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noProof w:val="0"/>
          <w:lang w:val="en-GB"/>
        </w:rPr>
        <w:id w:val="-27721378"/>
        <w:docPartObj>
          <w:docPartGallery w:val="Cover Pages"/>
          <w:docPartUnique/>
        </w:docPartObj>
      </w:sdtPr>
      <w:sdtEndPr>
        <w:rPr>
          <w:iCs/>
          <w:sz w:val="24"/>
          <w:szCs w:val="18"/>
        </w:rPr>
      </w:sdtEndPr>
      <w:sdtContent>
        <w:p w14:paraId="54212833" w14:textId="26F4249B" w:rsidR="00B9710E" w:rsidRPr="006E0B58" w:rsidRDefault="00B9710E" w:rsidP="006D7AC4">
          <w:pPr>
            <w:pStyle w:val="Topleft"/>
            <w:framePr w:wrap="around"/>
            <w:spacing w:after="120" w:line="240" w:lineRule="auto"/>
            <w:jc w:val="both"/>
            <w:rPr>
              <w:lang w:val="en-GB"/>
            </w:rPr>
          </w:pPr>
          <w:r w:rsidRPr="006E0B58">
            <w:rPr>
              <w:lang w:eastAsia="en-AU"/>
            </w:rPr>
            <mc:AlternateContent>
              <mc:Choice Requires="wps">
                <w:drawing>
                  <wp:inline distT="0" distB="0" distL="0" distR="0" wp14:anchorId="60494DDB" wp14:editId="376E8A41">
                    <wp:extent cx="5727600" cy="6858000"/>
                    <wp:effectExtent l="0" t="0" r="6985" b="0"/>
                    <wp:docPr id="19"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27600" cy="6858000"/>
                            </a:xfrm>
                            <a:custGeom>
                              <a:avLst/>
                              <a:gdLst>
                                <a:gd name="connsiteX0" fmla="*/ 0 w 5729283"/>
                                <a:gd name="connsiteY0" fmla="*/ 0 h 6857998"/>
                                <a:gd name="connsiteX1" fmla="*/ 4311112 w 5729283"/>
                                <a:gd name="connsiteY1" fmla="*/ 0 h 6857998"/>
                                <a:gd name="connsiteX2" fmla="*/ 5729283 w 5729283"/>
                                <a:gd name="connsiteY2" fmla="*/ 5316930 h 6857998"/>
                                <a:gd name="connsiteX3" fmla="*/ 0 w 5729283"/>
                                <a:gd name="connsiteY3" fmla="*/ 6857998 h 6857998"/>
                              </a:gdLst>
                              <a:ahLst/>
                              <a:cxnLst>
                                <a:cxn ang="0">
                                  <a:pos x="connsiteX0" y="connsiteY0"/>
                                </a:cxn>
                                <a:cxn ang="0">
                                  <a:pos x="connsiteX1" y="connsiteY1"/>
                                </a:cxn>
                                <a:cxn ang="0">
                                  <a:pos x="connsiteX2" y="connsiteY2"/>
                                </a:cxn>
                                <a:cxn ang="0">
                                  <a:pos x="connsiteX3" y="connsiteY3"/>
                                </a:cxn>
                              </a:cxnLst>
                              <a:rect l="l" t="t" r="r" b="b"/>
                              <a:pathLst>
                                <a:path w="5729283" h="6857998">
                                  <a:moveTo>
                                    <a:pt x="0" y="0"/>
                                  </a:moveTo>
                                  <a:lnTo>
                                    <a:pt x="4311112" y="0"/>
                                  </a:lnTo>
                                  <a:lnTo>
                                    <a:pt x="5729283" y="5316930"/>
                                  </a:lnTo>
                                  <a:lnTo>
                                    <a:pt x="0" y="6857998"/>
                                  </a:lnTo>
                                  <a:close/>
                                </a:path>
                              </a:pathLst>
                            </a:custGeom>
                            <a:solidFill>
                              <a:schemeClr val="bg1">
                                <a:alpha val="80000"/>
                              </a:schemeClr>
                            </a:solidFill>
                          </wps:spPr>
                          <wps:txbx>
                            <w:txbxContent>
                              <w:p w14:paraId="188CFBD8" w14:textId="77777777" w:rsidR="00C64D16" w:rsidRDefault="00C64D16" w:rsidP="004A0C0F">
                                <w:pPr>
                                  <w:pStyle w:val="Topleft"/>
                                </w:pPr>
                                <w:r w:rsidRPr="001A1790">
                                  <w:rPr>
                                    <w:lang w:eastAsia="en-AU"/>
                                  </w:rPr>
                                  <w:drawing>
                                    <wp:inline distT="0" distB="0" distL="0" distR="0" wp14:anchorId="51445488" wp14:editId="02B86E7C">
                                      <wp:extent cx="1257300" cy="1257300"/>
                                      <wp:effectExtent l="0" t="0" r="0" b="0"/>
                                      <wp:docPr id="10" name="Picture 10" descr="University of Melbourne logo" title="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DBCE293" w14:textId="18FDDF29" w:rsidR="00C64D16" w:rsidRPr="00B9710E" w:rsidRDefault="00C64D16" w:rsidP="0042114E">
                                <w:pPr>
                                  <w:pStyle w:val="Identifier"/>
                                  <w:spacing w:before="720"/>
                                  <w:rPr>
                                    <w:rStyle w:val="Strong"/>
                                    <w:rFonts w:asciiTheme="majorHAnsi" w:hAnsiTheme="majorHAnsi"/>
                                    <w:b w:val="0"/>
                                    <w:bCs w:val="0"/>
                                    <w:sz w:val="40"/>
                                    <w:szCs w:val="32"/>
                                  </w:rPr>
                                </w:pPr>
                                <w:r>
                                  <w:rPr>
                                    <w:rStyle w:val="Strong"/>
                                    <w:rFonts w:asciiTheme="majorHAnsi" w:hAnsiTheme="majorHAnsi"/>
                                    <w:b w:val="0"/>
                                    <w:bCs w:val="0"/>
                                    <w:sz w:val="40"/>
                                    <w:szCs w:val="32"/>
                                  </w:rPr>
                                  <w:t>Methodology Paper</w:t>
                                </w:r>
                              </w:p>
                              <w:p w14:paraId="3278887F" w14:textId="5E2FA48B" w:rsidR="00C64D16" w:rsidRDefault="009F1A5D" w:rsidP="00B9710E">
                                <w:pPr>
                                  <w:pStyle w:val="Title"/>
                                </w:pPr>
                                <w:sdt>
                                  <w:sdtPr>
                                    <w:alias w:val="Title"/>
                                    <w:tag w:val=""/>
                                    <w:id w:val="-2062541813"/>
                                    <w:placeholder>
                                      <w:docPart w:val="DA1C58241B9DFF408643471F522F05A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64D16">
                                      <w:t>Identification of people with disability in linked administrative data</w:t>
                                    </w:r>
                                  </w:sdtContent>
                                </w:sdt>
                              </w:p>
                              <w:p w14:paraId="1FEB08AA" w14:textId="63D1A2AA" w:rsidR="00C64D16" w:rsidRPr="00633E81" w:rsidRDefault="00C64D16" w:rsidP="00633E81">
                                <w:pPr>
                                  <w:spacing w:after="0" w:line="240" w:lineRule="auto"/>
                                  <w:rPr>
                                    <w:sz w:val="52"/>
                                    <w:szCs w:val="72"/>
                                  </w:rPr>
                                </w:pPr>
                              </w:p>
                              <w:sdt>
                                <w:sdtPr>
                                  <w:rPr>
                                    <w:rFonts w:cstheme="minorHAnsi"/>
                                    <w:color w:val="094183" w:themeColor="text2"/>
                                    <w:sz w:val="28"/>
                                    <w:szCs w:val="36"/>
                                  </w:rPr>
                                  <w:id w:val="1133839762"/>
                                  <w:placeholder>
                                    <w:docPart w:val="A24616760A77C6449A690F7C4863ED42"/>
                                  </w:placeholder>
                                  <w:date w:fullDate="2021-12-09T00:00:00Z">
                                    <w:dateFormat w:val="d MMMM yyyy"/>
                                    <w:lid w:val="en-AU"/>
                                    <w:storeMappedDataAs w:val="dateTime"/>
                                    <w:calendar w:val="gregorian"/>
                                  </w:date>
                                </w:sdtPr>
                                <w:sdtEndPr>
                                  <w:rPr>
                                    <w:rStyle w:val="DateChar"/>
                                  </w:rPr>
                                </w:sdtEndPr>
                                <w:sdtContent>
                                  <w:p w14:paraId="55192E1A" w14:textId="069B290A" w:rsidR="00C64D16" w:rsidRPr="00981471" w:rsidRDefault="00C64D16" w:rsidP="00633E81">
                                    <w:pPr>
                                      <w:pStyle w:val="Topleft"/>
                                      <w:spacing w:after="0" w:line="240" w:lineRule="auto"/>
                                      <w:rPr>
                                        <w:rStyle w:val="DateChar"/>
                                        <w:rFonts w:cstheme="minorHAnsi"/>
                                        <w:color w:val="094183" w:themeColor="text2"/>
                                        <w:sz w:val="22"/>
                                        <w:szCs w:val="28"/>
                                      </w:rPr>
                                    </w:pPr>
                                    <w:r>
                                      <w:rPr>
                                        <w:rFonts w:cstheme="minorHAnsi"/>
                                        <w:color w:val="094183" w:themeColor="text2"/>
                                        <w:sz w:val="28"/>
                                        <w:szCs w:val="36"/>
                                      </w:rPr>
                                      <w:t>9 December</w:t>
                                    </w:r>
                                    <w:r w:rsidRPr="00981471">
                                      <w:rPr>
                                        <w:rFonts w:cstheme="minorHAnsi"/>
                                        <w:color w:val="094183" w:themeColor="text2"/>
                                        <w:sz w:val="28"/>
                                        <w:szCs w:val="36"/>
                                      </w:rPr>
                                      <w:t xml:space="preserve"> 2021</w:t>
                                    </w:r>
                                  </w:p>
                                </w:sdtContent>
                              </w:sdt>
                              <w:p w14:paraId="39365DDA" w14:textId="77777777" w:rsidR="00C64D16" w:rsidRPr="00633E81" w:rsidRDefault="00C64D16" w:rsidP="00633E81">
                                <w:pPr>
                                  <w:pStyle w:val="Topleft"/>
                                  <w:spacing w:after="0" w:line="240" w:lineRule="auto"/>
                                  <w:rPr>
                                    <w:rFonts w:asciiTheme="majorHAnsi" w:hAnsiTheme="majorHAnsi"/>
                                    <w:color w:val="094183" w:themeColor="text2"/>
                                    <w:sz w:val="52"/>
                                    <w:szCs w:val="52"/>
                                  </w:rPr>
                                </w:pPr>
                              </w:p>
                              <w:p w14:paraId="420A7D9A" w14:textId="02E22872" w:rsidR="00C64D16" w:rsidRPr="00981471" w:rsidRDefault="00C64D16" w:rsidP="004A0C0F">
                                <w:pPr>
                                  <w:pStyle w:val="Topleft"/>
                                  <w:rPr>
                                    <w:rFonts w:cstheme="minorHAnsi"/>
                                    <w:color w:val="094183" w:themeColor="text2"/>
                                    <w:sz w:val="28"/>
                                    <w:szCs w:val="28"/>
                                  </w:rPr>
                                </w:pPr>
                                <w:r w:rsidRPr="00981471">
                                  <w:rPr>
                                    <w:rFonts w:cstheme="minorHAnsi"/>
                                    <w:color w:val="094183" w:themeColor="text2"/>
                                    <w:sz w:val="28"/>
                                    <w:szCs w:val="28"/>
                                  </w:rPr>
                                  <w:t>Dr Zoe Aitken, Dr Nicola Fortune, Ms Lauren Krnjacki, Dr Samia Badji, Dr George Disney, Professor Anne Kavanagh</w:t>
                                </w:r>
                              </w:p>
                              <w:p w14:paraId="278154D7" w14:textId="77777777" w:rsidR="00C64D16" w:rsidRDefault="00C64D16" w:rsidP="004A0C0F">
                                <w:pPr>
                                  <w:pStyle w:val="Topleft"/>
                                </w:pPr>
                              </w:p>
                            </w:txbxContent>
                          </wps:txbx>
                          <wps:bodyPr vert="horz" wrap="square" lIns="540000" tIns="540000" rIns="1404000" bIns="45720" rtlCol="0" anchor="t" anchorCtr="0">
                            <a:noAutofit/>
                          </wps:bodyPr>
                        </wps:wsp>
                      </a:graphicData>
                    </a:graphic>
                  </wp:inline>
                </w:drawing>
              </mc:Choice>
              <mc:Fallback>
                <w:pict>
                  <v:shape w14:anchorId="60494DDB" id="Subtitle 2" o:spid="_x0000_s1026" style="width:451pt;height:540pt;visibility:visible;mso-wrap-style:square;mso-left-percent:-10001;mso-top-percent:-10001;mso-position-horizontal:absolute;mso-position-horizontal-relative:char;mso-position-vertical:absolute;mso-position-vertical-relative:line;mso-left-percent:-10001;mso-top-percent:-10001;v-text-anchor:top" coordsize="5729283,68579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" adj="-11796480,,5400" path="m,l4311112,,5729283,5316930,,6857998,,xe" fillcolor="white [3212]" stroked="f">
                    <v:fill opacity="52428f"/>
                    <v:stroke joinstyle="miter"/>
                    <v:formulas/>
                    <v:path arrowok="t" o:connecttype="custom" o:connectlocs="0,0;4309846,0;5727600,5316932;0,6858000" o:connectangles="0,0,0,0" textboxrect="0,0,5729283,6857998"/>
                    <o:lock v:ext="edit" grouping="t"/>
                    <v:textbox inset="15mm,15mm,39mm">
                      <w:txbxContent>
                        <w:p w14:paraId="188CFBD8" w14:textId="77777777" w:rsidR="00C64D16" w:rsidRDefault="00C64D16" w:rsidP="004A0C0F">
                          <w:pPr>
                            <w:pStyle w:val="Topleft"/>
                          </w:pPr>
                          <w:r w:rsidRPr="001A1790">
                            <w:rPr>
                              <w:lang w:eastAsia="en-AU"/>
                            </w:rPr>
                            <w:drawing>
                              <wp:inline distT="0" distB="0" distL="0" distR="0" wp14:anchorId="51445488" wp14:editId="02B86E7C">
                                <wp:extent cx="1257300" cy="1257300"/>
                                <wp:effectExtent l="0" t="0" r="0" b="0"/>
                                <wp:docPr id="10" name="Picture 10" descr="University of Melbourne logo" title="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DBCE293" w14:textId="18FDDF29" w:rsidR="00C64D16" w:rsidRPr="00B9710E" w:rsidRDefault="00C64D16" w:rsidP="0042114E">
                          <w:pPr>
                            <w:pStyle w:val="Identifier"/>
                            <w:spacing w:before="720"/>
                            <w:rPr>
                              <w:rStyle w:val="Strong"/>
                              <w:rFonts w:asciiTheme="majorHAnsi" w:hAnsiTheme="majorHAnsi"/>
                              <w:b w:val="0"/>
                              <w:bCs w:val="0"/>
                              <w:sz w:val="40"/>
                              <w:szCs w:val="32"/>
                            </w:rPr>
                          </w:pPr>
                          <w:r>
                            <w:rPr>
                              <w:rStyle w:val="Strong"/>
                              <w:rFonts w:asciiTheme="majorHAnsi" w:hAnsiTheme="majorHAnsi"/>
                              <w:b w:val="0"/>
                              <w:bCs w:val="0"/>
                              <w:sz w:val="40"/>
                              <w:szCs w:val="32"/>
                            </w:rPr>
                            <w:t>Methodology Paper</w:t>
                          </w:r>
                        </w:p>
                        <w:p w14:paraId="3278887F" w14:textId="5E2FA48B" w:rsidR="00C64D16" w:rsidRDefault="00C64D16" w:rsidP="00B9710E">
                          <w:pPr>
                            <w:pStyle w:val="Title"/>
                          </w:pPr>
                          <w:sdt>
                            <w:sdtPr>
                              <w:alias w:val="Title"/>
                              <w:tag w:val=""/>
                              <w:id w:val="-2062541813"/>
                              <w:placeholder>
                                <w:docPart w:val="DA1C58241B9DFF408643471F522F05A9"/>
                              </w:placeholder>
                              <w:dataBinding w:prefixMappings="xmlns:ns0='http://purl.org/dc/elements/1.1/' xmlns:ns1='http://schemas.openxmlformats.org/package/2006/metadata/core-properties' " w:xpath="/ns1:coreProperties[1]/ns0:title[1]" w:storeItemID="{6C3C8BC8-F283-45AE-878A-BAB7291924A1}"/>
                              <w:text w:multiLine="1"/>
                            </w:sdtPr>
                            <w:sdtContent>
                              <w:r>
                                <w:t>Identification of people with disability in linked administrative data</w:t>
                              </w:r>
                            </w:sdtContent>
                          </w:sdt>
                        </w:p>
                        <w:p w14:paraId="1FEB08AA" w14:textId="63D1A2AA" w:rsidR="00C64D16" w:rsidRPr="00633E81" w:rsidRDefault="00C64D16" w:rsidP="00633E81">
                          <w:pPr>
                            <w:spacing w:after="0" w:line="240" w:lineRule="auto"/>
                            <w:rPr>
                              <w:sz w:val="52"/>
                              <w:szCs w:val="72"/>
                            </w:rPr>
                          </w:pPr>
                        </w:p>
                        <w:sdt>
                          <w:sdtPr>
                            <w:rPr>
                              <w:rFonts w:cstheme="minorHAnsi"/>
                              <w:color w:val="094183" w:themeColor="text2"/>
                              <w:sz w:val="28"/>
                              <w:szCs w:val="36"/>
                            </w:rPr>
                            <w:id w:val="1133839762"/>
                            <w:placeholder>
                              <w:docPart w:val="A24616760A77C6449A690F7C4863ED42"/>
                            </w:placeholder>
                            <w:date w:fullDate="2021-12-09T00:00:00Z">
                              <w:dateFormat w:val="d MMMM yyyy"/>
                              <w:lid w:val="en-AU"/>
                              <w:storeMappedDataAs w:val="dateTime"/>
                              <w:calendar w:val="gregorian"/>
                            </w:date>
                          </w:sdtPr>
                          <w:sdtEndPr>
                            <w:rPr>
                              <w:rStyle w:val="DateChar"/>
                            </w:rPr>
                          </w:sdtEndPr>
                          <w:sdtContent>
                            <w:p w14:paraId="55192E1A" w14:textId="069B290A" w:rsidR="00C64D16" w:rsidRPr="00981471" w:rsidRDefault="00C64D16" w:rsidP="00633E81">
                              <w:pPr>
                                <w:pStyle w:val="Topleft"/>
                                <w:spacing w:after="0" w:line="240" w:lineRule="auto"/>
                                <w:rPr>
                                  <w:rStyle w:val="DateChar"/>
                                  <w:rFonts w:cstheme="minorHAnsi"/>
                                  <w:color w:val="094183" w:themeColor="text2"/>
                                  <w:sz w:val="22"/>
                                  <w:szCs w:val="28"/>
                                </w:rPr>
                              </w:pPr>
                              <w:r>
                                <w:rPr>
                                  <w:rFonts w:cstheme="minorHAnsi"/>
                                  <w:color w:val="094183" w:themeColor="text2"/>
                                  <w:sz w:val="28"/>
                                  <w:szCs w:val="36"/>
                                </w:rPr>
                                <w:t>9 December</w:t>
                              </w:r>
                              <w:r w:rsidRPr="00981471">
                                <w:rPr>
                                  <w:rFonts w:cstheme="minorHAnsi"/>
                                  <w:color w:val="094183" w:themeColor="text2"/>
                                  <w:sz w:val="28"/>
                                  <w:szCs w:val="36"/>
                                </w:rPr>
                                <w:t xml:space="preserve"> 2021</w:t>
                              </w:r>
                            </w:p>
                          </w:sdtContent>
                        </w:sdt>
                        <w:p w14:paraId="39365DDA" w14:textId="77777777" w:rsidR="00C64D16" w:rsidRPr="00633E81" w:rsidRDefault="00C64D16" w:rsidP="00633E81">
                          <w:pPr>
                            <w:pStyle w:val="Topleft"/>
                            <w:spacing w:after="0" w:line="240" w:lineRule="auto"/>
                            <w:rPr>
                              <w:rFonts w:asciiTheme="majorHAnsi" w:hAnsiTheme="majorHAnsi"/>
                              <w:color w:val="094183" w:themeColor="text2"/>
                              <w:sz w:val="52"/>
                              <w:szCs w:val="52"/>
                            </w:rPr>
                          </w:pPr>
                        </w:p>
                        <w:p w14:paraId="420A7D9A" w14:textId="02E22872" w:rsidR="00C64D16" w:rsidRPr="00981471" w:rsidRDefault="00C64D16" w:rsidP="004A0C0F">
                          <w:pPr>
                            <w:pStyle w:val="Topleft"/>
                            <w:rPr>
                              <w:rFonts w:cstheme="minorHAnsi"/>
                              <w:color w:val="094183" w:themeColor="text2"/>
                              <w:sz w:val="28"/>
                              <w:szCs w:val="28"/>
                            </w:rPr>
                          </w:pPr>
                          <w:r w:rsidRPr="00981471">
                            <w:rPr>
                              <w:rFonts w:cstheme="minorHAnsi"/>
                              <w:color w:val="094183" w:themeColor="text2"/>
                              <w:sz w:val="28"/>
                              <w:szCs w:val="28"/>
                            </w:rPr>
                            <w:t>Dr Zoe Aitken, Dr Nicola Fortune, Ms Lauren Krnjacki, Dr Samia Badji, Dr George Disney, Professor Anne Kavanagh</w:t>
                          </w:r>
                        </w:p>
                        <w:p w14:paraId="278154D7" w14:textId="77777777" w:rsidR="00C64D16" w:rsidRDefault="00C64D16" w:rsidP="004A0C0F">
                          <w:pPr>
                            <w:pStyle w:val="Topleft"/>
                          </w:pPr>
                        </w:p>
                      </w:txbxContent>
                    </v:textbox>
                    <w10:anchorlock/>
                  </v:shape>
                </w:pict>
              </mc:Fallback>
            </mc:AlternateContent>
          </w:r>
        </w:p>
        <w:p w14:paraId="17101D86" w14:textId="15E752C5" w:rsidR="00B9710E" w:rsidRPr="006E0B58" w:rsidRDefault="00221CFB" w:rsidP="006D7AC4">
          <w:pPr>
            <w:spacing w:line="240" w:lineRule="auto"/>
            <w:jc w:val="both"/>
            <w:rPr>
              <w:lang w:val="en-GB"/>
            </w:rPr>
          </w:pPr>
          <w:r w:rsidRPr="006E0B58">
            <w:rPr>
              <w:noProof/>
              <w:lang w:eastAsia="en-AU"/>
            </w:rPr>
            <w:drawing>
              <wp:anchor distT="0" distB="0" distL="114300" distR="114300" simplePos="0" relativeHeight="251700224" behindDoc="1" locked="0" layoutInCell="1" allowOverlap="1" wp14:anchorId="710D9A17" wp14:editId="2E744D2F">
                <wp:simplePos x="0" y="0"/>
                <wp:positionH relativeFrom="column">
                  <wp:posOffset>-2397942</wp:posOffset>
                </wp:positionH>
                <wp:positionV relativeFrom="paragraph">
                  <wp:posOffset>-1304925</wp:posOffset>
                </wp:positionV>
                <wp:extent cx="15287751" cy="11465814"/>
                <wp:effectExtent l="0" t="0" r="0" b="2540"/>
                <wp:wrapNone/>
                <wp:docPr id="20" name="Picture 20" descr="Decorative title page" title="Decorative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287751" cy="11465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5174A" w14:textId="2829C05A" w:rsidR="00B9710E" w:rsidRPr="006E0B58" w:rsidRDefault="00B9710E" w:rsidP="006D7AC4">
          <w:pPr>
            <w:spacing w:line="240" w:lineRule="auto"/>
            <w:jc w:val="both"/>
            <w:rPr>
              <w:b/>
              <w:iCs/>
              <w:sz w:val="24"/>
              <w:szCs w:val="18"/>
              <w:lang w:val="en-GB"/>
            </w:rPr>
          </w:pPr>
          <w:r w:rsidRPr="006E0B58">
            <w:rPr>
              <w:iCs/>
              <w:sz w:val="24"/>
              <w:szCs w:val="18"/>
              <w:lang w:val="en-GB"/>
            </w:rPr>
            <w:br w:type="page"/>
          </w:r>
        </w:p>
      </w:sdtContent>
    </w:sdt>
    <w:sdt>
      <w:sdtPr>
        <w:rPr>
          <w:rFonts w:asciiTheme="majorHAnsi" w:eastAsiaTheme="minorEastAsia" w:hAnsiTheme="majorHAnsi" w:cstheme="minorBidi"/>
          <w:b w:val="0"/>
          <w:color w:val="auto"/>
          <w:sz w:val="20"/>
          <w:szCs w:val="22"/>
          <w:lang w:val="en-GB" w:eastAsia="zh-CN"/>
        </w:rPr>
        <w:id w:val="2077008654"/>
        <w:docPartObj>
          <w:docPartGallery w:val="Table of Contents"/>
          <w:docPartUnique/>
        </w:docPartObj>
      </w:sdtPr>
      <w:sdtEndPr>
        <w:rPr>
          <w:bCs/>
          <w:noProof/>
        </w:rPr>
      </w:sdtEndPr>
      <w:sdtContent>
        <w:p w14:paraId="48C1BAC9" w14:textId="69F7621E" w:rsidR="001D0D30" w:rsidRPr="00437E57" w:rsidRDefault="001D0D30" w:rsidP="00437E57">
          <w:pPr>
            <w:pStyle w:val="TOCHeading"/>
            <w:spacing w:after="120" w:line="276" w:lineRule="auto"/>
            <w:jc w:val="both"/>
            <w:rPr>
              <w:rFonts w:asciiTheme="majorHAnsi" w:hAnsiTheme="majorHAnsi"/>
              <w:sz w:val="36"/>
              <w:szCs w:val="36"/>
              <w:lang w:val="en-GB"/>
            </w:rPr>
          </w:pPr>
          <w:r w:rsidRPr="00437E57">
            <w:rPr>
              <w:rFonts w:asciiTheme="majorHAnsi" w:hAnsiTheme="majorHAnsi"/>
              <w:sz w:val="36"/>
              <w:szCs w:val="36"/>
              <w:lang w:val="en-GB"/>
            </w:rPr>
            <w:t>Table of Contents</w:t>
          </w:r>
        </w:p>
        <w:p w14:paraId="527C11C2" w14:textId="77777777" w:rsidR="009D215D" w:rsidRPr="00AB0D11" w:rsidRDefault="009D215D" w:rsidP="00AB0D11">
          <w:pPr>
            <w:spacing w:line="276" w:lineRule="auto"/>
            <w:rPr>
              <w:rFonts w:asciiTheme="majorHAnsi" w:hAnsiTheme="majorHAnsi"/>
              <w:lang w:val="en-GB" w:eastAsia="en-US"/>
            </w:rPr>
          </w:pPr>
        </w:p>
        <w:p w14:paraId="460EF3E6" w14:textId="1987A955" w:rsidR="00453709" w:rsidRDefault="0002008A">
          <w:pPr>
            <w:pStyle w:val="TOC2"/>
            <w:rPr>
              <w:noProof/>
              <w:color w:val="auto"/>
              <w:sz w:val="22"/>
              <w:lang w:eastAsia="en-AU"/>
            </w:rPr>
          </w:pPr>
          <w:r w:rsidRPr="00AB0D11">
            <w:rPr>
              <w:rFonts w:asciiTheme="majorHAnsi" w:hAnsiTheme="majorHAnsi" w:cstheme="minorHAnsi"/>
              <w:lang w:val="en-GB"/>
            </w:rPr>
            <w:fldChar w:fldCharType="begin"/>
          </w:r>
          <w:r w:rsidRPr="00AB0D11">
            <w:rPr>
              <w:rFonts w:asciiTheme="majorHAnsi" w:hAnsiTheme="majorHAnsi" w:cstheme="minorHAnsi"/>
              <w:lang w:val="en-GB"/>
            </w:rPr>
            <w:instrText xml:space="preserve"> TOC \h \z \u \t "Heading 1,1,Heading 2,2,Heading 3,3" </w:instrText>
          </w:r>
          <w:r w:rsidRPr="00AB0D11">
            <w:rPr>
              <w:rFonts w:asciiTheme="majorHAnsi" w:hAnsiTheme="majorHAnsi" w:cstheme="minorHAnsi"/>
              <w:lang w:val="en-GB"/>
            </w:rPr>
            <w:fldChar w:fldCharType="separate"/>
          </w:r>
          <w:hyperlink w:anchor="_Toc122090792" w:history="1">
            <w:r w:rsidR="00453709" w:rsidRPr="00F25772">
              <w:rPr>
                <w:rStyle w:val="Hyperlink"/>
                <w:rFonts w:asciiTheme="majorHAnsi" w:hAnsiTheme="majorHAnsi"/>
                <w:bCs/>
                <w:noProof/>
                <w:lang w:val="en-GB"/>
              </w:rPr>
              <w:t>1.</w:t>
            </w:r>
            <w:r w:rsidR="00453709">
              <w:rPr>
                <w:noProof/>
                <w:color w:val="auto"/>
                <w:sz w:val="22"/>
                <w:lang w:eastAsia="en-AU"/>
              </w:rPr>
              <w:tab/>
            </w:r>
            <w:r w:rsidR="00453709" w:rsidRPr="00F25772">
              <w:rPr>
                <w:rStyle w:val="Hyperlink"/>
                <w:rFonts w:asciiTheme="majorHAnsi" w:hAnsiTheme="majorHAnsi"/>
                <w:bCs/>
                <w:noProof/>
                <w:lang w:val="en-GB"/>
              </w:rPr>
              <w:t>Executive summary</w:t>
            </w:r>
            <w:r w:rsidR="00453709">
              <w:rPr>
                <w:noProof/>
                <w:webHidden/>
              </w:rPr>
              <w:tab/>
            </w:r>
            <w:r w:rsidR="00453709">
              <w:rPr>
                <w:noProof/>
                <w:webHidden/>
              </w:rPr>
              <w:fldChar w:fldCharType="begin"/>
            </w:r>
            <w:r w:rsidR="00453709">
              <w:rPr>
                <w:noProof/>
                <w:webHidden/>
              </w:rPr>
              <w:instrText xml:space="preserve"> PAGEREF _Toc122090792 \h </w:instrText>
            </w:r>
            <w:r w:rsidR="00453709">
              <w:rPr>
                <w:noProof/>
                <w:webHidden/>
              </w:rPr>
            </w:r>
            <w:r w:rsidR="00453709">
              <w:rPr>
                <w:noProof/>
                <w:webHidden/>
              </w:rPr>
              <w:fldChar w:fldCharType="separate"/>
            </w:r>
            <w:r w:rsidR="00A17BEA">
              <w:rPr>
                <w:noProof/>
                <w:webHidden/>
              </w:rPr>
              <w:t>5</w:t>
            </w:r>
            <w:r w:rsidR="00453709">
              <w:rPr>
                <w:noProof/>
                <w:webHidden/>
              </w:rPr>
              <w:fldChar w:fldCharType="end"/>
            </w:r>
          </w:hyperlink>
        </w:p>
        <w:p w14:paraId="46AF8D4E" w14:textId="361DC21E" w:rsidR="00453709" w:rsidRDefault="009F1A5D">
          <w:pPr>
            <w:pStyle w:val="TOC2"/>
            <w:rPr>
              <w:noProof/>
              <w:color w:val="auto"/>
              <w:sz w:val="22"/>
              <w:lang w:eastAsia="en-AU"/>
            </w:rPr>
          </w:pPr>
          <w:hyperlink w:anchor="_Toc122090793" w:history="1">
            <w:r w:rsidR="00453709" w:rsidRPr="00F25772">
              <w:rPr>
                <w:rStyle w:val="Hyperlink"/>
                <w:rFonts w:asciiTheme="majorHAnsi" w:hAnsiTheme="majorHAnsi"/>
                <w:bCs/>
                <w:noProof/>
                <w:lang w:val="en-GB"/>
              </w:rPr>
              <w:t>2.</w:t>
            </w:r>
            <w:r w:rsidR="00453709">
              <w:rPr>
                <w:noProof/>
                <w:color w:val="auto"/>
                <w:sz w:val="22"/>
                <w:lang w:eastAsia="en-AU"/>
              </w:rPr>
              <w:tab/>
            </w:r>
            <w:r w:rsidR="00453709" w:rsidRPr="00F25772">
              <w:rPr>
                <w:rStyle w:val="Hyperlink"/>
                <w:rFonts w:asciiTheme="majorHAnsi" w:hAnsiTheme="majorHAnsi"/>
                <w:bCs/>
                <w:noProof/>
                <w:lang w:val="en-GB"/>
              </w:rPr>
              <w:t>Introduction</w:t>
            </w:r>
            <w:r w:rsidR="00453709">
              <w:rPr>
                <w:noProof/>
                <w:webHidden/>
              </w:rPr>
              <w:tab/>
            </w:r>
            <w:r w:rsidR="00453709">
              <w:rPr>
                <w:noProof/>
                <w:webHidden/>
              </w:rPr>
              <w:fldChar w:fldCharType="begin"/>
            </w:r>
            <w:r w:rsidR="00453709">
              <w:rPr>
                <w:noProof/>
                <w:webHidden/>
              </w:rPr>
              <w:instrText xml:space="preserve"> PAGEREF _Toc122090793 \h </w:instrText>
            </w:r>
            <w:r w:rsidR="00453709">
              <w:rPr>
                <w:noProof/>
                <w:webHidden/>
              </w:rPr>
            </w:r>
            <w:r w:rsidR="00453709">
              <w:rPr>
                <w:noProof/>
                <w:webHidden/>
              </w:rPr>
              <w:fldChar w:fldCharType="separate"/>
            </w:r>
            <w:r w:rsidR="00A17BEA">
              <w:rPr>
                <w:noProof/>
                <w:webHidden/>
              </w:rPr>
              <w:t>10</w:t>
            </w:r>
            <w:r w:rsidR="00453709">
              <w:rPr>
                <w:noProof/>
                <w:webHidden/>
              </w:rPr>
              <w:fldChar w:fldCharType="end"/>
            </w:r>
          </w:hyperlink>
        </w:p>
        <w:p w14:paraId="57CCBF81" w14:textId="369EF406" w:rsidR="00453709" w:rsidRDefault="009F1A5D">
          <w:pPr>
            <w:pStyle w:val="TOC2"/>
            <w:rPr>
              <w:noProof/>
              <w:color w:val="auto"/>
              <w:sz w:val="22"/>
              <w:lang w:eastAsia="en-AU"/>
            </w:rPr>
          </w:pPr>
          <w:hyperlink w:anchor="_Toc122090794" w:history="1">
            <w:r w:rsidR="00453709" w:rsidRPr="00F25772">
              <w:rPr>
                <w:rStyle w:val="Hyperlink"/>
                <w:rFonts w:asciiTheme="majorHAnsi" w:hAnsiTheme="majorHAnsi"/>
                <w:bCs/>
                <w:noProof/>
                <w:lang w:val="en-GB"/>
              </w:rPr>
              <w:t>3.</w:t>
            </w:r>
            <w:r w:rsidR="00453709">
              <w:rPr>
                <w:noProof/>
                <w:color w:val="auto"/>
                <w:sz w:val="22"/>
                <w:lang w:eastAsia="en-AU"/>
              </w:rPr>
              <w:tab/>
            </w:r>
            <w:r w:rsidR="00453709" w:rsidRPr="00F25772">
              <w:rPr>
                <w:rStyle w:val="Hyperlink"/>
                <w:rFonts w:asciiTheme="majorHAnsi" w:hAnsiTheme="majorHAnsi"/>
                <w:bCs/>
                <w:noProof/>
                <w:lang w:val="en-GB"/>
              </w:rPr>
              <w:t>Background</w:t>
            </w:r>
            <w:r w:rsidR="00453709">
              <w:rPr>
                <w:noProof/>
                <w:webHidden/>
              </w:rPr>
              <w:tab/>
            </w:r>
            <w:r w:rsidR="00453709">
              <w:rPr>
                <w:noProof/>
                <w:webHidden/>
              </w:rPr>
              <w:fldChar w:fldCharType="begin"/>
            </w:r>
            <w:r w:rsidR="00453709">
              <w:rPr>
                <w:noProof/>
                <w:webHidden/>
              </w:rPr>
              <w:instrText xml:space="preserve"> PAGEREF _Toc122090794 \h </w:instrText>
            </w:r>
            <w:r w:rsidR="00453709">
              <w:rPr>
                <w:noProof/>
                <w:webHidden/>
              </w:rPr>
            </w:r>
            <w:r w:rsidR="00453709">
              <w:rPr>
                <w:noProof/>
                <w:webHidden/>
              </w:rPr>
              <w:fldChar w:fldCharType="separate"/>
            </w:r>
            <w:r w:rsidR="00A17BEA">
              <w:rPr>
                <w:noProof/>
                <w:webHidden/>
              </w:rPr>
              <w:t>11</w:t>
            </w:r>
            <w:r w:rsidR="00453709">
              <w:rPr>
                <w:noProof/>
                <w:webHidden/>
              </w:rPr>
              <w:fldChar w:fldCharType="end"/>
            </w:r>
          </w:hyperlink>
        </w:p>
        <w:p w14:paraId="64DB8D5B" w14:textId="40DA385F" w:rsidR="00453709" w:rsidRDefault="009F1A5D">
          <w:pPr>
            <w:pStyle w:val="TOC2"/>
            <w:rPr>
              <w:noProof/>
              <w:color w:val="auto"/>
              <w:sz w:val="22"/>
              <w:lang w:eastAsia="en-AU"/>
            </w:rPr>
          </w:pPr>
          <w:hyperlink w:anchor="_Toc122090795" w:history="1">
            <w:r w:rsidR="00453709" w:rsidRPr="00F25772">
              <w:rPr>
                <w:rStyle w:val="Hyperlink"/>
                <w:rFonts w:asciiTheme="majorHAnsi" w:hAnsiTheme="majorHAnsi"/>
                <w:bCs/>
                <w:noProof/>
                <w:lang w:val="en-GB"/>
              </w:rPr>
              <w:t>4.</w:t>
            </w:r>
            <w:r w:rsidR="00453709">
              <w:rPr>
                <w:noProof/>
                <w:color w:val="auto"/>
                <w:sz w:val="22"/>
                <w:lang w:eastAsia="en-AU"/>
              </w:rPr>
              <w:tab/>
            </w:r>
            <w:r w:rsidR="00453709" w:rsidRPr="00F25772">
              <w:rPr>
                <w:rStyle w:val="Hyperlink"/>
                <w:rFonts w:asciiTheme="majorHAnsi" w:hAnsiTheme="majorHAnsi"/>
                <w:bCs/>
                <w:noProof/>
                <w:lang w:val="en-GB"/>
              </w:rPr>
              <w:t>Literature review</w:t>
            </w:r>
            <w:r w:rsidR="00453709">
              <w:rPr>
                <w:noProof/>
                <w:webHidden/>
              </w:rPr>
              <w:tab/>
            </w:r>
            <w:r w:rsidR="00453709">
              <w:rPr>
                <w:noProof/>
                <w:webHidden/>
              </w:rPr>
              <w:fldChar w:fldCharType="begin"/>
            </w:r>
            <w:r w:rsidR="00453709">
              <w:rPr>
                <w:noProof/>
                <w:webHidden/>
              </w:rPr>
              <w:instrText xml:space="preserve"> PAGEREF _Toc122090795 \h </w:instrText>
            </w:r>
            <w:r w:rsidR="00453709">
              <w:rPr>
                <w:noProof/>
                <w:webHidden/>
              </w:rPr>
            </w:r>
            <w:r w:rsidR="00453709">
              <w:rPr>
                <w:noProof/>
                <w:webHidden/>
              </w:rPr>
              <w:fldChar w:fldCharType="separate"/>
            </w:r>
            <w:r w:rsidR="00A17BEA">
              <w:rPr>
                <w:noProof/>
                <w:webHidden/>
              </w:rPr>
              <w:t>15</w:t>
            </w:r>
            <w:r w:rsidR="00453709">
              <w:rPr>
                <w:noProof/>
                <w:webHidden/>
              </w:rPr>
              <w:fldChar w:fldCharType="end"/>
            </w:r>
          </w:hyperlink>
        </w:p>
        <w:p w14:paraId="55CABF90" w14:textId="46005A18" w:rsidR="00453709" w:rsidRDefault="009F1A5D">
          <w:pPr>
            <w:pStyle w:val="TOC2"/>
            <w:rPr>
              <w:noProof/>
              <w:color w:val="auto"/>
              <w:sz w:val="22"/>
              <w:lang w:eastAsia="en-AU"/>
            </w:rPr>
          </w:pPr>
          <w:hyperlink w:anchor="_Toc122090796" w:history="1">
            <w:r w:rsidR="00453709" w:rsidRPr="00F25772">
              <w:rPr>
                <w:rStyle w:val="Hyperlink"/>
                <w:rFonts w:asciiTheme="majorHAnsi" w:hAnsiTheme="majorHAnsi"/>
                <w:bCs/>
                <w:noProof/>
                <w:lang w:val="en-GB"/>
              </w:rPr>
              <w:t>5.</w:t>
            </w:r>
            <w:r w:rsidR="00453709">
              <w:rPr>
                <w:noProof/>
                <w:color w:val="auto"/>
                <w:sz w:val="22"/>
                <w:lang w:eastAsia="en-AU"/>
              </w:rPr>
              <w:tab/>
            </w:r>
            <w:r w:rsidR="00453709" w:rsidRPr="00F25772">
              <w:rPr>
                <w:rStyle w:val="Hyperlink"/>
                <w:rFonts w:asciiTheme="majorHAnsi" w:hAnsiTheme="majorHAnsi"/>
                <w:bCs/>
                <w:noProof/>
                <w:lang w:val="en-GB"/>
              </w:rPr>
              <w:t>Metadata analysis</w:t>
            </w:r>
            <w:r w:rsidR="00453709">
              <w:rPr>
                <w:noProof/>
                <w:webHidden/>
              </w:rPr>
              <w:tab/>
            </w:r>
            <w:r w:rsidR="00453709">
              <w:rPr>
                <w:noProof/>
                <w:webHidden/>
              </w:rPr>
              <w:fldChar w:fldCharType="begin"/>
            </w:r>
            <w:r w:rsidR="00453709">
              <w:rPr>
                <w:noProof/>
                <w:webHidden/>
              </w:rPr>
              <w:instrText xml:space="preserve"> PAGEREF _Toc122090796 \h </w:instrText>
            </w:r>
            <w:r w:rsidR="00453709">
              <w:rPr>
                <w:noProof/>
                <w:webHidden/>
              </w:rPr>
            </w:r>
            <w:r w:rsidR="00453709">
              <w:rPr>
                <w:noProof/>
                <w:webHidden/>
              </w:rPr>
              <w:fldChar w:fldCharType="separate"/>
            </w:r>
            <w:r w:rsidR="00A17BEA">
              <w:rPr>
                <w:noProof/>
                <w:webHidden/>
              </w:rPr>
              <w:t>18</w:t>
            </w:r>
            <w:r w:rsidR="00453709">
              <w:rPr>
                <w:noProof/>
                <w:webHidden/>
              </w:rPr>
              <w:fldChar w:fldCharType="end"/>
            </w:r>
          </w:hyperlink>
        </w:p>
        <w:p w14:paraId="5E23D98B" w14:textId="3FF4114B" w:rsidR="00453709" w:rsidRDefault="009F1A5D">
          <w:pPr>
            <w:pStyle w:val="TOC2"/>
            <w:rPr>
              <w:noProof/>
              <w:color w:val="auto"/>
              <w:sz w:val="22"/>
              <w:lang w:eastAsia="en-AU"/>
            </w:rPr>
          </w:pPr>
          <w:hyperlink w:anchor="_Toc122090797" w:history="1">
            <w:r w:rsidR="00453709" w:rsidRPr="00F25772">
              <w:rPr>
                <w:rStyle w:val="Hyperlink"/>
                <w:rFonts w:asciiTheme="majorHAnsi" w:hAnsiTheme="majorHAnsi"/>
                <w:bCs/>
                <w:noProof/>
                <w:lang w:val="en-GB"/>
              </w:rPr>
              <w:t>6.</w:t>
            </w:r>
            <w:r w:rsidR="00453709">
              <w:rPr>
                <w:noProof/>
                <w:color w:val="auto"/>
                <w:sz w:val="22"/>
                <w:lang w:eastAsia="en-AU"/>
              </w:rPr>
              <w:tab/>
            </w:r>
            <w:r w:rsidR="00453709" w:rsidRPr="00F25772">
              <w:rPr>
                <w:rStyle w:val="Hyperlink"/>
                <w:rFonts w:asciiTheme="majorHAnsi" w:hAnsiTheme="majorHAnsi"/>
                <w:noProof/>
                <w:lang w:val="en-GB"/>
              </w:rPr>
              <w:t>Methodology for</w:t>
            </w:r>
            <w:r w:rsidR="00453709" w:rsidRPr="00F25772">
              <w:rPr>
                <w:rStyle w:val="Hyperlink"/>
                <w:rFonts w:asciiTheme="majorHAnsi" w:hAnsiTheme="majorHAnsi"/>
                <w:bCs/>
                <w:noProof/>
                <w:lang w:val="en-GB"/>
              </w:rPr>
              <w:t xml:space="preserve"> deriving disability indicators</w:t>
            </w:r>
            <w:r w:rsidR="00453709">
              <w:rPr>
                <w:noProof/>
                <w:webHidden/>
              </w:rPr>
              <w:tab/>
            </w:r>
            <w:r w:rsidR="00453709">
              <w:rPr>
                <w:noProof/>
                <w:webHidden/>
              </w:rPr>
              <w:fldChar w:fldCharType="begin"/>
            </w:r>
            <w:r w:rsidR="00453709">
              <w:rPr>
                <w:noProof/>
                <w:webHidden/>
              </w:rPr>
              <w:instrText xml:space="preserve"> PAGEREF _Toc122090797 \h </w:instrText>
            </w:r>
            <w:r w:rsidR="00453709">
              <w:rPr>
                <w:noProof/>
                <w:webHidden/>
              </w:rPr>
            </w:r>
            <w:r w:rsidR="00453709">
              <w:rPr>
                <w:noProof/>
                <w:webHidden/>
              </w:rPr>
              <w:fldChar w:fldCharType="separate"/>
            </w:r>
            <w:r w:rsidR="00A17BEA">
              <w:rPr>
                <w:noProof/>
                <w:webHidden/>
              </w:rPr>
              <w:t>23</w:t>
            </w:r>
            <w:r w:rsidR="00453709">
              <w:rPr>
                <w:noProof/>
                <w:webHidden/>
              </w:rPr>
              <w:fldChar w:fldCharType="end"/>
            </w:r>
          </w:hyperlink>
        </w:p>
        <w:p w14:paraId="205D885C" w14:textId="1CB94E0C" w:rsidR="00453709" w:rsidRDefault="009F1A5D">
          <w:pPr>
            <w:pStyle w:val="TOC2"/>
            <w:rPr>
              <w:noProof/>
              <w:color w:val="auto"/>
              <w:sz w:val="22"/>
              <w:lang w:eastAsia="en-AU"/>
            </w:rPr>
          </w:pPr>
          <w:hyperlink w:anchor="_Toc122090798" w:history="1">
            <w:r w:rsidR="00453709" w:rsidRPr="00F25772">
              <w:rPr>
                <w:rStyle w:val="Hyperlink"/>
                <w:rFonts w:asciiTheme="majorHAnsi" w:hAnsiTheme="majorHAnsi"/>
                <w:noProof/>
                <w:lang w:val="en-GB"/>
              </w:rPr>
              <w:t>7.</w:t>
            </w:r>
            <w:r w:rsidR="00453709">
              <w:rPr>
                <w:noProof/>
                <w:color w:val="auto"/>
                <w:sz w:val="22"/>
                <w:lang w:eastAsia="en-AU"/>
              </w:rPr>
              <w:tab/>
            </w:r>
            <w:r w:rsidR="00453709" w:rsidRPr="00F25772">
              <w:rPr>
                <w:rStyle w:val="Hyperlink"/>
                <w:rFonts w:asciiTheme="majorHAnsi" w:hAnsiTheme="majorHAnsi"/>
                <w:noProof/>
                <w:lang w:val="en-GB"/>
              </w:rPr>
              <w:t>Describing the analytic cohort and comparing the derived disability indicators against population statistics</w:t>
            </w:r>
            <w:r w:rsidR="00453709">
              <w:rPr>
                <w:noProof/>
                <w:webHidden/>
              </w:rPr>
              <w:tab/>
            </w:r>
            <w:r w:rsidR="00453709">
              <w:rPr>
                <w:noProof/>
                <w:webHidden/>
              </w:rPr>
              <w:fldChar w:fldCharType="begin"/>
            </w:r>
            <w:r w:rsidR="00453709">
              <w:rPr>
                <w:noProof/>
                <w:webHidden/>
              </w:rPr>
              <w:instrText xml:space="preserve"> PAGEREF _Toc122090798 \h </w:instrText>
            </w:r>
            <w:r w:rsidR="00453709">
              <w:rPr>
                <w:noProof/>
                <w:webHidden/>
              </w:rPr>
            </w:r>
            <w:r w:rsidR="00453709">
              <w:rPr>
                <w:noProof/>
                <w:webHidden/>
              </w:rPr>
              <w:fldChar w:fldCharType="separate"/>
            </w:r>
            <w:r w:rsidR="00A17BEA">
              <w:rPr>
                <w:noProof/>
                <w:webHidden/>
              </w:rPr>
              <w:t>25</w:t>
            </w:r>
            <w:r w:rsidR="00453709">
              <w:rPr>
                <w:noProof/>
                <w:webHidden/>
              </w:rPr>
              <w:fldChar w:fldCharType="end"/>
            </w:r>
          </w:hyperlink>
        </w:p>
        <w:p w14:paraId="3F44E340" w14:textId="244285B6" w:rsidR="00453709" w:rsidRDefault="009F1A5D">
          <w:pPr>
            <w:pStyle w:val="TOC2"/>
            <w:rPr>
              <w:noProof/>
              <w:color w:val="auto"/>
              <w:sz w:val="22"/>
              <w:lang w:eastAsia="en-AU"/>
            </w:rPr>
          </w:pPr>
          <w:hyperlink w:anchor="_Toc122090799" w:history="1">
            <w:r w:rsidR="00453709" w:rsidRPr="00F25772">
              <w:rPr>
                <w:rStyle w:val="Hyperlink"/>
                <w:rFonts w:asciiTheme="majorHAnsi" w:hAnsiTheme="majorHAnsi"/>
                <w:bCs/>
                <w:noProof/>
                <w:lang w:val="en-GB"/>
              </w:rPr>
              <w:t>8.</w:t>
            </w:r>
            <w:r w:rsidR="00453709">
              <w:rPr>
                <w:noProof/>
                <w:color w:val="auto"/>
                <w:sz w:val="22"/>
                <w:lang w:eastAsia="en-AU"/>
              </w:rPr>
              <w:tab/>
            </w:r>
            <w:r w:rsidR="00453709" w:rsidRPr="00F25772">
              <w:rPr>
                <w:rStyle w:val="Hyperlink"/>
                <w:rFonts w:asciiTheme="majorHAnsi" w:hAnsiTheme="majorHAnsi"/>
                <w:bCs/>
                <w:noProof/>
                <w:lang w:val="en-GB"/>
              </w:rPr>
              <w:t>Linked data analysis using SDAC</w:t>
            </w:r>
            <w:r w:rsidR="00453709">
              <w:rPr>
                <w:noProof/>
                <w:webHidden/>
              </w:rPr>
              <w:tab/>
            </w:r>
            <w:r w:rsidR="00453709">
              <w:rPr>
                <w:noProof/>
                <w:webHidden/>
              </w:rPr>
              <w:fldChar w:fldCharType="begin"/>
            </w:r>
            <w:r w:rsidR="00453709">
              <w:rPr>
                <w:noProof/>
                <w:webHidden/>
              </w:rPr>
              <w:instrText xml:space="preserve"> PAGEREF _Toc122090799 \h </w:instrText>
            </w:r>
            <w:r w:rsidR="00453709">
              <w:rPr>
                <w:noProof/>
                <w:webHidden/>
              </w:rPr>
            </w:r>
            <w:r w:rsidR="00453709">
              <w:rPr>
                <w:noProof/>
                <w:webHidden/>
              </w:rPr>
              <w:fldChar w:fldCharType="separate"/>
            </w:r>
            <w:r w:rsidR="00A17BEA">
              <w:rPr>
                <w:noProof/>
                <w:webHidden/>
              </w:rPr>
              <w:t>34</w:t>
            </w:r>
            <w:r w:rsidR="00453709">
              <w:rPr>
                <w:noProof/>
                <w:webHidden/>
              </w:rPr>
              <w:fldChar w:fldCharType="end"/>
            </w:r>
          </w:hyperlink>
        </w:p>
        <w:p w14:paraId="50CEE012" w14:textId="376676C1" w:rsidR="00453709" w:rsidRDefault="009F1A5D">
          <w:pPr>
            <w:pStyle w:val="TOC2"/>
            <w:rPr>
              <w:noProof/>
              <w:color w:val="auto"/>
              <w:sz w:val="22"/>
              <w:lang w:eastAsia="en-AU"/>
            </w:rPr>
          </w:pPr>
          <w:hyperlink w:anchor="_Toc122090800" w:history="1">
            <w:r w:rsidR="00453709" w:rsidRPr="00F25772">
              <w:rPr>
                <w:rStyle w:val="Hyperlink"/>
                <w:rFonts w:asciiTheme="majorHAnsi" w:hAnsiTheme="majorHAnsi"/>
                <w:bCs/>
                <w:noProof/>
                <w:lang w:val="en-GB"/>
              </w:rPr>
              <w:t>9.</w:t>
            </w:r>
            <w:r w:rsidR="00453709">
              <w:rPr>
                <w:noProof/>
                <w:color w:val="auto"/>
                <w:sz w:val="22"/>
                <w:lang w:eastAsia="en-AU"/>
              </w:rPr>
              <w:tab/>
            </w:r>
            <w:r w:rsidR="00453709" w:rsidRPr="00F25772">
              <w:rPr>
                <w:rStyle w:val="Hyperlink"/>
                <w:rFonts w:asciiTheme="majorHAnsi" w:hAnsiTheme="majorHAnsi"/>
                <w:bCs/>
                <w:noProof/>
                <w:lang w:val="en-GB"/>
              </w:rPr>
              <w:t>Linked data analysis using the Census</w:t>
            </w:r>
            <w:r w:rsidR="00453709">
              <w:rPr>
                <w:noProof/>
                <w:webHidden/>
              </w:rPr>
              <w:tab/>
            </w:r>
            <w:r w:rsidR="00453709">
              <w:rPr>
                <w:noProof/>
                <w:webHidden/>
              </w:rPr>
              <w:fldChar w:fldCharType="begin"/>
            </w:r>
            <w:r w:rsidR="00453709">
              <w:rPr>
                <w:noProof/>
                <w:webHidden/>
              </w:rPr>
              <w:instrText xml:space="preserve"> PAGEREF _Toc122090800 \h </w:instrText>
            </w:r>
            <w:r w:rsidR="00453709">
              <w:rPr>
                <w:noProof/>
                <w:webHidden/>
              </w:rPr>
            </w:r>
            <w:r w:rsidR="00453709">
              <w:rPr>
                <w:noProof/>
                <w:webHidden/>
              </w:rPr>
              <w:fldChar w:fldCharType="separate"/>
            </w:r>
            <w:r w:rsidR="00A17BEA">
              <w:rPr>
                <w:noProof/>
                <w:webHidden/>
              </w:rPr>
              <w:t>47</w:t>
            </w:r>
            <w:r w:rsidR="00453709">
              <w:rPr>
                <w:noProof/>
                <w:webHidden/>
              </w:rPr>
              <w:fldChar w:fldCharType="end"/>
            </w:r>
          </w:hyperlink>
        </w:p>
        <w:p w14:paraId="2B76F9DE" w14:textId="5897770E" w:rsidR="00453709" w:rsidRDefault="009F1A5D">
          <w:pPr>
            <w:pStyle w:val="TOC2"/>
            <w:rPr>
              <w:noProof/>
              <w:color w:val="auto"/>
              <w:sz w:val="22"/>
              <w:lang w:eastAsia="en-AU"/>
            </w:rPr>
          </w:pPr>
          <w:hyperlink w:anchor="_Toc122090801" w:history="1">
            <w:r w:rsidR="00453709" w:rsidRPr="00F25772">
              <w:rPr>
                <w:rStyle w:val="Hyperlink"/>
                <w:rFonts w:asciiTheme="majorHAnsi" w:hAnsiTheme="majorHAnsi"/>
                <w:bCs/>
                <w:noProof/>
                <w:lang w:val="en-GB"/>
              </w:rPr>
              <w:t>10.</w:t>
            </w:r>
            <w:r w:rsidR="00453709">
              <w:rPr>
                <w:noProof/>
                <w:color w:val="auto"/>
                <w:sz w:val="22"/>
                <w:lang w:eastAsia="en-AU"/>
              </w:rPr>
              <w:tab/>
            </w:r>
            <w:r w:rsidR="00453709" w:rsidRPr="00F25772">
              <w:rPr>
                <w:rStyle w:val="Hyperlink"/>
                <w:rFonts w:asciiTheme="majorHAnsi" w:hAnsiTheme="majorHAnsi"/>
                <w:bCs/>
                <w:noProof/>
                <w:lang w:val="en-GB"/>
              </w:rPr>
              <w:t>Linked data analysis of housing outcomes</w:t>
            </w:r>
            <w:r w:rsidR="00453709">
              <w:rPr>
                <w:noProof/>
                <w:webHidden/>
              </w:rPr>
              <w:tab/>
            </w:r>
            <w:r w:rsidR="00453709">
              <w:rPr>
                <w:noProof/>
                <w:webHidden/>
              </w:rPr>
              <w:fldChar w:fldCharType="begin"/>
            </w:r>
            <w:r w:rsidR="00453709">
              <w:rPr>
                <w:noProof/>
                <w:webHidden/>
              </w:rPr>
              <w:instrText xml:space="preserve"> PAGEREF _Toc122090801 \h </w:instrText>
            </w:r>
            <w:r w:rsidR="00453709">
              <w:rPr>
                <w:noProof/>
                <w:webHidden/>
              </w:rPr>
            </w:r>
            <w:r w:rsidR="00453709">
              <w:rPr>
                <w:noProof/>
                <w:webHidden/>
              </w:rPr>
              <w:fldChar w:fldCharType="separate"/>
            </w:r>
            <w:r w:rsidR="00A17BEA">
              <w:rPr>
                <w:noProof/>
                <w:webHidden/>
              </w:rPr>
              <w:t>49</w:t>
            </w:r>
            <w:r w:rsidR="00453709">
              <w:rPr>
                <w:noProof/>
                <w:webHidden/>
              </w:rPr>
              <w:fldChar w:fldCharType="end"/>
            </w:r>
          </w:hyperlink>
        </w:p>
        <w:p w14:paraId="0E5C7FA3" w14:textId="565100BA" w:rsidR="00453709" w:rsidRDefault="009F1A5D">
          <w:pPr>
            <w:pStyle w:val="TOC2"/>
            <w:rPr>
              <w:noProof/>
              <w:color w:val="auto"/>
              <w:sz w:val="22"/>
              <w:lang w:eastAsia="en-AU"/>
            </w:rPr>
          </w:pPr>
          <w:hyperlink w:anchor="_Toc122090802" w:history="1">
            <w:r w:rsidR="00453709" w:rsidRPr="00F25772">
              <w:rPr>
                <w:rStyle w:val="Hyperlink"/>
                <w:rFonts w:asciiTheme="majorHAnsi" w:hAnsiTheme="majorHAnsi"/>
                <w:bCs/>
                <w:noProof/>
                <w:lang w:val="en-GB"/>
              </w:rPr>
              <w:t>11.</w:t>
            </w:r>
            <w:r w:rsidR="00453709">
              <w:rPr>
                <w:noProof/>
                <w:color w:val="auto"/>
                <w:sz w:val="22"/>
                <w:lang w:eastAsia="en-AU"/>
              </w:rPr>
              <w:tab/>
            </w:r>
            <w:r w:rsidR="00453709" w:rsidRPr="00F25772">
              <w:rPr>
                <w:rStyle w:val="Hyperlink"/>
                <w:rFonts w:asciiTheme="majorHAnsi" w:hAnsiTheme="majorHAnsi"/>
                <w:bCs/>
                <w:noProof/>
                <w:lang w:val="en-GB"/>
              </w:rPr>
              <w:t>Discussion of the findings of the linked data analysis</w:t>
            </w:r>
            <w:r w:rsidR="00453709">
              <w:rPr>
                <w:noProof/>
                <w:webHidden/>
              </w:rPr>
              <w:tab/>
            </w:r>
            <w:r w:rsidR="00453709">
              <w:rPr>
                <w:noProof/>
                <w:webHidden/>
              </w:rPr>
              <w:fldChar w:fldCharType="begin"/>
            </w:r>
            <w:r w:rsidR="00453709">
              <w:rPr>
                <w:noProof/>
                <w:webHidden/>
              </w:rPr>
              <w:instrText xml:space="preserve"> PAGEREF _Toc122090802 \h </w:instrText>
            </w:r>
            <w:r w:rsidR="00453709">
              <w:rPr>
                <w:noProof/>
                <w:webHidden/>
              </w:rPr>
            </w:r>
            <w:r w:rsidR="00453709">
              <w:rPr>
                <w:noProof/>
                <w:webHidden/>
              </w:rPr>
              <w:fldChar w:fldCharType="separate"/>
            </w:r>
            <w:r w:rsidR="00A17BEA">
              <w:rPr>
                <w:noProof/>
                <w:webHidden/>
              </w:rPr>
              <w:t>52</w:t>
            </w:r>
            <w:r w:rsidR="00453709">
              <w:rPr>
                <w:noProof/>
                <w:webHidden/>
              </w:rPr>
              <w:fldChar w:fldCharType="end"/>
            </w:r>
          </w:hyperlink>
        </w:p>
        <w:p w14:paraId="0D99365B" w14:textId="1B40D16B" w:rsidR="00453709" w:rsidRDefault="009F1A5D">
          <w:pPr>
            <w:pStyle w:val="TOC2"/>
            <w:rPr>
              <w:noProof/>
              <w:color w:val="auto"/>
              <w:sz w:val="22"/>
              <w:lang w:eastAsia="en-AU"/>
            </w:rPr>
          </w:pPr>
          <w:hyperlink w:anchor="_Toc122090803" w:history="1">
            <w:r w:rsidR="00453709" w:rsidRPr="00F25772">
              <w:rPr>
                <w:rStyle w:val="Hyperlink"/>
                <w:rFonts w:asciiTheme="majorHAnsi" w:hAnsiTheme="majorHAnsi"/>
                <w:bCs/>
                <w:noProof/>
                <w:lang w:val="en-GB"/>
              </w:rPr>
              <w:t>12.</w:t>
            </w:r>
            <w:r w:rsidR="00453709">
              <w:rPr>
                <w:noProof/>
                <w:color w:val="auto"/>
                <w:sz w:val="22"/>
                <w:lang w:eastAsia="en-AU"/>
              </w:rPr>
              <w:tab/>
            </w:r>
            <w:r w:rsidR="00453709" w:rsidRPr="00F25772">
              <w:rPr>
                <w:rStyle w:val="Hyperlink"/>
                <w:rFonts w:asciiTheme="majorHAnsi" w:hAnsiTheme="majorHAnsi"/>
                <w:noProof/>
                <w:lang w:val="en-GB"/>
              </w:rPr>
              <w:t>References</w:t>
            </w:r>
            <w:r w:rsidR="00453709">
              <w:rPr>
                <w:noProof/>
                <w:webHidden/>
              </w:rPr>
              <w:tab/>
            </w:r>
            <w:r w:rsidR="00453709">
              <w:rPr>
                <w:noProof/>
                <w:webHidden/>
              </w:rPr>
              <w:fldChar w:fldCharType="begin"/>
            </w:r>
            <w:r w:rsidR="00453709">
              <w:rPr>
                <w:noProof/>
                <w:webHidden/>
              </w:rPr>
              <w:instrText xml:space="preserve"> PAGEREF _Toc122090803 \h </w:instrText>
            </w:r>
            <w:r w:rsidR="00453709">
              <w:rPr>
                <w:noProof/>
                <w:webHidden/>
              </w:rPr>
            </w:r>
            <w:r w:rsidR="00453709">
              <w:rPr>
                <w:noProof/>
                <w:webHidden/>
              </w:rPr>
              <w:fldChar w:fldCharType="separate"/>
            </w:r>
            <w:r w:rsidR="00A17BEA">
              <w:rPr>
                <w:noProof/>
                <w:webHidden/>
              </w:rPr>
              <w:t>58</w:t>
            </w:r>
            <w:r w:rsidR="00453709">
              <w:rPr>
                <w:noProof/>
                <w:webHidden/>
              </w:rPr>
              <w:fldChar w:fldCharType="end"/>
            </w:r>
          </w:hyperlink>
        </w:p>
        <w:p w14:paraId="49C705FE" w14:textId="675E901B" w:rsidR="00453709" w:rsidRDefault="009F1A5D">
          <w:pPr>
            <w:pStyle w:val="TOC2"/>
            <w:rPr>
              <w:noProof/>
              <w:color w:val="auto"/>
              <w:sz w:val="22"/>
              <w:lang w:eastAsia="en-AU"/>
            </w:rPr>
          </w:pPr>
          <w:hyperlink w:anchor="_Toc122090804" w:history="1">
            <w:r w:rsidR="00453709" w:rsidRPr="00F25772">
              <w:rPr>
                <w:rStyle w:val="Hyperlink"/>
                <w:rFonts w:asciiTheme="majorHAnsi" w:hAnsiTheme="majorHAnsi"/>
                <w:noProof/>
                <w:lang w:val="en-GB"/>
              </w:rPr>
              <w:t>Appendix 1. Studies included in the literature review</w:t>
            </w:r>
            <w:r w:rsidR="00453709">
              <w:rPr>
                <w:noProof/>
                <w:webHidden/>
              </w:rPr>
              <w:tab/>
            </w:r>
            <w:r w:rsidR="00453709">
              <w:rPr>
                <w:noProof/>
                <w:webHidden/>
              </w:rPr>
              <w:fldChar w:fldCharType="begin"/>
            </w:r>
            <w:r w:rsidR="00453709">
              <w:rPr>
                <w:noProof/>
                <w:webHidden/>
              </w:rPr>
              <w:instrText xml:space="preserve"> PAGEREF _Toc122090804 \h </w:instrText>
            </w:r>
            <w:r w:rsidR="00453709">
              <w:rPr>
                <w:noProof/>
                <w:webHidden/>
              </w:rPr>
            </w:r>
            <w:r w:rsidR="00453709">
              <w:rPr>
                <w:noProof/>
                <w:webHidden/>
              </w:rPr>
              <w:fldChar w:fldCharType="separate"/>
            </w:r>
            <w:r w:rsidR="00A17BEA">
              <w:rPr>
                <w:noProof/>
                <w:webHidden/>
              </w:rPr>
              <w:t>60</w:t>
            </w:r>
            <w:r w:rsidR="00453709">
              <w:rPr>
                <w:noProof/>
                <w:webHidden/>
              </w:rPr>
              <w:fldChar w:fldCharType="end"/>
            </w:r>
          </w:hyperlink>
        </w:p>
        <w:p w14:paraId="733DBF4E" w14:textId="5F178D78" w:rsidR="00453709" w:rsidRDefault="009F1A5D">
          <w:pPr>
            <w:pStyle w:val="TOC2"/>
            <w:rPr>
              <w:noProof/>
              <w:color w:val="auto"/>
              <w:sz w:val="22"/>
              <w:lang w:eastAsia="en-AU"/>
            </w:rPr>
          </w:pPr>
          <w:hyperlink w:anchor="_Toc122090805" w:history="1">
            <w:r w:rsidR="00453709" w:rsidRPr="00F25772">
              <w:rPr>
                <w:rStyle w:val="Hyperlink"/>
                <w:rFonts w:asciiTheme="majorHAnsi" w:hAnsiTheme="majorHAnsi"/>
                <w:noProof/>
                <w:lang w:val="en-GB"/>
              </w:rPr>
              <w:t>Appendix 2. Results of the metadata analysis</w:t>
            </w:r>
            <w:r w:rsidR="00453709">
              <w:rPr>
                <w:noProof/>
                <w:webHidden/>
              </w:rPr>
              <w:tab/>
            </w:r>
            <w:r w:rsidR="00453709">
              <w:rPr>
                <w:noProof/>
                <w:webHidden/>
              </w:rPr>
              <w:fldChar w:fldCharType="begin"/>
            </w:r>
            <w:r w:rsidR="00453709">
              <w:rPr>
                <w:noProof/>
                <w:webHidden/>
              </w:rPr>
              <w:instrText xml:space="preserve"> PAGEREF _Toc122090805 \h </w:instrText>
            </w:r>
            <w:r w:rsidR="00453709">
              <w:rPr>
                <w:noProof/>
                <w:webHidden/>
              </w:rPr>
            </w:r>
            <w:r w:rsidR="00453709">
              <w:rPr>
                <w:noProof/>
                <w:webHidden/>
              </w:rPr>
              <w:fldChar w:fldCharType="separate"/>
            </w:r>
            <w:r w:rsidR="00A17BEA">
              <w:rPr>
                <w:noProof/>
                <w:webHidden/>
              </w:rPr>
              <w:t>65</w:t>
            </w:r>
            <w:r w:rsidR="00453709">
              <w:rPr>
                <w:noProof/>
                <w:webHidden/>
              </w:rPr>
              <w:fldChar w:fldCharType="end"/>
            </w:r>
          </w:hyperlink>
        </w:p>
        <w:p w14:paraId="22E111F8" w14:textId="4D53D2A5" w:rsidR="00453709" w:rsidRDefault="009F1A5D">
          <w:pPr>
            <w:pStyle w:val="TOC2"/>
            <w:rPr>
              <w:noProof/>
              <w:color w:val="auto"/>
              <w:sz w:val="22"/>
              <w:lang w:eastAsia="en-AU"/>
            </w:rPr>
          </w:pPr>
          <w:hyperlink w:anchor="_Toc122090806" w:history="1">
            <w:r w:rsidR="00453709" w:rsidRPr="00F25772">
              <w:rPr>
                <w:rStyle w:val="Hyperlink"/>
                <w:rFonts w:asciiTheme="majorHAnsi" w:hAnsiTheme="majorHAnsi"/>
                <w:noProof/>
                <w:lang w:val="en-GB"/>
              </w:rPr>
              <w:t>Appendix 3. Mapping of NDIS, DS NMDS and DOMINO disability groups</w:t>
            </w:r>
            <w:r w:rsidR="00453709">
              <w:rPr>
                <w:noProof/>
                <w:webHidden/>
              </w:rPr>
              <w:tab/>
            </w:r>
            <w:r w:rsidR="00453709">
              <w:rPr>
                <w:noProof/>
                <w:webHidden/>
              </w:rPr>
              <w:fldChar w:fldCharType="begin"/>
            </w:r>
            <w:r w:rsidR="00453709">
              <w:rPr>
                <w:noProof/>
                <w:webHidden/>
              </w:rPr>
              <w:instrText xml:space="preserve"> PAGEREF _Toc122090806 \h </w:instrText>
            </w:r>
            <w:r w:rsidR="00453709">
              <w:rPr>
                <w:noProof/>
                <w:webHidden/>
              </w:rPr>
            </w:r>
            <w:r w:rsidR="00453709">
              <w:rPr>
                <w:noProof/>
                <w:webHidden/>
              </w:rPr>
              <w:fldChar w:fldCharType="separate"/>
            </w:r>
            <w:r w:rsidR="00A17BEA">
              <w:rPr>
                <w:noProof/>
                <w:webHidden/>
              </w:rPr>
              <w:t>72</w:t>
            </w:r>
            <w:r w:rsidR="00453709">
              <w:rPr>
                <w:noProof/>
                <w:webHidden/>
              </w:rPr>
              <w:fldChar w:fldCharType="end"/>
            </w:r>
          </w:hyperlink>
        </w:p>
        <w:p w14:paraId="2F7B09AC" w14:textId="528E528D" w:rsidR="00453709" w:rsidRDefault="009F1A5D">
          <w:pPr>
            <w:pStyle w:val="TOC2"/>
            <w:rPr>
              <w:noProof/>
              <w:color w:val="auto"/>
              <w:sz w:val="22"/>
              <w:lang w:eastAsia="en-AU"/>
            </w:rPr>
          </w:pPr>
          <w:hyperlink w:anchor="_Toc122090807" w:history="1">
            <w:r w:rsidR="00453709" w:rsidRPr="00F25772">
              <w:rPr>
                <w:rStyle w:val="Hyperlink"/>
                <w:rFonts w:asciiTheme="majorHAnsi" w:hAnsiTheme="majorHAnsi"/>
                <w:noProof/>
                <w:lang w:val="en-GB"/>
              </w:rPr>
              <w:t>Appendix 4. Technical specifications of the disability indicators</w:t>
            </w:r>
            <w:r w:rsidR="00453709">
              <w:rPr>
                <w:noProof/>
                <w:webHidden/>
              </w:rPr>
              <w:tab/>
            </w:r>
            <w:r w:rsidR="00453709">
              <w:rPr>
                <w:noProof/>
                <w:webHidden/>
              </w:rPr>
              <w:fldChar w:fldCharType="begin"/>
            </w:r>
            <w:r w:rsidR="00453709">
              <w:rPr>
                <w:noProof/>
                <w:webHidden/>
              </w:rPr>
              <w:instrText xml:space="preserve"> PAGEREF _Toc122090807 \h </w:instrText>
            </w:r>
            <w:r w:rsidR="00453709">
              <w:rPr>
                <w:noProof/>
                <w:webHidden/>
              </w:rPr>
            </w:r>
            <w:r w:rsidR="00453709">
              <w:rPr>
                <w:noProof/>
                <w:webHidden/>
              </w:rPr>
              <w:fldChar w:fldCharType="separate"/>
            </w:r>
            <w:r w:rsidR="00A17BEA">
              <w:rPr>
                <w:noProof/>
                <w:webHidden/>
              </w:rPr>
              <w:t>73</w:t>
            </w:r>
            <w:r w:rsidR="00453709">
              <w:rPr>
                <w:noProof/>
                <w:webHidden/>
              </w:rPr>
              <w:fldChar w:fldCharType="end"/>
            </w:r>
          </w:hyperlink>
        </w:p>
        <w:p w14:paraId="1797838F" w14:textId="624D2EF2" w:rsidR="001D0D30" w:rsidRPr="008E2FA2" w:rsidRDefault="0002008A" w:rsidP="00AB0D11">
          <w:pPr>
            <w:tabs>
              <w:tab w:val="right" w:leader="dot" w:pos="9749"/>
            </w:tabs>
            <w:spacing w:line="276" w:lineRule="auto"/>
            <w:ind w:right="251"/>
            <w:jc w:val="both"/>
            <w:rPr>
              <w:rFonts w:asciiTheme="majorHAnsi" w:hAnsiTheme="majorHAnsi"/>
              <w:lang w:val="en-GB"/>
            </w:rPr>
          </w:pPr>
          <w:r w:rsidRPr="00AB0D11">
            <w:rPr>
              <w:rFonts w:asciiTheme="majorHAnsi" w:hAnsiTheme="majorHAnsi" w:cstheme="minorHAnsi"/>
              <w:color w:val="094183" w:themeColor="text2"/>
              <w:sz w:val="24"/>
              <w:lang w:val="en-GB"/>
            </w:rPr>
            <w:fldChar w:fldCharType="end"/>
          </w:r>
        </w:p>
      </w:sdtContent>
    </w:sdt>
    <w:p w14:paraId="2A9EB26F" w14:textId="77777777" w:rsidR="001D0D30" w:rsidRPr="006E0B58" w:rsidRDefault="001D0D30" w:rsidP="006D7AC4">
      <w:pPr>
        <w:spacing w:line="240" w:lineRule="auto"/>
        <w:jc w:val="both"/>
        <w:rPr>
          <w:lang w:val="en-GB"/>
        </w:rPr>
      </w:pPr>
    </w:p>
    <w:p w14:paraId="31F96D2B" w14:textId="60A6F58D" w:rsidR="00EB381E" w:rsidRPr="006E0B58" w:rsidRDefault="00EB381E" w:rsidP="006D7AC4">
      <w:pPr>
        <w:spacing w:line="240" w:lineRule="auto"/>
        <w:jc w:val="both"/>
        <w:rPr>
          <w:lang w:val="en-GB"/>
        </w:rPr>
      </w:pPr>
    </w:p>
    <w:p w14:paraId="48DDD566" w14:textId="0FA4D604" w:rsidR="001D0D30" w:rsidRPr="006E0B58" w:rsidRDefault="001D0D30" w:rsidP="006D7AC4">
      <w:pPr>
        <w:spacing w:line="240" w:lineRule="auto"/>
        <w:jc w:val="both"/>
        <w:rPr>
          <w:lang w:val="en-GB"/>
        </w:rPr>
      </w:pPr>
    </w:p>
    <w:p w14:paraId="41B31BA3" w14:textId="0F38214C" w:rsidR="00B9710E" w:rsidRPr="006E0B58" w:rsidRDefault="00B9710E" w:rsidP="006D7AC4">
      <w:pPr>
        <w:spacing w:line="240" w:lineRule="auto"/>
        <w:jc w:val="both"/>
        <w:rPr>
          <w:lang w:val="en-GB"/>
        </w:rPr>
      </w:pPr>
    </w:p>
    <w:p w14:paraId="0CFDEC3D" w14:textId="77777777" w:rsidR="00E22086" w:rsidRPr="006E0B58" w:rsidRDefault="00E22086" w:rsidP="006D7AC4">
      <w:pPr>
        <w:spacing w:after="160" w:line="240" w:lineRule="auto"/>
        <w:rPr>
          <w:lang w:val="en-GB"/>
        </w:rPr>
      </w:pPr>
      <w:r w:rsidRPr="006E0B58">
        <w:rPr>
          <w:lang w:val="en-GB"/>
        </w:rPr>
        <w:br w:type="page"/>
      </w:r>
    </w:p>
    <w:p w14:paraId="7762155B" w14:textId="790D4430" w:rsidR="00B9710E" w:rsidRPr="006E0B58" w:rsidRDefault="00E22086" w:rsidP="006D7AC4">
      <w:pPr>
        <w:spacing w:line="240" w:lineRule="auto"/>
        <w:jc w:val="both"/>
        <w:rPr>
          <w:rFonts w:asciiTheme="majorHAnsi" w:hAnsiTheme="majorHAnsi"/>
          <w:b/>
          <w:bCs/>
          <w:color w:val="005493"/>
          <w:sz w:val="28"/>
          <w:szCs w:val="28"/>
          <w:lang w:val="en-GB"/>
        </w:rPr>
      </w:pPr>
      <w:r w:rsidRPr="006E0B58">
        <w:rPr>
          <w:rFonts w:asciiTheme="majorHAnsi" w:hAnsiTheme="majorHAnsi"/>
          <w:b/>
          <w:bCs/>
          <w:color w:val="005493"/>
          <w:sz w:val="28"/>
          <w:szCs w:val="28"/>
          <w:lang w:val="en-GB"/>
        </w:rPr>
        <w:lastRenderedPageBreak/>
        <w:t>List of Abbreviations</w:t>
      </w:r>
    </w:p>
    <w:tbl>
      <w:tblPr>
        <w:tblStyle w:val="TableGrid"/>
        <w:tblW w:w="0" w:type="auto"/>
        <w:tblLook w:val="04A0" w:firstRow="1" w:lastRow="0" w:firstColumn="1" w:lastColumn="0" w:noHBand="0" w:noVBand="1"/>
        <w:tblCaption w:val="List of abbreviations"/>
        <w:tblDescription w:val="List of abbreviations"/>
      </w:tblPr>
      <w:tblGrid>
        <w:gridCol w:w="1980"/>
        <w:gridCol w:w="7759"/>
      </w:tblGrid>
      <w:tr w:rsidR="00C81795" w:rsidRPr="006E0B58" w14:paraId="3917AE30" w14:textId="65448FF9" w:rsidTr="00C81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0AA2E3" w14:textId="6B907DFB" w:rsidR="00C81795" w:rsidRPr="00846C06" w:rsidRDefault="00C81795" w:rsidP="00846C06">
            <w:pPr>
              <w:pStyle w:val="Headerrow"/>
              <w:rPr>
                <w:b/>
              </w:rPr>
            </w:pPr>
            <w:r w:rsidRPr="00846C06">
              <w:rPr>
                <w:b/>
              </w:rPr>
              <w:t>Abbreviation</w:t>
            </w:r>
            <w:r w:rsidRPr="00846C06">
              <w:rPr>
                <w:b/>
              </w:rPr>
              <w:tab/>
            </w:r>
          </w:p>
        </w:tc>
        <w:tc>
          <w:tcPr>
            <w:tcW w:w="7759" w:type="dxa"/>
          </w:tcPr>
          <w:p w14:paraId="12543D25" w14:textId="3AC64840" w:rsidR="00C81795" w:rsidRPr="00846C06" w:rsidRDefault="00C81795" w:rsidP="00846C06">
            <w:pPr>
              <w:pStyle w:val="Headerrow"/>
              <w:cnfStyle w:val="100000000000" w:firstRow="1" w:lastRow="0" w:firstColumn="0" w:lastColumn="0" w:oddVBand="0" w:evenVBand="0" w:oddHBand="0" w:evenHBand="0" w:firstRowFirstColumn="0" w:firstRowLastColumn="0" w:lastRowFirstColumn="0" w:lastRowLastColumn="0"/>
              <w:rPr>
                <w:b/>
              </w:rPr>
            </w:pPr>
            <w:r w:rsidRPr="00846C06">
              <w:rPr>
                <w:b/>
              </w:rPr>
              <w:t>Description</w:t>
            </w:r>
            <w:r w:rsidRPr="00846C06">
              <w:rPr>
                <w:b/>
              </w:rPr>
              <w:tab/>
            </w:r>
          </w:p>
        </w:tc>
      </w:tr>
      <w:tr w:rsidR="00C81795" w:rsidRPr="006E0B58" w14:paraId="481486F6" w14:textId="44BA6751"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7A3373" w14:textId="30324C4D" w:rsidR="00C81795" w:rsidRPr="006E0B58" w:rsidRDefault="00C81795" w:rsidP="00C81795">
            <w:pPr>
              <w:spacing w:after="0" w:line="240" w:lineRule="auto"/>
              <w:rPr>
                <w:sz w:val="22"/>
                <w:szCs w:val="28"/>
              </w:rPr>
            </w:pPr>
            <w:r w:rsidRPr="006E0B58">
              <w:rPr>
                <w:color w:val="000000"/>
                <w:sz w:val="22"/>
                <w:szCs w:val="28"/>
              </w:rPr>
              <w:t>ABI</w:t>
            </w:r>
          </w:p>
        </w:tc>
        <w:tc>
          <w:tcPr>
            <w:tcW w:w="7759" w:type="dxa"/>
          </w:tcPr>
          <w:p w14:paraId="3E1A7514" w14:textId="609B7F89"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Acquired brain injury</w:t>
            </w:r>
          </w:p>
        </w:tc>
      </w:tr>
      <w:tr w:rsidR="00C81795" w:rsidRPr="006E0B58" w14:paraId="1808ABFE" w14:textId="180A5443"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8A7072" w14:textId="55CE76E0" w:rsidR="00C81795" w:rsidRPr="006E0B58" w:rsidRDefault="00C81795" w:rsidP="00C81795">
            <w:pPr>
              <w:spacing w:after="0" w:line="240" w:lineRule="auto"/>
              <w:rPr>
                <w:sz w:val="22"/>
                <w:szCs w:val="28"/>
              </w:rPr>
            </w:pPr>
            <w:r w:rsidRPr="006E0B58">
              <w:rPr>
                <w:color w:val="000000"/>
                <w:sz w:val="22"/>
                <w:szCs w:val="28"/>
              </w:rPr>
              <w:t>ABS</w:t>
            </w:r>
          </w:p>
        </w:tc>
        <w:tc>
          <w:tcPr>
            <w:tcW w:w="7759" w:type="dxa"/>
          </w:tcPr>
          <w:p w14:paraId="5F4F5991" w14:textId="6C03AE6A"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Australian Bureau of Statistics</w:t>
            </w:r>
          </w:p>
        </w:tc>
      </w:tr>
      <w:tr w:rsidR="00C81795" w:rsidRPr="006E0B58" w14:paraId="1D6C887C" w14:textId="022BF79B"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EDFF6B" w14:textId="7625A0FD" w:rsidR="00C81795" w:rsidRPr="006E0B58" w:rsidRDefault="00C81795" w:rsidP="00C81795">
            <w:pPr>
              <w:spacing w:after="0" w:line="240" w:lineRule="auto"/>
              <w:rPr>
                <w:sz w:val="22"/>
                <w:szCs w:val="28"/>
              </w:rPr>
            </w:pPr>
            <w:r w:rsidRPr="006E0B58">
              <w:rPr>
                <w:color w:val="000000"/>
                <w:sz w:val="22"/>
                <w:szCs w:val="28"/>
              </w:rPr>
              <w:t>ADHC</w:t>
            </w:r>
          </w:p>
        </w:tc>
        <w:tc>
          <w:tcPr>
            <w:tcW w:w="7759" w:type="dxa"/>
          </w:tcPr>
          <w:p w14:paraId="6BC6A64F" w14:textId="3B9203F3"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Ageing, Disability and Home Care</w:t>
            </w:r>
          </w:p>
        </w:tc>
      </w:tr>
      <w:tr w:rsidR="00C81795" w:rsidRPr="006E0B58" w14:paraId="636DE552" w14:textId="3EE71CF6"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BAFC4D" w14:textId="3056BA13" w:rsidR="00C81795" w:rsidRPr="006E0B58" w:rsidRDefault="00C81795" w:rsidP="00C81795">
            <w:pPr>
              <w:spacing w:after="0" w:line="240" w:lineRule="auto"/>
              <w:rPr>
                <w:sz w:val="22"/>
                <w:szCs w:val="28"/>
              </w:rPr>
            </w:pPr>
            <w:r w:rsidRPr="006E0B58">
              <w:rPr>
                <w:color w:val="000000"/>
                <w:sz w:val="22"/>
                <w:szCs w:val="28"/>
              </w:rPr>
              <w:t>AIHW</w:t>
            </w:r>
          </w:p>
        </w:tc>
        <w:tc>
          <w:tcPr>
            <w:tcW w:w="7759" w:type="dxa"/>
          </w:tcPr>
          <w:p w14:paraId="434EE84D" w14:textId="0D4000BB"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Australian Institute of Health and Welfare</w:t>
            </w:r>
          </w:p>
        </w:tc>
      </w:tr>
      <w:tr w:rsidR="00C81795" w:rsidRPr="006E0B58" w14:paraId="68BF78B6" w14:textId="4532B122"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306C81" w14:textId="7FFF02FC" w:rsidR="00C81795" w:rsidRPr="006E0B58" w:rsidRDefault="00C81795" w:rsidP="00C81795">
            <w:pPr>
              <w:spacing w:after="0" w:line="240" w:lineRule="auto"/>
              <w:rPr>
                <w:sz w:val="22"/>
                <w:szCs w:val="28"/>
              </w:rPr>
            </w:pPr>
            <w:r w:rsidRPr="006E0B58">
              <w:rPr>
                <w:color w:val="000000"/>
                <w:sz w:val="22"/>
                <w:szCs w:val="28"/>
              </w:rPr>
              <w:t>AL</w:t>
            </w:r>
          </w:p>
        </w:tc>
        <w:tc>
          <w:tcPr>
            <w:tcW w:w="7759" w:type="dxa"/>
          </w:tcPr>
          <w:p w14:paraId="44C2330D" w14:textId="05C66833"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Activity Limitations</w:t>
            </w:r>
          </w:p>
        </w:tc>
      </w:tr>
      <w:tr w:rsidR="00C81795" w:rsidRPr="006E0B58" w14:paraId="227CE656" w14:textId="692D616C"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7D1434" w14:textId="59D425FC" w:rsidR="00C81795" w:rsidRPr="006E0B58" w:rsidRDefault="00C81795" w:rsidP="00C81795">
            <w:pPr>
              <w:spacing w:after="0" w:line="240" w:lineRule="auto"/>
              <w:rPr>
                <w:sz w:val="22"/>
                <w:szCs w:val="28"/>
              </w:rPr>
            </w:pPr>
            <w:r w:rsidRPr="006E0B58">
              <w:rPr>
                <w:color w:val="000000"/>
                <w:sz w:val="22"/>
                <w:szCs w:val="28"/>
              </w:rPr>
              <w:t>BF</w:t>
            </w:r>
          </w:p>
        </w:tc>
        <w:tc>
          <w:tcPr>
            <w:tcW w:w="7759" w:type="dxa"/>
          </w:tcPr>
          <w:p w14:paraId="0CFF5510" w14:textId="258F6F33"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Body Functions</w:t>
            </w:r>
          </w:p>
        </w:tc>
      </w:tr>
      <w:tr w:rsidR="00C81795" w:rsidRPr="006E0B58" w14:paraId="3EE07E7E" w14:textId="3A6EFEB6"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036258" w14:textId="073C68F3" w:rsidR="00C81795" w:rsidRPr="006E0B58" w:rsidRDefault="00C81795" w:rsidP="00C81795">
            <w:pPr>
              <w:spacing w:after="0" w:line="240" w:lineRule="auto"/>
              <w:rPr>
                <w:sz w:val="22"/>
                <w:szCs w:val="28"/>
              </w:rPr>
            </w:pPr>
            <w:r w:rsidRPr="006E0B58">
              <w:rPr>
                <w:color w:val="000000"/>
                <w:sz w:val="22"/>
                <w:szCs w:val="28"/>
              </w:rPr>
              <w:t>DOMINO</w:t>
            </w:r>
          </w:p>
        </w:tc>
        <w:tc>
          <w:tcPr>
            <w:tcW w:w="7759" w:type="dxa"/>
          </w:tcPr>
          <w:p w14:paraId="4F2E52EC" w14:textId="74362920"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Data Over Multiple Individual Occurrences</w:t>
            </w:r>
          </w:p>
        </w:tc>
      </w:tr>
      <w:tr w:rsidR="00C81795" w:rsidRPr="006E0B58" w14:paraId="7752C831" w14:textId="3F301A86"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A0C92F" w14:textId="3C0AB09F" w:rsidR="00C81795" w:rsidRPr="006E0B58" w:rsidRDefault="00C81795" w:rsidP="00C81795">
            <w:pPr>
              <w:spacing w:after="0" w:line="240" w:lineRule="auto"/>
              <w:rPr>
                <w:sz w:val="22"/>
                <w:szCs w:val="28"/>
              </w:rPr>
            </w:pPr>
            <w:r w:rsidRPr="006E0B58">
              <w:rPr>
                <w:color w:val="000000"/>
                <w:sz w:val="22"/>
                <w:szCs w:val="28"/>
                <w:lang w:val="en-GB"/>
              </w:rPr>
              <w:t>DSP</w:t>
            </w:r>
          </w:p>
        </w:tc>
        <w:tc>
          <w:tcPr>
            <w:tcW w:w="7759" w:type="dxa"/>
          </w:tcPr>
          <w:p w14:paraId="33766B02" w14:textId="6269B8D3"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lang w:val="en-GB"/>
              </w:rPr>
            </w:pPr>
            <w:r w:rsidRPr="006E0B58">
              <w:rPr>
                <w:color w:val="000000"/>
                <w:sz w:val="22"/>
                <w:szCs w:val="28"/>
                <w:lang w:val="en-GB"/>
              </w:rPr>
              <w:t xml:space="preserve">Disability Support Pension </w:t>
            </w:r>
          </w:p>
        </w:tc>
      </w:tr>
      <w:tr w:rsidR="00C81795" w:rsidRPr="006E0B58" w14:paraId="721CEC9E" w14:textId="60F40DE2"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ED16502" w14:textId="666D83C1" w:rsidR="00C81795" w:rsidRPr="006E0B58" w:rsidRDefault="00C81795" w:rsidP="00C81795">
            <w:pPr>
              <w:spacing w:after="0" w:line="240" w:lineRule="auto"/>
              <w:rPr>
                <w:sz w:val="22"/>
                <w:szCs w:val="28"/>
              </w:rPr>
            </w:pPr>
            <w:r w:rsidRPr="006E0B58">
              <w:rPr>
                <w:color w:val="000000"/>
                <w:sz w:val="22"/>
                <w:szCs w:val="28"/>
                <w:lang w:val="en-GB"/>
              </w:rPr>
              <w:t>DSS</w:t>
            </w:r>
          </w:p>
        </w:tc>
        <w:tc>
          <w:tcPr>
            <w:tcW w:w="7759" w:type="dxa"/>
          </w:tcPr>
          <w:p w14:paraId="0DC56EFF" w14:textId="1B1A6F77"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lang w:val="en-GB"/>
              </w:rPr>
            </w:pPr>
            <w:r w:rsidRPr="006E0B58">
              <w:rPr>
                <w:color w:val="000000"/>
                <w:sz w:val="22"/>
                <w:szCs w:val="28"/>
                <w:lang w:val="en-GB"/>
              </w:rPr>
              <w:t xml:space="preserve">Department of Social Services </w:t>
            </w:r>
          </w:p>
        </w:tc>
      </w:tr>
      <w:tr w:rsidR="00C81795" w:rsidRPr="006E0B58" w14:paraId="4A9BFFDA" w14:textId="6A3FE295"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618E46" w14:textId="06805089" w:rsidR="00C81795" w:rsidRPr="006E0B58" w:rsidRDefault="00C81795" w:rsidP="00C81795">
            <w:pPr>
              <w:spacing w:after="0" w:line="240" w:lineRule="auto"/>
              <w:rPr>
                <w:sz w:val="22"/>
                <w:szCs w:val="28"/>
              </w:rPr>
            </w:pPr>
            <w:r w:rsidRPr="006E0B58">
              <w:rPr>
                <w:color w:val="000000"/>
                <w:sz w:val="22"/>
                <w:szCs w:val="28"/>
                <w:lang w:val="en-GB"/>
              </w:rPr>
              <w:t>DS NMDS</w:t>
            </w:r>
          </w:p>
        </w:tc>
        <w:tc>
          <w:tcPr>
            <w:tcW w:w="7759" w:type="dxa"/>
          </w:tcPr>
          <w:p w14:paraId="2FE465F1" w14:textId="06464BF8"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lang w:val="en-GB"/>
              </w:rPr>
            </w:pPr>
            <w:r w:rsidRPr="006E0B58">
              <w:rPr>
                <w:color w:val="000000"/>
                <w:sz w:val="22"/>
                <w:szCs w:val="28"/>
                <w:lang w:val="en-GB"/>
              </w:rPr>
              <w:t>Disability Services National Minimum Dataset</w:t>
            </w:r>
          </w:p>
        </w:tc>
      </w:tr>
      <w:tr w:rsidR="00C81795" w:rsidRPr="006E0B58" w14:paraId="5ED64E5E" w14:textId="68279308"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0C66F4" w14:textId="43396BA0" w:rsidR="00C81795" w:rsidRPr="006E0B58" w:rsidRDefault="00C81795" w:rsidP="00C81795">
            <w:pPr>
              <w:spacing w:after="0" w:line="240" w:lineRule="auto"/>
              <w:rPr>
                <w:sz w:val="22"/>
                <w:szCs w:val="28"/>
              </w:rPr>
            </w:pPr>
            <w:r w:rsidRPr="006E0B58">
              <w:rPr>
                <w:color w:val="000000"/>
                <w:sz w:val="22"/>
                <w:szCs w:val="28"/>
              </w:rPr>
              <w:t>EF</w:t>
            </w:r>
          </w:p>
        </w:tc>
        <w:tc>
          <w:tcPr>
            <w:tcW w:w="7759" w:type="dxa"/>
          </w:tcPr>
          <w:p w14:paraId="51409ADB" w14:textId="6957D911"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 xml:space="preserve">Environmental Factors </w:t>
            </w:r>
          </w:p>
        </w:tc>
      </w:tr>
      <w:tr w:rsidR="00C81795" w:rsidRPr="006E0B58" w14:paraId="6DA54EAB" w14:textId="3681B48D"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CD28DC" w14:textId="344652C7" w:rsidR="00C81795" w:rsidRPr="006E0B58" w:rsidRDefault="00C81795" w:rsidP="00C81795">
            <w:pPr>
              <w:spacing w:after="0" w:line="240" w:lineRule="auto"/>
              <w:rPr>
                <w:sz w:val="22"/>
                <w:szCs w:val="28"/>
              </w:rPr>
            </w:pPr>
            <w:r w:rsidRPr="006E0B58">
              <w:rPr>
                <w:color w:val="000000"/>
                <w:sz w:val="22"/>
                <w:szCs w:val="28"/>
              </w:rPr>
              <w:t>HC</w:t>
            </w:r>
          </w:p>
        </w:tc>
        <w:tc>
          <w:tcPr>
            <w:tcW w:w="7759" w:type="dxa"/>
          </w:tcPr>
          <w:p w14:paraId="28F85BC4" w14:textId="24148D70"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 xml:space="preserve">Health Conditions </w:t>
            </w:r>
          </w:p>
        </w:tc>
      </w:tr>
      <w:tr w:rsidR="00C81795" w:rsidRPr="006E0B58" w14:paraId="3C1F5DEF" w14:textId="5AE5402C"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B321AA" w14:textId="0CDC63F9" w:rsidR="00C81795" w:rsidRPr="006E0B58" w:rsidRDefault="00C81795" w:rsidP="00C81795">
            <w:pPr>
              <w:spacing w:after="0" w:line="240" w:lineRule="auto"/>
              <w:rPr>
                <w:sz w:val="22"/>
                <w:szCs w:val="28"/>
              </w:rPr>
            </w:pPr>
            <w:r w:rsidRPr="006E0B58">
              <w:rPr>
                <w:color w:val="000000"/>
                <w:sz w:val="22"/>
                <w:szCs w:val="28"/>
              </w:rPr>
              <w:t>ICF</w:t>
            </w:r>
          </w:p>
        </w:tc>
        <w:tc>
          <w:tcPr>
            <w:tcW w:w="7759" w:type="dxa"/>
          </w:tcPr>
          <w:p w14:paraId="27DBCD40" w14:textId="4AAC7F21"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International Classification of Functioning, Disability and Health</w:t>
            </w:r>
          </w:p>
        </w:tc>
      </w:tr>
      <w:tr w:rsidR="00C81795" w:rsidRPr="006E0B58" w14:paraId="6DA4B987" w14:textId="365DCDFE"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61B68B" w14:textId="70D9B139" w:rsidR="00C81795" w:rsidRPr="006E0B58" w:rsidRDefault="00C81795" w:rsidP="00C81795">
            <w:pPr>
              <w:spacing w:after="0" w:line="240" w:lineRule="auto"/>
              <w:rPr>
                <w:sz w:val="22"/>
                <w:szCs w:val="28"/>
              </w:rPr>
            </w:pPr>
            <w:r w:rsidRPr="006E0B58">
              <w:rPr>
                <w:color w:val="000000"/>
                <w:sz w:val="22"/>
                <w:szCs w:val="28"/>
              </w:rPr>
              <w:t>IDEA</w:t>
            </w:r>
          </w:p>
        </w:tc>
        <w:tc>
          <w:tcPr>
            <w:tcW w:w="7759" w:type="dxa"/>
          </w:tcPr>
          <w:p w14:paraId="47B45686" w14:textId="3A8EA7E6"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Intellectual Disability Exploring Answers</w:t>
            </w:r>
          </w:p>
        </w:tc>
      </w:tr>
      <w:tr w:rsidR="00C81795" w:rsidRPr="006E0B58" w14:paraId="4BDD4912" w14:textId="6C6836EE"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94BB2C" w14:textId="4AC84A27" w:rsidR="00C81795" w:rsidRPr="006E0B58" w:rsidRDefault="00C81795" w:rsidP="00C81795">
            <w:pPr>
              <w:spacing w:after="0" w:line="240" w:lineRule="auto"/>
              <w:rPr>
                <w:sz w:val="22"/>
                <w:szCs w:val="28"/>
              </w:rPr>
            </w:pPr>
            <w:r w:rsidRPr="006E0B58">
              <w:rPr>
                <w:color w:val="000000"/>
                <w:sz w:val="22"/>
                <w:szCs w:val="28"/>
              </w:rPr>
              <w:t>MADIP</w:t>
            </w:r>
          </w:p>
        </w:tc>
        <w:tc>
          <w:tcPr>
            <w:tcW w:w="7759" w:type="dxa"/>
          </w:tcPr>
          <w:p w14:paraId="75104A02" w14:textId="408FB1DB"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Multi-Agency Data Integration Project</w:t>
            </w:r>
          </w:p>
        </w:tc>
      </w:tr>
      <w:tr w:rsidR="00C81795" w:rsidRPr="006E0B58" w14:paraId="75086A8A" w14:textId="0CF4312E"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63783D" w14:textId="679A5E39" w:rsidR="00C81795" w:rsidRPr="006E0B58" w:rsidRDefault="00C81795" w:rsidP="00C81795">
            <w:pPr>
              <w:spacing w:after="0" w:line="240" w:lineRule="auto"/>
              <w:rPr>
                <w:sz w:val="22"/>
                <w:szCs w:val="28"/>
              </w:rPr>
            </w:pPr>
            <w:r w:rsidRPr="006E0B58">
              <w:rPr>
                <w:color w:val="000000"/>
                <w:sz w:val="22"/>
                <w:szCs w:val="28"/>
              </w:rPr>
              <w:t>MBS</w:t>
            </w:r>
          </w:p>
        </w:tc>
        <w:tc>
          <w:tcPr>
            <w:tcW w:w="7759" w:type="dxa"/>
          </w:tcPr>
          <w:p w14:paraId="0F0F6E55" w14:textId="1C46F572"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Medicare Benefits Schedule</w:t>
            </w:r>
          </w:p>
        </w:tc>
      </w:tr>
      <w:tr w:rsidR="00C81795" w:rsidRPr="006E0B58" w14:paraId="22C86A71" w14:textId="5E086454"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EC1AAE" w14:textId="4B1C3EA0" w:rsidR="00C81795" w:rsidRPr="006E0B58" w:rsidRDefault="00C81795" w:rsidP="00C81795">
            <w:pPr>
              <w:spacing w:after="0" w:line="240" w:lineRule="auto"/>
              <w:rPr>
                <w:sz w:val="22"/>
                <w:szCs w:val="28"/>
              </w:rPr>
            </w:pPr>
            <w:r w:rsidRPr="006E0B58">
              <w:rPr>
                <w:color w:val="000000"/>
                <w:sz w:val="22"/>
                <w:szCs w:val="28"/>
              </w:rPr>
              <w:t>MCD</w:t>
            </w:r>
          </w:p>
        </w:tc>
        <w:tc>
          <w:tcPr>
            <w:tcW w:w="7759" w:type="dxa"/>
          </w:tcPr>
          <w:p w14:paraId="02FDE63A" w14:textId="24640352"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Medicare Consumer Directory</w:t>
            </w:r>
          </w:p>
        </w:tc>
      </w:tr>
      <w:tr w:rsidR="00C81795" w:rsidRPr="006E0B58" w14:paraId="5B875B4C" w14:textId="6175EE46"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71F316" w14:textId="3DECA567" w:rsidR="00C81795" w:rsidRPr="006E0B58" w:rsidRDefault="00C81795" w:rsidP="00C81795">
            <w:pPr>
              <w:spacing w:after="0" w:line="240" w:lineRule="auto"/>
              <w:rPr>
                <w:sz w:val="22"/>
                <w:szCs w:val="28"/>
              </w:rPr>
            </w:pPr>
            <w:r w:rsidRPr="006E0B58">
              <w:rPr>
                <w:color w:val="000000"/>
                <w:sz w:val="22"/>
                <w:szCs w:val="28"/>
              </w:rPr>
              <w:t>MeSH</w:t>
            </w:r>
          </w:p>
        </w:tc>
        <w:tc>
          <w:tcPr>
            <w:tcW w:w="7759" w:type="dxa"/>
          </w:tcPr>
          <w:p w14:paraId="0442DDE9" w14:textId="3115AFF1"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Medical Subject Heading</w:t>
            </w:r>
          </w:p>
        </w:tc>
      </w:tr>
      <w:tr w:rsidR="00C81795" w:rsidRPr="006E0B58" w14:paraId="29B2BD56" w14:textId="1447DC09"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8A3F7F" w14:textId="1EB4F78E" w:rsidR="00C81795" w:rsidRPr="006E0B58" w:rsidRDefault="00C81795" w:rsidP="00C81795">
            <w:pPr>
              <w:spacing w:after="0" w:line="240" w:lineRule="auto"/>
              <w:rPr>
                <w:sz w:val="22"/>
                <w:szCs w:val="28"/>
              </w:rPr>
            </w:pPr>
            <w:r w:rsidRPr="006E0B58">
              <w:rPr>
                <w:color w:val="000000"/>
                <w:sz w:val="22"/>
                <w:szCs w:val="28"/>
              </w:rPr>
              <w:t>METeOR</w:t>
            </w:r>
          </w:p>
        </w:tc>
        <w:tc>
          <w:tcPr>
            <w:tcW w:w="7759" w:type="dxa"/>
          </w:tcPr>
          <w:p w14:paraId="23D0F513" w14:textId="78D176D5"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Metadata Online Registry</w:t>
            </w:r>
          </w:p>
        </w:tc>
      </w:tr>
      <w:tr w:rsidR="00C81795" w:rsidRPr="006E0B58" w14:paraId="24B930B1" w14:textId="2256AF66"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F2266E" w14:textId="7D280F0A" w:rsidR="00C81795" w:rsidRPr="006E0B58" w:rsidRDefault="00C81795" w:rsidP="00C81795">
            <w:pPr>
              <w:spacing w:after="0" w:line="240" w:lineRule="auto"/>
              <w:rPr>
                <w:sz w:val="22"/>
                <w:szCs w:val="28"/>
              </w:rPr>
            </w:pPr>
            <w:r w:rsidRPr="006E0B58">
              <w:rPr>
                <w:color w:val="000000"/>
                <w:sz w:val="22"/>
                <w:szCs w:val="28"/>
              </w:rPr>
              <w:t>NDDA</w:t>
            </w:r>
          </w:p>
        </w:tc>
        <w:tc>
          <w:tcPr>
            <w:tcW w:w="7759" w:type="dxa"/>
          </w:tcPr>
          <w:p w14:paraId="72939932" w14:textId="7C64E625"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National Disability Data Asset</w:t>
            </w:r>
          </w:p>
        </w:tc>
      </w:tr>
      <w:tr w:rsidR="00C81795" w:rsidRPr="006E0B58" w14:paraId="38D5A676" w14:textId="2368F566"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A833BC" w14:textId="0A52BF23" w:rsidR="00C81795" w:rsidRPr="006E0B58" w:rsidRDefault="00C81795" w:rsidP="00C81795">
            <w:pPr>
              <w:spacing w:after="0" w:line="240" w:lineRule="auto"/>
              <w:rPr>
                <w:sz w:val="22"/>
                <w:szCs w:val="28"/>
              </w:rPr>
            </w:pPr>
            <w:r w:rsidRPr="006E0B58">
              <w:rPr>
                <w:color w:val="000000"/>
                <w:sz w:val="22"/>
                <w:szCs w:val="28"/>
              </w:rPr>
              <w:t>NDIS</w:t>
            </w:r>
          </w:p>
        </w:tc>
        <w:tc>
          <w:tcPr>
            <w:tcW w:w="7759" w:type="dxa"/>
          </w:tcPr>
          <w:p w14:paraId="0C9B02A1" w14:textId="3C8024D3"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National Disability Insurance Scheme</w:t>
            </w:r>
          </w:p>
        </w:tc>
      </w:tr>
      <w:tr w:rsidR="00C81795" w:rsidRPr="006E0B58" w14:paraId="7081FAE3" w14:textId="31C09349"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B08242" w14:textId="46EA7AC7" w:rsidR="00C81795" w:rsidRPr="006E0B58" w:rsidRDefault="00C81795" w:rsidP="00C81795">
            <w:pPr>
              <w:spacing w:after="0" w:line="240" w:lineRule="auto"/>
              <w:rPr>
                <w:sz w:val="22"/>
                <w:szCs w:val="28"/>
              </w:rPr>
            </w:pPr>
            <w:r w:rsidRPr="006E0B58">
              <w:rPr>
                <w:color w:val="000000"/>
                <w:sz w:val="22"/>
                <w:szCs w:val="28"/>
              </w:rPr>
              <w:t>NPV</w:t>
            </w:r>
          </w:p>
        </w:tc>
        <w:tc>
          <w:tcPr>
            <w:tcW w:w="7759" w:type="dxa"/>
          </w:tcPr>
          <w:p w14:paraId="43DF2538" w14:textId="67643BC1"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Negative Predictive Value</w:t>
            </w:r>
          </w:p>
        </w:tc>
      </w:tr>
      <w:tr w:rsidR="00C81795" w:rsidRPr="006E0B58" w14:paraId="33CAE345" w14:textId="62A3BD0B"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5FDDBF" w14:textId="15C82919" w:rsidR="00C81795" w:rsidRPr="006E0B58" w:rsidRDefault="00C81795" w:rsidP="00C81795">
            <w:pPr>
              <w:spacing w:after="0" w:line="240" w:lineRule="auto"/>
              <w:rPr>
                <w:sz w:val="22"/>
                <w:szCs w:val="28"/>
              </w:rPr>
            </w:pPr>
            <w:r w:rsidRPr="006E0B58">
              <w:rPr>
                <w:color w:val="000000"/>
                <w:sz w:val="22"/>
                <w:szCs w:val="28"/>
              </w:rPr>
              <w:t>NSW</w:t>
            </w:r>
          </w:p>
        </w:tc>
        <w:tc>
          <w:tcPr>
            <w:tcW w:w="7759" w:type="dxa"/>
          </w:tcPr>
          <w:p w14:paraId="3E9837D2" w14:textId="05B13BCA"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New South Wales</w:t>
            </w:r>
          </w:p>
        </w:tc>
      </w:tr>
      <w:tr w:rsidR="00C81795" w:rsidRPr="006E0B58" w14:paraId="33FE4832" w14:textId="70A2518C"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7DA3B7" w14:textId="0A7E82E9" w:rsidR="00C81795" w:rsidRPr="006E0B58" w:rsidRDefault="00C81795" w:rsidP="00C81795">
            <w:pPr>
              <w:spacing w:after="0" w:line="240" w:lineRule="auto"/>
              <w:rPr>
                <w:sz w:val="22"/>
                <w:szCs w:val="28"/>
              </w:rPr>
            </w:pPr>
            <w:r w:rsidRPr="006E0B58">
              <w:rPr>
                <w:color w:val="000000"/>
                <w:sz w:val="22"/>
                <w:szCs w:val="28"/>
              </w:rPr>
              <w:t>PBS</w:t>
            </w:r>
          </w:p>
        </w:tc>
        <w:tc>
          <w:tcPr>
            <w:tcW w:w="7759" w:type="dxa"/>
          </w:tcPr>
          <w:p w14:paraId="1E1F5508" w14:textId="4AF2E6C0"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Pharmaceutical Benefits Scheme</w:t>
            </w:r>
          </w:p>
        </w:tc>
      </w:tr>
      <w:tr w:rsidR="00C81795" w:rsidRPr="006E0B58" w14:paraId="3C5537C7" w14:textId="330DE069"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248027" w14:textId="12BBA548" w:rsidR="00C81795" w:rsidRPr="006E0B58" w:rsidRDefault="00C81795" w:rsidP="00C81795">
            <w:pPr>
              <w:spacing w:after="0" w:line="240" w:lineRule="auto"/>
              <w:rPr>
                <w:sz w:val="22"/>
                <w:szCs w:val="28"/>
              </w:rPr>
            </w:pPr>
            <w:r w:rsidRPr="006E0B58">
              <w:rPr>
                <w:color w:val="000000"/>
                <w:sz w:val="22"/>
                <w:szCs w:val="28"/>
              </w:rPr>
              <w:t>PH &amp; SOMIH</w:t>
            </w:r>
          </w:p>
        </w:tc>
        <w:tc>
          <w:tcPr>
            <w:tcW w:w="7759" w:type="dxa"/>
          </w:tcPr>
          <w:p w14:paraId="3666E114" w14:textId="59D74534"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Public Housing and State Owned and Managed Indigenous Housing</w:t>
            </w:r>
          </w:p>
        </w:tc>
      </w:tr>
      <w:tr w:rsidR="00C81795" w:rsidRPr="006E0B58" w14:paraId="0C263E65" w14:textId="23D59A4D"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7E520C0" w14:textId="72454935" w:rsidR="00C81795" w:rsidRPr="006E0B58" w:rsidRDefault="00C81795" w:rsidP="00C81795">
            <w:pPr>
              <w:spacing w:after="0" w:line="240" w:lineRule="auto"/>
              <w:rPr>
                <w:color w:val="000000"/>
                <w:sz w:val="22"/>
                <w:szCs w:val="28"/>
              </w:rPr>
            </w:pPr>
            <w:r w:rsidRPr="006E0B58">
              <w:rPr>
                <w:color w:val="000000"/>
                <w:sz w:val="22"/>
                <w:szCs w:val="28"/>
              </w:rPr>
              <w:t>PPV</w:t>
            </w:r>
          </w:p>
        </w:tc>
        <w:tc>
          <w:tcPr>
            <w:tcW w:w="7759" w:type="dxa"/>
          </w:tcPr>
          <w:p w14:paraId="548D543D" w14:textId="24613995"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Positive Predictive Value</w:t>
            </w:r>
          </w:p>
        </w:tc>
      </w:tr>
      <w:tr w:rsidR="00C81795" w:rsidRPr="006E0B58" w14:paraId="5D7FC5FB" w14:textId="4CE580F3"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874C1D" w14:textId="00E05FB1" w:rsidR="00C81795" w:rsidRPr="006E0B58" w:rsidRDefault="00C81795" w:rsidP="00C81795">
            <w:pPr>
              <w:spacing w:after="0" w:line="240" w:lineRule="auto"/>
              <w:rPr>
                <w:color w:val="000000"/>
                <w:sz w:val="22"/>
                <w:szCs w:val="28"/>
              </w:rPr>
            </w:pPr>
            <w:r w:rsidRPr="006E0B58">
              <w:rPr>
                <w:color w:val="000000"/>
                <w:sz w:val="22"/>
                <w:szCs w:val="28"/>
              </w:rPr>
              <w:t>PR</w:t>
            </w:r>
          </w:p>
        </w:tc>
        <w:tc>
          <w:tcPr>
            <w:tcW w:w="7759" w:type="dxa"/>
          </w:tcPr>
          <w:p w14:paraId="1B90CD7C" w14:textId="67FF94B9"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Participation Restrictions</w:t>
            </w:r>
          </w:p>
        </w:tc>
      </w:tr>
      <w:tr w:rsidR="00C81795" w:rsidRPr="006E0B58" w14:paraId="72FD2C65" w14:textId="1D27D468"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391C3D" w14:textId="1621153F" w:rsidR="00C81795" w:rsidRPr="006E0B58" w:rsidRDefault="00C81795" w:rsidP="00C81795">
            <w:pPr>
              <w:spacing w:after="0" w:line="240" w:lineRule="auto"/>
              <w:rPr>
                <w:color w:val="000000"/>
                <w:sz w:val="22"/>
                <w:szCs w:val="28"/>
              </w:rPr>
            </w:pPr>
            <w:r w:rsidRPr="006E0B58">
              <w:rPr>
                <w:color w:val="000000"/>
                <w:sz w:val="22"/>
                <w:szCs w:val="28"/>
              </w:rPr>
              <w:t>QLD</w:t>
            </w:r>
          </w:p>
        </w:tc>
        <w:tc>
          <w:tcPr>
            <w:tcW w:w="7759" w:type="dxa"/>
          </w:tcPr>
          <w:p w14:paraId="1C0C62C4" w14:textId="146250B3"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Queensland</w:t>
            </w:r>
          </w:p>
        </w:tc>
      </w:tr>
      <w:tr w:rsidR="00C81795" w:rsidRPr="006E0B58" w14:paraId="1F502407" w14:textId="2235A989"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499E71" w14:textId="26A2E11E" w:rsidR="00C81795" w:rsidRPr="006E0B58" w:rsidRDefault="00C81795" w:rsidP="00C81795">
            <w:pPr>
              <w:spacing w:after="0" w:line="240" w:lineRule="auto"/>
              <w:rPr>
                <w:sz w:val="22"/>
                <w:szCs w:val="28"/>
              </w:rPr>
            </w:pPr>
            <w:r w:rsidRPr="006E0B58">
              <w:rPr>
                <w:color w:val="000000"/>
                <w:sz w:val="22"/>
                <w:szCs w:val="28"/>
              </w:rPr>
              <w:t>SA</w:t>
            </w:r>
          </w:p>
        </w:tc>
        <w:tc>
          <w:tcPr>
            <w:tcW w:w="7759" w:type="dxa"/>
          </w:tcPr>
          <w:p w14:paraId="7FB5A650" w14:textId="41560A70"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South Australia</w:t>
            </w:r>
          </w:p>
        </w:tc>
      </w:tr>
      <w:tr w:rsidR="00C81795" w:rsidRPr="006E0B58" w14:paraId="18A1B7BF" w14:textId="76BA3815"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82E540" w14:textId="4247C1DE" w:rsidR="00C81795" w:rsidRPr="006E0B58" w:rsidRDefault="00C81795" w:rsidP="00C81795">
            <w:pPr>
              <w:spacing w:after="0" w:line="240" w:lineRule="auto"/>
              <w:rPr>
                <w:sz w:val="22"/>
                <w:szCs w:val="28"/>
              </w:rPr>
            </w:pPr>
            <w:r w:rsidRPr="006E0B58">
              <w:rPr>
                <w:color w:val="000000"/>
                <w:sz w:val="22"/>
                <w:szCs w:val="28"/>
              </w:rPr>
              <w:t>SDAC</w:t>
            </w:r>
          </w:p>
        </w:tc>
        <w:tc>
          <w:tcPr>
            <w:tcW w:w="7759" w:type="dxa"/>
          </w:tcPr>
          <w:p w14:paraId="6106628E" w14:textId="6D1CB498"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Survey of Disability, Ageing and Carers</w:t>
            </w:r>
          </w:p>
        </w:tc>
      </w:tr>
      <w:tr w:rsidR="00C81795" w:rsidRPr="006E0B58" w14:paraId="610E5655" w14:textId="4CFFD533" w:rsidTr="00C8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12D8A8" w14:textId="757652CC" w:rsidR="00C81795" w:rsidRPr="006E0B58" w:rsidRDefault="00C81795" w:rsidP="00C81795">
            <w:pPr>
              <w:spacing w:after="0" w:line="240" w:lineRule="auto"/>
              <w:rPr>
                <w:sz w:val="22"/>
                <w:szCs w:val="28"/>
              </w:rPr>
            </w:pPr>
            <w:r w:rsidRPr="006E0B58">
              <w:rPr>
                <w:color w:val="000000"/>
                <w:sz w:val="22"/>
                <w:szCs w:val="28"/>
              </w:rPr>
              <w:t>SHSC</w:t>
            </w:r>
          </w:p>
        </w:tc>
        <w:tc>
          <w:tcPr>
            <w:tcW w:w="7759" w:type="dxa"/>
          </w:tcPr>
          <w:p w14:paraId="0DA2E9C9" w14:textId="437945F2" w:rsidR="00C81795" w:rsidRPr="006E0B58" w:rsidRDefault="00C81795" w:rsidP="00C8179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8"/>
              </w:rPr>
            </w:pPr>
            <w:r w:rsidRPr="006E0B58">
              <w:rPr>
                <w:color w:val="000000"/>
                <w:sz w:val="22"/>
                <w:szCs w:val="28"/>
              </w:rPr>
              <w:t>Specialist Homelessness Services Collection</w:t>
            </w:r>
          </w:p>
        </w:tc>
      </w:tr>
      <w:tr w:rsidR="00C81795" w:rsidRPr="006E0B58" w14:paraId="3674061E" w14:textId="3DEF78D8" w:rsidTr="00C8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12E8A5" w14:textId="32FA414C" w:rsidR="00C81795" w:rsidRPr="006E0B58" w:rsidRDefault="00C81795" w:rsidP="00C81795">
            <w:pPr>
              <w:spacing w:after="0" w:line="240" w:lineRule="auto"/>
              <w:rPr>
                <w:sz w:val="22"/>
                <w:szCs w:val="28"/>
              </w:rPr>
            </w:pPr>
            <w:r>
              <w:rPr>
                <w:color w:val="000000"/>
                <w:sz w:val="22"/>
                <w:szCs w:val="28"/>
              </w:rPr>
              <w:t>VIC</w:t>
            </w:r>
          </w:p>
        </w:tc>
        <w:tc>
          <w:tcPr>
            <w:tcW w:w="7759" w:type="dxa"/>
          </w:tcPr>
          <w:p w14:paraId="26FBD27C" w14:textId="447A6C00" w:rsidR="00C81795" w:rsidRPr="006E0B58" w:rsidRDefault="00C81795" w:rsidP="00C81795">
            <w:pPr>
              <w:spacing w:after="0" w:line="240" w:lineRule="auto"/>
              <w:cnfStyle w:val="000000010000" w:firstRow="0" w:lastRow="0" w:firstColumn="0" w:lastColumn="0" w:oddVBand="0" w:evenVBand="0" w:oddHBand="0" w:evenHBand="1" w:firstRowFirstColumn="0" w:firstRowLastColumn="0" w:lastRowFirstColumn="0" w:lastRowLastColumn="0"/>
              <w:rPr>
                <w:color w:val="000000"/>
                <w:sz w:val="22"/>
                <w:szCs w:val="28"/>
              </w:rPr>
            </w:pPr>
            <w:r w:rsidRPr="006E0B58">
              <w:rPr>
                <w:color w:val="000000"/>
                <w:sz w:val="22"/>
                <w:szCs w:val="28"/>
              </w:rPr>
              <w:t>Victoria</w:t>
            </w:r>
          </w:p>
        </w:tc>
      </w:tr>
    </w:tbl>
    <w:p w14:paraId="37C1985D" w14:textId="18FF035A" w:rsidR="00B9710E" w:rsidRPr="006E0B58" w:rsidRDefault="00B9710E" w:rsidP="006D7AC4">
      <w:pPr>
        <w:spacing w:line="240" w:lineRule="auto"/>
        <w:jc w:val="both"/>
        <w:rPr>
          <w:b/>
          <w:bCs/>
          <w:lang w:val="en-GB"/>
        </w:rPr>
      </w:pPr>
    </w:p>
    <w:p w14:paraId="2E3C58D8" w14:textId="6A13EF48" w:rsidR="00CD6B43" w:rsidRPr="006E0B58" w:rsidRDefault="00E22086" w:rsidP="00CD6B43">
      <w:pPr>
        <w:spacing w:line="240" w:lineRule="auto"/>
        <w:jc w:val="both"/>
        <w:rPr>
          <w:rFonts w:asciiTheme="majorHAnsi" w:hAnsiTheme="majorHAnsi"/>
          <w:b/>
          <w:bCs/>
          <w:color w:val="005493"/>
          <w:sz w:val="28"/>
          <w:szCs w:val="28"/>
          <w:lang w:val="en-GB"/>
        </w:rPr>
      </w:pPr>
      <w:bookmarkStart w:id="1" w:name="_Toc72749293"/>
      <w:bookmarkStart w:id="2" w:name="_Hlk72769699"/>
      <w:bookmarkStart w:id="3" w:name="_Toc59553805"/>
      <w:r w:rsidRPr="006E0B58">
        <w:rPr>
          <w:rFonts w:asciiTheme="majorHAnsi" w:hAnsiTheme="majorHAnsi"/>
          <w:bCs/>
          <w:color w:val="005493"/>
          <w:sz w:val="28"/>
          <w:szCs w:val="28"/>
          <w:lang w:val="en-GB"/>
        </w:rPr>
        <w:br w:type="page"/>
      </w:r>
      <w:r w:rsidR="00CD6B43">
        <w:rPr>
          <w:rFonts w:asciiTheme="majorHAnsi" w:hAnsiTheme="majorHAnsi"/>
          <w:b/>
          <w:bCs/>
          <w:color w:val="005493"/>
          <w:sz w:val="28"/>
          <w:szCs w:val="28"/>
          <w:lang w:val="en-GB"/>
        </w:rPr>
        <w:lastRenderedPageBreak/>
        <w:t>Glossary</w:t>
      </w:r>
      <w:r w:rsidR="00D90A6C">
        <w:rPr>
          <w:rFonts w:asciiTheme="majorHAnsi" w:hAnsiTheme="majorHAnsi"/>
          <w:b/>
          <w:bCs/>
          <w:color w:val="005493"/>
          <w:sz w:val="28"/>
          <w:szCs w:val="28"/>
          <w:lang w:val="en-GB"/>
        </w:rPr>
        <w:t xml:space="preserve"> of terms</w:t>
      </w:r>
    </w:p>
    <w:tbl>
      <w:tblPr>
        <w:tblStyle w:val="TableGrid"/>
        <w:tblW w:w="9776" w:type="dxa"/>
        <w:tblLook w:val="04A0" w:firstRow="1" w:lastRow="0" w:firstColumn="1" w:lastColumn="0" w:noHBand="0" w:noVBand="1"/>
        <w:tblCaption w:val="Glossary of terms"/>
        <w:tblDescription w:val="Glossary of terms"/>
      </w:tblPr>
      <w:tblGrid>
        <w:gridCol w:w="2405"/>
        <w:gridCol w:w="7371"/>
      </w:tblGrid>
      <w:tr w:rsidR="00C81795" w:rsidRPr="006E0B58" w14:paraId="2DE002A3" w14:textId="77777777" w:rsidTr="00C81795">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05" w:type="dxa"/>
          </w:tcPr>
          <w:p w14:paraId="1F3AA4D0" w14:textId="67EC15AD" w:rsidR="00C81795" w:rsidRPr="00D16A9E" w:rsidRDefault="00C81795" w:rsidP="00956FF7">
            <w:pPr>
              <w:spacing w:after="0" w:line="240" w:lineRule="auto"/>
              <w:rPr>
                <w:bCs/>
                <w:szCs w:val="20"/>
                <w:lang w:val="en-GB"/>
              </w:rPr>
            </w:pPr>
            <w:r w:rsidRPr="00D16A9E">
              <w:rPr>
                <w:bCs/>
                <w:szCs w:val="20"/>
                <w:lang w:val="en-GB"/>
              </w:rPr>
              <w:t>Term</w:t>
            </w:r>
          </w:p>
        </w:tc>
        <w:tc>
          <w:tcPr>
            <w:tcW w:w="7371" w:type="dxa"/>
          </w:tcPr>
          <w:p w14:paraId="27D19223" w14:textId="5022AB4F" w:rsidR="00C81795" w:rsidRPr="00D16A9E" w:rsidRDefault="00C81795" w:rsidP="00506185">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bCs/>
                <w:szCs w:val="20"/>
                <w:lang w:val="en-GB"/>
              </w:rPr>
            </w:pPr>
            <w:r w:rsidRPr="00D16A9E">
              <w:rPr>
                <w:bCs/>
                <w:szCs w:val="20"/>
                <w:lang w:val="en-GB"/>
              </w:rPr>
              <w:t>Description</w:t>
            </w:r>
          </w:p>
        </w:tc>
      </w:tr>
      <w:tr w:rsidR="00C81795" w:rsidRPr="006E0B58" w14:paraId="3088B6E5" w14:textId="2A69A1D4" w:rsidTr="00C8179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05" w:type="dxa"/>
          </w:tcPr>
          <w:p w14:paraId="3E44A0E3" w14:textId="5F652469" w:rsidR="00C81795" w:rsidRPr="006E0B58" w:rsidRDefault="00C81795" w:rsidP="00956FF7">
            <w:pPr>
              <w:spacing w:after="0" w:line="240" w:lineRule="auto"/>
              <w:rPr>
                <w:sz w:val="22"/>
                <w:szCs w:val="28"/>
              </w:rPr>
            </w:pPr>
            <w:r>
              <w:rPr>
                <w:color w:val="000000"/>
                <w:sz w:val="22"/>
                <w:szCs w:val="28"/>
              </w:rPr>
              <w:t>Sensitivity</w:t>
            </w:r>
          </w:p>
        </w:tc>
        <w:tc>
          <w:tcPr>
            <w:tcW w:w="7371" w:type="dxa"/>
          </w:tcPr>
          <w:p w14:paraId="5C291EA0" w14:textId="16FA26BA" w:rsidR="00C81795" w:rsidRPr="00452EC5" w:rsidRDefault="00C81795" w:rsidP="00506185">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2"/>
                <w:lang w:val="en-GB"/>
              </w:rPr>
            </w:pPr>
            <w:r>
              <w:rPr>
                <w:rFonts w:cstheme="minorHAnsi"/>
                <w:sz w:val="22"/>
                <w:lang w:val="en-GB"/>
              </w:rPr>
              <w:t>T</w:t>
            </w:r>
            <w:r w:rsidRPr="006E0B58">
              <w:rPr>
                <w:rFonts w:cstheme="minorHAnsi"/>
                <w:sz w:val="22"/>
                <w:lang w:val="en-GB"/>
              </w:rPr>
              <w:t xml:space="preserve">he </w:t>
            </w:r>
            <w:r>
              <w:rPr>
                <w:rFonts w:cstheme="minorHAnsi"/>
                <w:sz w:val="22"/>
                <w:lang w:val="en-GB"/>
              </w:rPr>
              <w:t>probability that</w:t>
            </w:r>
            <w:r w:rsidRPr="006E0B58">
              <w:rPr>
                <w:rFonts w:cstheme="minorHAnsi"/>
                <w:sz w:val="22"/>
                <w:lang w:val="en-GB"/>
              </w:rPr>
              <w:t xml:space="preserve"> a</w:t>
            </w:r>
            <w:r>
              <w:rPr>
                <w:rFonts w:cstheme="minorHAnsi"/>
                <w:sz w:val="22"/>
                <w:lang w:val="en-GB"/>
              </w:rPr>
              <w:t xml:space="preserve"> derived</w:t>
            </w:r>
            <w:r w:rsidRPr="006E0B58">
              <w:rPr>
                <w:rFonts w:cstheme="minorHAnsi"/>
                <w:sz w:val="22"/>
                <w:lang w:val="en-GB"/>
              </w:rPr>
              <w:t xml:space="preserve"> indicator correctly identif</w:t>
            </w:r>
            <w:r>
              <w:rPr>
                <w:rFonts w:cstheme="minorHAnsi"/>
                <w:sz w:val="22"/>
                <w:lang w:val="en-GB"/>
              </w:rPr>
              <w:t>ies</w:t>
            </w:r>
            <w:r w:rsidRPr="006E0B58">
              <w:rPr>
                <w:rFonts w:cstheme="minorHAnsi"/>
                <w:sz w:val="22"/>
                <w:lang w:val="en-GB"/>
              </w:rPr>
              <w:t xml:space="preserve"> people with disability</w:t>
            </w:r>
            <w:r>
              <w:rPr>
                <w:rFonts w:cstheme="minorHAnsi"/>
                <w:sz w:val="22"/>
                <w:lang w:val="en-GB"/>
              </w:rPr>
              <w:t xml:space="preserve"> compared to a ‘gold standard’</w:t>
            </w:r>
            <w:r w:rsidRPr="006E0B58">
              <w:rPr>
                <w:rFonts w:cstheme="minorHAnsi"/>
                <w:sz w:val="22"/>
                <w:lang w:val="en-GB"/>
              </w:rPr>
              <w:t xml:space="preserve">. </w:t>
            </w:r>
            <w:r>
              <w:rPr>
                <w:rFonts w:cstheme="minorHAnsi"/>
                <w:sz w:val="22"/>
                <w:lang w:val="en-GB"/>
              </w:rPr>
              <w:t>It is</w:t>
            </w:r>
            <w:r w:rsidRPr="006E0B58">
              <w:rPr>
                <w:rFonts w:cstheme="minorHAnsi"/>
                <w:sz w:val="22"/>
                <w:lang w:val="en-GB"/>
              </w:rPr>
              <w:t xml:space="preserve"> calculated as the proportion of those people identified </w:t>
            </w:r>
            <w:r>
              <w:rPr>
                <w:rFonts w:cstheme="minorHAnsi"/>
                <w:sz w:val="22"/>
                <w:lang w:val="en-GB"/>
              </w:rPr>
              <w:t>as having disability by the ‘gold standard’ measure</w:t>
            </w:r>
            <w:r w:rsidRPr="006E0B58">
              <w:rPr>
                <w:rFonts w:cstheme="minorHAnsi"/>
                <w:sz w:val="22"/>
                <w:lang w:val="en-GB"/>
              </w:rPr>
              <w:t xml:space="preserve"> who </w:t>
            </w:r>
            <w:r>
              <w:rPr>
                <w:rFonts w:cstheme="minorHAnsi"/>
                <w:sz w:val="22"/>
                <w:lang w:val="en-GB"/>
              </w:rPr>
              <w:t>were</w:t>
            </w:r>
            <w:r w:rsidRPr="006E0B58">
              <w:rPr>
                <w:rFonts w:cstheme="minorHAnsi"/>
                <w:sz w:val="22"/>
                <w:lang w:val="en-GB"/>
              </w:rPr>
              <w:t xml:space="preserve"> identified </w:t>
            </w:r>
            <w:r>
              <w:rPr>
                <w:rFonts w:cstheme="minorHAnsi"/>
                <w:sz w:val="22"/>
                <w:lang w:val="en-GB"/>
              </w:rPr>
              <w:t>as having disability by the</w:t>
            </w:r>
            <w:r w:rsidRPr="006E0B58">
              <w:rPr>
                <w:rFonts w:cstheme="minorHAnsi"/>
                <w:sz w:val="22"/>
                <w:lang w:val="en-GB"/>
              </w:rPr>
              <w:t xml:space="preserve"> </w:t>
            </w:r>
            <w:r>
              <w:rPr>
                <w:rFonts w:cstheme="minorHAnsi"/>
                <w:sz w:val="22"/>
                <w:lang w:val="en-GB"/>
              </w:rPr>
              <w:t xml:space="preserve">derived </w:t>
            </w:r>
            <w:r w:rsidRPr="006E0B58">
              <w:rPr>
                <w:rFonts w:cstheme="minorHAnsi"/>
                <w:sz w:val="22"/>
                <w:lang w:val="en-GB"/>
              </w:rPr>
              <w:t>indicator.</w:t>
            </w:r>
          </w:p>
        </w:tc>
      </w:tr>
      <w:tr w:rsidR="00C81795" w:rsidRPr="006E0B58" w14:paraId="48C72810" w14:textId="7EFFF09E" w:rsidTr="00C81795">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05" w:type="dxa"/>
          </w:tcPr>
          <w:p w14:paraId="5DC7C42F" w14:textId="0F38EC66" w:rsidR="00C81795" w:rsidRDefault="00C81795" w:rsidP="00956FF7">
            <w:pPr>
              <w:spacing w:after="0" w:line="240" w:lineRule="auto"/>
              <w:rPr>
                <w:color w:val="000000"/>
                <w:sz w:val="22"/>
                <w:szCs w:val="28"/>
              </w:rPr>
            </w:pPr>
            <w:r>
              <w:rPr>
                <w:color w:val="000000"/>
                <w:sz w:val="22"/>
                <w:szCs w:val="28"/>
              </w:rPr>
              <w:t>Specificity</w:t>
            </w:r>
          </w:p>
        </w:tc>
        <w:tc>
          <w:tcPr>
            <w:tcW w:w="7371" w:type="dxa"/>
          </w:tcPr>
          <w:p w14:paraId="711EE1BE" w14:textId="621E6F07" w:rsidR="00C81795" w:rsidRPr="00452EC5" w:rsidRDefault="00C81795" w:rsidP="00506185">
            <w:pPr>
              <w:autoSpaceDE w:val="0"/>
              <w:autoSpaceDN w:val="0"/>
              <w:adjustRightInd w:val="0"/>
              <w:spacing w:line="240" w:lineRule="auto"/>
              <w:jc w:val="both"/>
              <w:cnfStyle w:val="000000010000" w:firstRow="0" w:lastRow="0" w:firstColumn="0" w:lastColumn="0" w:oddVBand="0" w:evenVBand="0" w:oddHBand="0" w:evenHBand="1" w:firstRowFirstColumn="0" w:firstRowLastColumn="0" w:lastRowFirstColumn="0" w:lastRowLastColumn="0"/>
              <w:rPr>
                <w:rFonts w:cstheme="minorHAnsi"/>
                <w:sz w:val="22"/>
                <w:lang w:val="en-GB"/>
              </w:rPr>
            </w:pPr>
            <w:r>
              <w:rPr>
                <w:rFonts w:cstheme="minorHAnsi"/>
                <w:sz w:val="22"/>
                <w:lang w:val="en-GB"/>
              </w:rPr>
              <w:t>T</w:t>
            </w:r>
            <w:r w:rsidRPr="006E0B58">
              <w:rPr>
                <w:rFonts w:cstheme="minorHAnsi"/>
                <w:sz w:val="22"/>
                <w:lang w:val="en-GB"/>
              </w:rPr>
              <w:t xml:space="preserve">he </w:t>
            </w:r>
            <w:r>
              <w:rPr>
                <w:rFonts w:cstheme="minorHAnsi"/>
                <w:sz w:val="22"/>
                <w:lang w:val="en-GB"/>
              </w:rPr>
              <w:t>probability that</w:t>
            </w:r>
            <w:r w:rsidRPr="006E0B58">
              <w:rPr>
                <w:rFonts w:cstheme="minorHAnsi"/>
                <w:sz w:val="22"/>
                <w:lang w:val="en-GB"/>
              </w:rPr>
              <w:t xml:space="preserve"> a</w:t>
            </w:r>
            <w:r>
              <w:rPr>
                <w:rFonts w:cstheme="minorHAnsi"/>
                <w:sz w:val="22"/>
                <w:lang w:val="en-GB"/>
              </w:rPr>
              <w:t xml:space="preserve"> derived</w:t>
            </w:r>
            <w:r w:rsidRPr="006E0B58">
              <w:rPr>
                <w:rFonts w:cstheme="minorHAnsi"/>
                <w:sz w:val="22"/>
                <w:lang w:val="en-GB"/>
              </w:rPr>
              <w:t xml:space="preserve"> indicator correctly identif</w:t>
            </w:r>
            <w:r>
              <w:rPr>
                <w:rFonts w:cstheme="minorHAnsi"/>
                <w:sz w:val="22"/>
                <w:lang w:val="en-GB"/>
              </w:rPr>
              <w:t>ies</w:t>
            </w:r>
            <w:r w:rsidRPr="006E0B58">
              <w:rPr>
                <w:rFonts w:cstheme="minorHAnsi"/>
                <w:sz w:val="22"/>
                <w:lang w:val="en-GB"/>
              </w:rPr>
              <w:t xml:space="preserve"> people without a disability</w:t>
            </w:r>
            <w:r>
              <w:rPr>
                <w:rFonts w:cstheme="minorHAnsi"/>
                <w:sz w:val="22"/>
                <w:lang w:val="en-GB"/>
              </w:rPr>
              <w:t xml:space="preserve"> compared to a ‘gold standard’</w:t>
            </w:r>
            <w:r w:rsidRPr="006E0B58">
              <w:rPr>
                <w:rFonts w:cstheme="minorHAnsi"/>
                <w:sz w:val="22"/>
                <w:lang w:val="en-GB"/>
              </w:rPr>
              <w:t xml:space="preserve">. </w:t>
            </w:r>
            <w:r>
              <w:rPr>
                <w:rFonts w:cstheme="minorHAnsi"/>
                <w:sz w:val="22"/>
                <w:lang w:val="en-GB"/>
              </w:rPr>
              <w:t>It</w:t>
            </w:r>
            <w:r w:rsidRPr="006E0B58">
              <w:rPr>
                <w:rFonts w:cstheme="minorHAnsi"/>
                <w:sz w:val="22"/>
                <w:lang w:val="en-GB"/>
              </w:rPr>
              <w:t xml:space="preserve"> </w:t>
            </w:r>
            <w:r>
              <w:rPr>
                <w:rFonts w:cstheme="minorHAnsi"/>
                <w:sz w:val="22"/>
                <w:lang w:val="en-GB"/>
              </w:rPr>
              <w:t>is</w:t>
            </w:r>
            <w:r w:rsidRPr="006E0B58">
              <w:rPr>
                <w:rFonts w:cstheme="minorHAnsi"/>
                <w:sz w:val="22"/>
                <w:lang w:val="en-GB"/>
              </w:rPr>
              <w:t xml:space="preserve"> calculated as the proportion of those people identified as not having disability </w:t>
            </w:r>
            <w:r>
              <w:rPr>
                <w:rFonts w:cstheme="minorHAnsi"/>
                <w:sz w:val="22"/>
                <w:lang w:val="en-GB"/>
              </w:rPr>
              <w:t>by the ‘gold standard’ measure</w:t>
            </w:r>
            <w:r w:rsidRPr="006E0B58">
              <w:rPr>
                <w:rFonts w:cstheme="minorHAnsi"/>
                <w:sz w:val="22"/>
                <w:lang w:val="en-GB"/>
              </w:rPr>
              <w:t xml:space="preserve"> who </w:t>
            </w:r>
            <w:r>
              <w:rPr>
                <w:rFonts w:cstheme="minorHAnsi"/>
                <w:sz w:val="22"/>
                <w:lang w:val="en-GB"/>
              </w:rPr>
              <w:t>wer</w:t>
            </w:r>
            <w:r w:rsidRPr="006E0B58">
              <w:rPr>
                <w:rFonts w:cstheme="minorHAnsi"/>
                <w:sz w:val="22"/>
                <w:lang w:val="en-GB"/>
              </w:rPr>
              <w:t xml:space="preserve">e not identified </w:t>
            </w:r>
            <w:r>
              <w:rPr>
                <w:rFonts w:cstheme="minorHAnsi"/>
                <w:sz w:val="22"/>
                <w:lang w:val="en-GB"/>
              </w:rPr>
              <w:t>as having disability by the</w:t>
            </w:r>
            <w:r w:rsidRPr="006E0B58">
              <w:rPr>
                <w:rFonts w:cstheme="minorHAnsi"/>
                <w:sz w:val="22"/>
                <w:lang w:val="en-GB"/>
              </w:rPr>
              <w:t xml:space="preserve"> </w:t>
            </w:r>
            <w:r>
              <w:rPr>
                <w:rFonts w:cstheme="minorHAnsi"/>
                <w:sz w:val="22"/>
                <w:lang w:val="en-GB"/>
              </w:rPr>
              <w:t xml:space="preserve">derived </w:t>
            </w:r>
            <w:r w:rsidRPr="006E0B58">
              <w:rPr>
                <w:rFonts w:cstheme="minorHAnsi"/>
                <w:sz w:val="22"/>
                <w:lang w:val="en-GB"/>
              </w:rPr>
              <w:t>indicator.</w:t>
            </w:r>
          </w:p>
        </w:tc>
      </w:tr>
      <w:tr w:rsidR="00C81795" w:rsidRPr="006E0B58" w14:paraId="3A9684D2" w14:textId="259E3F61" w:rsidTr="00C8179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05" w:type="dxa"/>
          </w:tcPr>
          <w:p w14:paraId="76069A5C" w14:textId="488BE2EF" w:rsidR="00C81795" w:rsidRDefault="00C81795" w:rsidP="00452EC5">
            <w:pPr>
              <w:spacing w:after="0" w:line="240" w:lineRule="auto"/>
              <w:ind w:right="-251"/>
              <w:rPr>
                <w:color w:val="000000"/>
                <w:sz w:val="22"/>
                <w:szCs w:val="28"/>
              </w:rPr>
            </w:pPr>
            <w:r>
              <w:rPr>
                <w:color w:val="000000"/>
                <w:sz w:val="22"/>
                <w:szCs w:val="28"/>
              </w:rPr>
              <w:t>Positive predictive value</w:t>
            </w:r>
          </w:p>
        </w:tc>
        <w:tc>
          <w:tcPr>
            <w:tcW w:w="7371" w:type="dxa"/>
          </w:tcPr>
          <w:p w14:paraId="1B58D956" w14:textId="490D31D8" w:rsidR="00C81795" w:rsidRDefault="00C81795" w:rsidP="00506185">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8"/>
              </w:rPr>
            </w:pPr>
            <w:r>
              <w:rPr>
                <w:rFonts w:cstheme="minorHAnsi"/>
                <w:sz w:val="22"/>
                <w:lang w:val="en-GB"/>
              </w:rPr>
              <w:t>T</w:t>
            </w:r>
            <w:r w:rsidRPr="006E0B58">
              <w:rPr>
                <w:rFonts w:cstheme="minorHAnsi"/>
                <w:sz w:val="22"/>
                <w:lang w:val="en-GB"/>
              </w:rPr>
              <w:t xml:space="preserve">he </w:t>
            </w:r>
            <w:r>
              <w:rPr>
                <w:rFonts w:cstheme="minorHAnsi"/>
                <w:sz w:val="22"/>
                <w:lang w:val="en-GB"/>
              </w:rPr>
              <w:t xml:space="preserve">probability that people </w:t>
            </w:r>
            <w:r w:rsidRPr="006E0B58">
              <w:rPr>
                <w:rFonts w:cstheme="minorHAnsi"/>
                <w:sz w:val="22"/>
                <w:lang w:val="en-GB"/>
              </w:rPr>
              <w:t xml:space="preserve">identified </w:t>
            </w:r>
            <w:r>
              <w:rPr>
                <w:rFonts w:cstheme="minorHAnsi"/>
                <w:sz w:val="22"/>
                <w:lang w:val="en-GB"/>
              </w:rPr>
              <w:t xml:space="preserve">as having disability by a derived indicator truly have a disability (according to the ‘gold standard’). It is calculated as the </w:t>
            </w:r>
            <w:r w:rsidRPr="006E0B58">
              <w:rPr>
                <w:rFonts w:cstheme="minorHAnsi"/>
                <w:sz w:val="22"/>
                <w:lang w:val="en-GB"/>
              </w:rPr>
              <w:t xml:space="preserve">proportion of </w:t>
            </w:r>
            <w:r>
              <w:rPr>
                <w:rFonts w:cstheme="minorHAnsi"/>
                <w:sz w:val="22"/>
                <w:lang w:val="en-GB"/>
              </w:rPr>
              <w:t xml:space="preserve">those </w:t>
            </w:r>
            <w:r w:rsidRPr="006E0B58">
              <w:rPr>
                <w:rFonts w:cstheme="minorHAnsi"/>
                <w:sz w:val="22"/>
                <w:lang w:val="en-GB"/>
              </w:rPr>
              <w:t xml:space="preserve">people identified </w:t>
            </w:r>
            <w:r>
              <w:rPr>
                <w:rFonts w:cstheme="minorHAnsi"/>
                <w:sz w:val="22"/>
                <w:lang w:val="en-GB"/>
              </w:rPr>
              <w:t xml:space="preserve">as having disability </w:t>
            </w:r>
            <w:r w:rsidRPr="006E0B58">
              <w:rPr>
                <w:rFonts w:cstheme="minorHAnsi"/>
                <w:sz w:val="22"/>
                <w:lang w:val="en-GB"/>
              </w:rPr>
              <w:t xml:space="preserve">by </w:t>
            </w:r>
            <w:r>
              <w:rPr>
                <w:rFonts w:cstheme="minorHAnsi"/>
                <w:sz w:val="22"/>
                <w:lang w:val="en-GB"/>
              </w:rPr>
              <w:t>the derived indicator who were</w:t>
            </w:r>
            <w:r w:rsidRPr="006E0B58">
              <w:rPr>
                <w:rFonts w:cstheme="minorHAnsi"/>
                <w:sz w:val="22"/>
                <w:lang w:val="en-GB"/>
              </w:rPr>
              <w:t xml:space="preserve"> identified </w:t>
            </w:r>
            <w:r>
              <w:rPr>
                <w:rFonts w:cstheme="minorHAnsi"/>
                <w:sz w:val="22"/>
                <w:lang w:val="en-GB"/>
              </w:rPr>
              <w:t>as having disability by the ‘gold standard’ measure.</w:t>
            </w:r>
          </w:p>
        </w:tc>
      </w:tr>
      <w:tr w:rsidR="00C81795" w:rsidRPr="006E0B58" w14:paraId="71B89B27" w14:textId="60FBFB84" w:rsidTr="00C81795">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05" w:type="dxa"/>
          </w:tcPr>
          <w:p w14:paraId="49296643" w14:textId="4442A483" w:rsidR="00C81795" w:rsidRDefault="00C81795" w:rsidP="00956FF7">
            <w:pPr>
              <w:spacing w:after="0" w:line="240" w:lineRule="auto"/>
              <w:rPr>
                <w:color w:val="000000"/>
                <w:sz w:val="22"/>
                <w:szCs w:val="28"/>
              </w:rPr>
            </w:pPr>
            <w:r>
              <w:rPr>
                <w:color w:val="000000"/>
                <w:sz w:val="22"/>
                <w:szCs w:val="28"/>
              </w:rPr>
              <w:t>False positives</w:t>
            </w:r>
          </w:p>
        </w:tc>
        <w:tc>
          <w:tcPr>
            <w:tcW w:w="7371" w:type="dxa"/>
          </w:tcPr>
          <w:p w14:paraId="5444E2AB" w14:textId="14CE2B32" w:rsidR="00C81795" w:rsidRDefault="00C81795" w:rsidP="00506185">
            <w:pPr>
              <w:spacing w:after="0" w:line="240" w:lineRule="auto"/>
              <w:jc w:val="both"/>
              <w:cnfStyle w:val="000000010000" w:firstRow="0" w:lastRow="0" w:firstColumn="0" w:lastColumn="0" w:oddVBand="0" w:evenVBand="0" w:oddHBand="0" w:evenHBand="1" w:firstRowFirstColumn="0" w:firstRowLastColumn="0" w:lastRowFirstColumn="0" w:lastRowLastColumn="0"/>
              <w:rPr>
                <w:color w:val="000000"/>
                <w:sz w:val="22"/>
                <w:szCs w:val="28"/>
              </w:rPr>
            </w:pPr>
            <w:r>
              <w:rPr>
                <w:rFonts w:cstheme="minorHAnsi"/>
                <w:color w:val="000000" w:themeColor="text1"/>
                <w:sz w:val="22"/>
              </w:rPr>
              <w:t>People</w:t>
            </w:r>
            <w:r w:rsidRPr="006E0B58">
              <w:rPr>
                <w:rFonts w:cstheme="minorHAnsi"/>
                <w:color w:val="000000" w:themeColor="text1"/>
                <w:sz w:val="22"/>
              </w:rPr>
              <w:t xml:space="preserve"> identified as having disability by the derived indicator but not </w:t>
            </w:r>
            <w:r>
              <w:rPr>
                <w:rFonts w:cstheme="minorHAnsi"/>
                <w:color w:val="000000" w:themeColor="text1"/>
                <w:sz w:val="22"/>
              </w:rPr>
              <w:t>by the ‘gold standard’ measure.</w:t>
            </w:r>
          </w:p>
        </w:tc>
      </w:tr>
      <w:tr w:rsidR="00C81795" w:rsidRPr="006E0B58" w14:paraId="7AC6229C" w14:textId="4542FD2E" w:rsidTr="00C8179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05" w:type="dxa"/>
          </w:tcPr>
          <w:p w14:paraId="5225099F" w14:textId="79F6CBB7" w:rsidR="00C81795" w:rsidRDefault="00C81795" w:rsidP="00956FF7">
            <w:pPr>
              <w:spacing w:after="0" w:line="240" w:lineRule="auto"/>
              <w:rPr>
                <w:color w:val="000000"/>
                <w:sz w:val="22"/>
                <w:szCs w:val="28"/>
              </w:rPr>
            </w:pPr>
            <w:r>
              <w:rPr>
                <w:color w:val="000000"/>
                <w:sz w:val="22"/>
                <w:szCs w:val="28"/>
              </w:rPr>
              <w:t>False negatives</w:t>
            </w:r>
          </w:p>
        </w:tc>
        <w:tc>
          <w:tcPr>
            <w:tcW w:w="7371" w:type="dxa"/>
          </w:tcPr>
          <w:p w14:paraId="71EF0CAC" w14:textId="1B99A181" w:rsidR="00C81795" w:rsidRDefault="00C81795" w:rsidP="00506185">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8"/>
              </w:rPr>
            </w:pPr>
            <w:r>
              <w:rPr>
                <w:rFonts w:cstheme="minorHAnsi"/>
                <w:sz w:val="22"/>
                <w:lang w:val="en-GB"/>
              </w:rPr>
              <w:t>P</w:t>
            </w:r>
            <w:r w:rsidRPr="006E0B58">
              <w:rPr>
                <w:rFonts w:cstheme="minorHAnsi"/>
                <w:sz w:val="22"/>
                <w:lang w:val="en-GB"/>
              </w:rPr>
              <w:t xml:space="preserve">eople </w:t>
            </w:r>
            <w:r>
              <w:rPr>
                <w:rFonts w:cstheme="minorHAnsi"/>
                <w:sz w:val="22"/>
                <w:lang w:val="en-GB"/>
              </w:rPr>
              <w:t xml:space="preserve">identified as having disability by the </w:t>
            </w:r>
            <w:r>
              <w:rPr>
                <w:rFonts w:cstheme="minorHAnsi"/>
                <w:color w:val="000000" w:themeColor="text1"/>
                <w:sz w:val="22"/>
              </w:rPr>
              <w:t>‘gold standard’ measure</w:t>
            </w:r>
            <w:r w:rsidRPr="006E0B58">
              <w:rPr>
                <w:rFonts w:cstheme="minorHAnsi"/>
                <w:color w:val="000000" w:themeColor="text1"/>
                <w:sz w:val="22"/>
              </w:rPr>
              <w:t xml:space="preserve"> but </w:t>
            </w:r>
            <w:r>
              <w:rPr>
                <w:rFonts w:cstheme="minorHAnsi"/>
                <w:color w:val="000000" w:themeColor="text1"/>
                <w:sz w:val="22"/>
              </w:rPr>
              <w:t>not by the derived indicator.</w:t>
            </w:r>
          </w:p>
        </w:tc>
      </w:tr>
    </w:tbl>
    <w:p w14:paraId="37EEC732" w14:textId="6814C999" w:rsidR="00CD6B43" w:rsidRDefault="00CD6B43">
      <w:pPr>
        <w:spacing w:after="160" w:line="259" w:lineRule="auto"/>
        <w:rPr>
          <w:rFonts w:asciiTheme="majorHAnsi" w:hAnsiTheme="majorHAnsi"/>
          <w:bCs/>
          <w:color w:val="005493"/>
          <w:sz w:val="28"/>
          <w:szCs w:val="28"/>
          <w:lang w:val="en-GB"/>
        </w:rPr>
      </w:pPr>
      <w:r>
        <w:rPr>
          <w:rFonts w:asciiTheme="majorHAnsi" w:hAnsiTheme="majorHAnsi"/>
          <w:bCs/>
          <w:color w:val="005493"/>
          <w:sz w:val="28"/>
          <w:szCs w:val="28"/>
          <w:lang w:val="en-GB"/>
        </w:rPr>
        <w:br w:type="page"/>
      </w:r>
    </w:p>
    <w:p w14:paraId="5FD4A0B9" w14:textId="4C1AB717" w:rsidR="006A1BF8" w:rsidRPr="006E0B58" w:rsidRDefault="006A1BF8" w:rsidP="006D7AC4">
      <w:pPr>
        <w:pStyle w:val="Heading2"/>
        <w:numPr>
          <w:ilvl w:val="0"/>
          <w:numId w:val="17"/>
        </w:numPr>
        <w:spacing w:before="0" w:after="120"/>
        <w:ind w:left="567" w:hanging="567"/>
        <w:jc w:val="both"/>
        <w:rPr>
          <w:rFonts w:asciiTheme="majorHAnsi" w:hAnsiTheme="majorHAnsi"/>
          <w:bCs/>
          <w:color w:val="005493"/>
          <w:sz w:val="28"/>
          <w:szCs w:val="28"/>
          <w:lang w:val="en-GB"/>
        </w:rPr>
      </w:pPr>
      <w:bookmarkStart w:id="4" w:name="_Toc122090792"/>
      <w:r w:rsidRPr="006E0B58">
        <w:rPr>
          <w:rFonts w:asciiTheme="majorHAnsi" w:hAnsiTheme="majorHAnsi"/>
          <w:bCs/>
          <w:color w:val="005493"/>
          <w:sz w:val="28"/>
          <w:szCs w:val="28"/>
          <w:lang w:val="en-GB"/>
        </w:rPr>
        <w:lastRenderedPageBreak/>
        <w:t>Executive summary</w:t>
      </w:r>
      <w:bookmarkEnd w:id="4"/>
    </w:p>
    <w:p w14:paraId="2E0D2EB3" w14:textId="022C230B" w:rsidR="00134E8D" w:rsidRPr="006E0B58" w:rsidRDefault="00134E8D" w:rsidP="006D7AC4">
      <w:pPr>
        <w:pStyle w:val="CommentText"/>
        <w:jc w:val="both"/>
        <w:rPr>
          <w:sz w:val="22"/>
          <w:lang w:val="en-GB"/>
        </w:rPr>
      </w:pPr>
      <w:r w:rsidRPr="006E0B58">
        <w:rPr>
          <w:sz w:val="22"/>
          <w:lang w:val="en-GB"/>
        </w:rPr>
        <w:t>There is a well-recognised need for better quality da</w:t>
      </w:r>
      <w:r w:rsidR="00C90D60" w:rsidRPr="006E0B58">
        <w:rPr>
          <w:sz w:val="22"/>
          <w:lang w:val="en-GB"/>
        </w:rPr>
        <w:t xml:space="preserve">ta on disability in Australia. </w:t>
      </w:r>
      <w:r w:rsidRPr="006E0B58">
        <w:rPr>
          <w:sz w:val="22"/>
          <w:lang w:val="en-GB"/>
        </w:rPr>
        <w:t xml:space="preserve">The data that </w:t>
      </w:r>
      <w:r w:rsidR="005F53FF" w:rsidRPr="006E0B58">
        <w:rPr>
          <w:sz w:val="22"/>
          <w:lang w:val="en-GB"/>
        </w:rPr>
        <w:t>are</w:t>
      </w:r>
      <w:r w:rsidRPr="006E0B58">
        <w:rPr>
          <w:sz w:val="22"/>
          <w:lang w:val="en-GB"/>
        </w:rPr>
        <w:t xml:space="preserve"> currently available</w:t>
      </w:r>
      <w:r w:rsidR="00232298">
        <w:rPr>
          <w:sz w:val="22"/>
          <w:lang w:val="en-GB"/>
        </w:rPr>
        <w:t xml:space="preserve"> </w:t>
      </w:r>
      <w:r w:rsidR="00232298" w:rsidRPr="00232298">
        <w:rPr>
          <w:sz w:val="22"/>
        </w:rPr>
        <w:t>largely come from surveys. The main advantage of survey data is that they are carefully designed for research and are representative of the population at large. However, there are key limitations that can be overcome by administrative data. For example, surveys are limited by sample size which means they are not sufficiently powered to analyse important subgroups (e.g.</w:t>
      </w:r>
      <w:r w:rsidR="00232298">
        <w:rPr>
          <w:sz w:val="22"/>
        </w:rPr>
        <w:t>,</w:t>
      </w:r>
      <w:r w:rsidR="00232298" w:rsidRPr="00232298">
        <w:rPr>
          <w:sz w:val="22"/>
        </w:rPr>
        <w:t xml:space="preserve"> particular disability groups) and </w:t>
      </w:r>
      <w:r w:rsidR="00232298">
        <w:rPr>
          <w:sz w:val="22"/>
        </w:rPr>
        <w:t xml:space="preserve">rare </w:t>
      </w:r>
      <w:r w:rsidR="00232298" w:rsidRPr="00232298">
        <w:rPr>
          <w:sz w:val="22"/>
        </w:rPr>
        <w:t>outcomes (e.g.</w:t>
      </w:r>
      <w:r w:rsidR="00232298">
        <w:rPr>
          <w:sz w:val="22"/>
        </w:rPr>
        <w:t>,</w:t>
      </w:r>
      <w:r w:rsidR="00232298" w:rsidRPr="00232298">
        <w:rPr>
          <w:sz w:val="22"/>
        </w:rPr>
        <w:t xml:space="preserve"> health events, such as a cancer diagnosis)</w:t>
      </w:r>
      <w:r w:rsidR="00232298">
        <w:rPr>
          <w:sz w:val="22"/>
        </w:rPr>
        <w:t xml:space="preserve">. </w:t>
      </w:r>
      <w:r w:rsidRPr="006E0B58">
        <w:rPr>
          <w:sz w:val="22"/>
          <w:lang w:val="en-GB"/>
        </w:rPr>
        <w:t xml:space="preserve">Experts have been calling for improved data to allow for monitoring and reporting of outcomes for </w:t>
      </w:r>
      <w:r w:rsidR="00C90D60" w:rsidRPr="006E0B58">
        <w:rPr>
          <w:sz w:val="22"/>
          <w:lang w:val="en-GB"/>
        </w:rPr>
        <w:t>people with disability.</w:t>
      </w:r>
      <w:r w:rsidR="005F53FF" w:rsidRPr="006E0B58">
        <w:rPr>
          <w:sz w:val="22"/>
          <w:lang w:val="en-GB"/>
        </w:rPr>
        <w:t xml:space="preserve"> There are</w:t>
      </w:r>
      <w:r w:rsidRPr="006E0B58">
        <w:rPr>
          <w:sz w:val="22"/>
          <w:lang w:val="en-GB"/>
        </w:rPr>
        <w:t xml:space="preserve"> extensive data collected on people in an administrative context, </w:t>
      </w:r>
      <w:r w:rsidR="005F53FF" w:rsidRPr="006E0B58">
        <w:rPr>
          <w:sz w:val="22"/>
          <w:lang w:val="en-GB"/>
        </w:rPr>
        <w:t>which</w:t>
      </w:r>
      <w:r w:rsidRPr="006E0B58">
        <w:rPr>
          <w:sz w:val="22"/>
          <w:lang w:val="en-GB"/>
        </w:rPr>
        <w:t xml:space="preserve"> could potentially be used</w:t>
      </w:r>
      <w:r w:rsidR="000D34DA" w:rsidRPr="006E0B58">
        <w:rPr>
          <w:sz w:val="22"/>
          <w:lang w:val="en-GB"/>
        </w:rPr>
        <w:t xml:space="preserve"> to</w:t>
      </w:r>
      <w:r w:rsidRPr="006E0B58">
        <w:rPr>
          <w:sz w:val="22"/>
          <w:lang w:val="en-GB"/>
        </w:rPr>
        <w:t xml:space="preserve"> identify and monitor outcomes </w:t>
      </w:r>
      <w:r w:rsidR="0080055A" w:rsidRPr="006E0B58">
        <w:rPr>
          <w:sz w:val="22"/>
          <w:lang w:val="en-GB"/>
        </w:rPr>
        <w:t xml:space="preserve">for </w:t>
      </w:r>
      <w:r w:rsidRPr="006E0B58">
        <w:rPr>
          <w:sz w:val="22"/>
          <w:lang w:val="en-GB"/>
        </w:rPr>
        <w:t>people with disability.</w:t>
      </w:r>
    </w:p>
    <w:p w14:paraId="1223DF2E" w14:textId="2CD8C0DA" w:rsidR="00134E8D" w:rsidRPr="006E0B58" w:rsidRDefault="00134E8D" w:rsidP="006D7AC4">
      <w:pPr>
        <w:spacing w:line="240" w:lineRule="auto"/>
        <w:jc w:val="both"/>
        <w:rPr>
          <w:rFonts w:ascii="Calibri" w:eastAsia="DengXian" w:hAnsi="Calibri" w:cs="Kokila"/>
          <w:sz w:val="22"/>
          <w:szCs w:val="20"/>
          <w:lang w:val="en-US" w:bidi="hi-IN"/>
        </w:rPr>
      </w:pPr>
      <w:r w:rsidRPr="006E0B58">
        <w:rPr>
          <w:sz w:val="22"/>
        </w:rPr>
        <w:t xml:space="preserve">The National Disability Data Asset (NDDA) pilot is a </w:t>
      </w:r>
      <w:r w:rsidR="00E530DB" w:rsidRPr="006E0B58">
        <w:rPr>
          <w:sz w:val="22"/>
        </w:rPr>
        <w:t>government</w:t>
      </w:r>
      <w:r w:rsidRPr="006E0B58">
        <w:rPr>
          <w:sz w:val="22"/>
        </w:rPr>
        <w:t xml:space="preserve"> initiative which is designed to test how to best use data from administrative datasets to identify people with disability and understand the</w:t>
      </w:r>
      <w:r w:rsidR="005F53FF" w:rsidRPr="006E0B58">
        <w:rPr>
          <w:sz w:val="22"/>
        </w:rPr>
        <w:t>ir life</w:t>
      </w:r>
      <w:r w:rsidRPr="006E0B58">
        <w:rPr>
          <w:sz w:val="22"/>
        </w:rPr>
        <w:t xml:space="preserve"> experiences. The NDDA is currently in a pilot phase, in which five test cases are being used to demonstrate the value of an </w:t>
      </w:r>
      <w:r w:rsidR="005F53FF" w:rsidRPr="006E0B58">
        <w:rPr>
          <w:sz w:val="22"/>
        </w:rPr>
        <w:t>enduring</w:t>
      </w:r>
      <w:r w:rsidR="00C90D60" w:rsidRPr="006E0B58">
        <w:rPr>
          <w:sz w:val="22"/>
        </w:rPr>
        <w:t xml:space="preserve"> data asset.</w:t>
      </w:r>
      <w:r w:rsidRPr="006E0B58">
        <w:rPr>
          <w:sz w:val="22"/>
        </w:rPr>
        <w:t xml:space="preserve"> This report details the methodology </w:t>
      </w:r>
      <w:r w:rsidR="009B7770" w:rsidRPr="006E0B58">
        <w:rPr>
          <w:sz w:val="22"/>
        </w:rPr>
        <w:t>developed in</w:t>
      </w:r>
      <w:r w:rsidRPr="006E0B58">
        <w:rPr>
          <w:sz w:val="22"/>
        </w:rPr>
        <w:t xml:space="preserve"> </w:t>
      </w:r>
      <w:r w:rsidR="0080055A" w:rsidRPr="006E0B58">
        <w:rPr>
          <w:sz w:val="22"/>
        </w:rPr>
        <w:t xml:space="preserve">a </w:t>
      </w:r>
      <w:r w:rsidRPr="006E0B58">
        <w:rPr>
          <w:sz w:val="22"/>
        </w:rPr>
        <w:t>test case led by the Commonwealth Department of Social Services (DSS)</w:t>
      </w:r>
      <w:r w:rsidR="000D34DA" w:rsidRPr="006E0B58">
        <w:rPr>
          <w:sz w:val="22"/>
        </w:rPr>
        <w:t xml:space="preserve"> titled </w:t>
      </w:r>
      <w:r w:rsidR="000D34DA" w:rsidRPr="006E0B58">
        <w:rPr>
          <w:rFonts w:ascii="Calibri" w:eastAsia="DengXian" w:hAnsi="Calibri" w:cs="Kokila"/>
          <w:sz w:val="22"/>
          <w:szCs w:val="20"/>
          <w:lang w:val="en-US" w:bidi="hi-IN"/>
        </w:rPr>
        <w:t>“Identification of people with disability in linked administrative data for service use and outcomes reporting [housing supports]”</w:t>
      </w:r>
      <w:r w:rsidRPr="006E0B58">
        <w:rPr>
          <w:sz w:val="22"/>
        </w:rPr>
        <w:t xml:space="preserve">. The first aim of this test case is to evaluate the capacity to create a </w:t>
      </w:r>
      <w:r w:rsidRPr="006E0B58">
        <w:rPr>
          <w:rFonts w:ascii="Calibri" w:eastAsia="Times New Roman" w:hAnsi="Calibri" w:cs="Times New Roman"/>
          <w:sz w:val="22"/>
          <w:lang w:val="en-GB" w:eastAsia="en-GB"/>
        </w:rPr>
        <w:t xml:space="preserve">comprehensive indicator of people with disability using information from linked administrative datasets. </w:t>
      </w:r>
    </w:p>
    <w:p w14:paraId="05359A97" w14:textId="4079F247" w:rsidR="00134E8D" w:rsidRPr="006E0B58" w:rsidRDefault="00134E8D" w:rsidP="006D7AC4">
      <w:pPr>
        <w:pStyle w:val="CommentText"/>
        <w:jc w:val="both"/>
        <w:rPr>
          <w:sz w:val="22"/>
          <w:szCs w:val="22"/>
        </w:rPr>
      </w:pPr>
      <w:r w:rsidRPr="006E0B58">
        <w:rPr>
          <w:sz w:val="22"/>
          <w:szCs w:val="22"/>
        </w:rPr>
        <w:t>This preliminary methodology paper addresses this aim and sets out an approach for identifying disability using linked administrative data.</w:t>
      </w:r>
    </w:p>
    <w:p w14:paraId="74785324" w14:textId="66752259" w:rsidR="00134E8D" w:rsidRPr="006E0B58" w:rsidRDefault="00134E8D" w:rsidP="006D7AC4">
      <w:pPr>
        <w:pStyle w:val="CommentText"/>
        <w:jc w:val="both"/>
        <w:rPr>
          <w:sz w:val="22"/>
          <w:szCs w:val="22"/>
        </w:rPr>
      </w:pPr>
      <w:r w:rsidRPr="006E0B58">
        <w:rPr>
          <w:sz w:val="22"/>
          <w:szCs w:val="22"/>
        </w:rPr>
        <w:t>Th</w:t>
      </w:r>
      <w:r w:rsidR="0057669E" w:rsidRPr="006E0B58">
        <w:rPr>
          <w:sz w:val="22"/>
          <w:szCs w:val="22"/>
        </w:rPr>
        <w:t>e</w:t>
      </w:r>
      <w:r w:rsidRPr="006E0B58">
        <w:rPr>
          <w:sz w:val="22"/>
          <w:szCs w:val="22"/>
        </w:rPr>
        <w:t xml:space="preserve"> </w:t>
      </w:r>
      <w:r w:rsidR="0057669E" w:rsidRPr="006E0B58">
        <w:rPr>
          <w:sz w:val="22"/>
          <w:szCs w:val="22"/>
        </w:rPr>
        <w:t xml:space="preserve">preliminary </w:t>
      </w:r>
      <w:r w:rsidRPr="006E0B58">
        <w:rPr>
          <w:sz w:val="22"/>
          <w:szCs w:val="22"/>
        </w:rPr>
        <w:t>methodology paper comprises six main components</w:t>
      </w:r>
      <w:r w:rsidR="005F53FF" w:rsidRPr="006E0B58">
        <w:rPr>
          <w:sz w:val="22"/>
          <w:szCs w:val="22"/>
        </w:rPr>
        <w:t>:</w:t>
      </w:r>
    </w:p>
    <w:p w14:paraId="471A8670" w14:textId="3F8FCD77" w:rsidR="00134E8D" w:rsidRPr="006E0B58" w:rsidRDefault="005F53FF" w:rsidP="006D7AC4">
      <w:pPr>
        <w:pStyle w:val="CommentText"/>
        <w:numPr>
          <w:ilvl w:val="0"/>
          <w:numId w:val="45"/>
        </w:numPr>
        <w:ind w:left="450"/>
        <w:jc w:val="both"/>
        <w:rPr>
          <w:sz w:val="22"/>
          <w:szCs w:val="22"/>
        </w:rPr>
      </w:pPr>
      <w:r w:rsidRPr="006E0B58">
        <w:rPr>
          <w:sz w:val="22"/>
          <w:szCs w:val="22"/>
        </w:rPr>
        <w:t>A background section describing t</w:t>
      </w:r>
      <w:r w:rsidR="00134E8D" w:rsidRPr="006E0B58">
        <w:rPr>
          <w:sz w:val="22"/>
          <w:szCs w:val="22"/>
        </w:rPr>
        <w:t>he conceptualisation and measurement of disability</w:t>
      </w:r>
      <w:r w:rsidRPr="006E0B58">
        <w:rPr>
          <w:sz w:val="22"/>
          <w:szCs w:val="22"/>
        </w:rPr>
        <w:t>;</w:t>
      </w:r>
    </w:p>
    <w:p w14:paraId="5FA441FD" w14:textId="3F38571B" w:rsidR="00134E8D" w:rsidRPr="006E0B58" w:rsidRDefault="005F53FF" w:rsidP="006D7AC4">
      <w:pPr>
        <w:pStyle w:val="CommentText"/>
        <w:numPr>
          <w:ilvl w:val="0"/>
          <w:numId w:val="45"/>
        </w:numPr>
        <w:ind w:left="450"/>
        <w:jc w:val="both"/>
        <w:rPr>
          <w:sz w:val="22"/>
          <w:szCs w:val="22"/>
        </w:rPr>
      </w:pPr>
      <w:r w:rsidRPr="006E0B58">
        <w:rPr>
          <w:sz w:val="22"/>
          <w:szCs w:val="22"/>
        </w:rPr>
        <w:t>A l</w:t>
      </w:r>
      <w:r w:rsidR="00134E8D" w:rsidRPr="006E0B58">
        <w:rPr>
          <w:sz w:val="22"/>
          <w:szCs w:val="22"/>
        </w:rPr>
        <w:t xml:space="preserve">iterature review of </w:t>
      </w:r>
      <w:r w:rsidRPr="006E0B58">
        <w:rPr>
          <w:sz w:val="22"/>
          <w:szCs w:val="22"/>
        </w:rPr>
        <w:t xml:space="preserve">international </w:t>
      </w:r>
      <w:r w:rsidR="00134E8D" w:rsidRPr="006E0B58">
        <w:rPr>
          <w:sz w:val="22"/>
          <w:szCs w:val="22"/>
        </w:rPr>
        <w:t>studies using administrative data to identify disability</w:t>
      </w:r>
      <w:r w:rsidRPr="006E0B58">
        <w:rPr>
          <w:sz w:val="22"/>
          <w:szCs w:val="22"/>
        </w:rPr>
        <w:t>;</w:t>
      </w:r>
    </w:p>
    <w:p w14:paraId="3B8475CE" w14:textId="2CA86C58" w:rsidR="00134E8D" w:rsidRPr="006E0B58" w:rsidRDefault="005F53FF" w:rsidP="006D7AC4">
      <w:pPr>
        <w:pStyle w:val="CommentText"/>
        <w:numPr>
          <w:ilvl w:val="0"/>
          <w:numId w:val="45"/>
        </w:numPr>
        <w:ind w:left="450"/>
        <w:jc w:val="both"/>
        <w:rPr>
          <w:sz w:val="22"/>
          <w:szCs w:val="22"/>
        </w:rPr>
      </w:pPr>
      <w:r w:rsidRPr="006E0B58">
        <w:rPr>
          <w:sz w:val="22"/>
          <w:szCs w:val="22"/>
        </w:rPr>
        <w:t>The r</w:t>
      </w:r>
      <w:r w:rsidR="00134E8D" w:rsidRPr="006E0B58">
        <w:rPr>
          <w:sz w:val="22"/>
          <w:szCs w:val="22"/>
        </w:rPr>
        <w:t>esults of the metadata analysis of available data</w:t>
      </w:r>
      <w:r w:rsidR="00297AFE">
        <w:rPr>
          <w:sz w:val="22"/>
          <w:szCs w:val="22"/>
        </w:rPr>
        <w:t xml:space="preserve"> (i.e., </w:t>
      </w:r>
      <w:r w:rsidR="00297AFE">
        <w:rPr>
          <w:rFonts w:eastAsia="Calibri" w:cs="Calibri"/>
          <w:color w:val="000000" w:themeColor="text1"/>
          <w:sz w:val="22"/>
          <w:lang w:val="en-GB"/>
        </w:rPr>
        <w:t>documentation and evaluation of</w:t>
      </w:r>
      <w:r w:rsidR="00297AFE" w:rsidRPr="006E0B58">
        <w:rPr>
          <w:rFonts w:eastAsia="Calibri" w:cs="Calibri"/>
          <w:color w:val="000000" w:themeColor="text1"/>
          <w:sz w:val="22"/>
          <w:lang w:val="en-GB"/>
        </w:rPr>
        <w:t xml:space="preserve"> the disability identification items in </w:t>
      </w:r>
      <w:r w:rsidR="00297AFE">
        <w:rPr>
          <w:rFonts w:eastAsia="Calibri" w:cs="Calibri"/>
          <w:color w:val="000000" w:themeColor="text1"/>
          <w:sz w:val="22"/>
          <w:lang w:val="en-GB"/>
        </w:rPr>
        <w:t>each</w:t>
      </w:r>
      <w:r w:rsidR="00297AFE" w:rsidRPr="006E0B58">
        <w:rPr>
          <w:rFonts w:eastAsia="Calibri" w:cs="Calibri"/>
          <w:color w:val="000000" w:themeColor="text1"/>
          <w:sz w:val="22"/>
          <w:lang w:val="en-GB"/>
        </w:rPr>
        <w:t xml:space="preserve"> </w:t>
      </w:r>
      <w:r w:rsidR="00297AFE" w:rsidRPr="006E0B58">
        <w:rPr>
          <w:sz w:val="22"/>
          <w:lang w:val="en-GB"/>
        </w:rPr>
        <w:t>administrative data source</w:t>
      </w:r>
      <w:r w:rsidR="00297AFE">
        <w:rPr>
          <w:sz w:val="22"/>
          <w:lang w:val="en-GB"/>
        </w:rPr>
        <w:t>)</w:t>
      </w:r>
      <w:r w:rsidRPr="006E0B58">
        <w:rPr>
          <w:sz w:val="22"/>
          <w:szCs w:val="22"/>
        </w:rPr>
        <w:t>;</w:t>
      </w:r>
    </w:p>
    <w:p w14:paraId="63A83314" w14:textId="310A4C38" w:rsidR="00134E8D" w:rsidRPr="006E0B58" w:rsidRDefault="005F53FF" w:rsidP="006D7AC4">
      <w:pPr>
        <w:pStyle w:val="CommentText"/>
        <w:numPr>
          <w:ilvl w:val="0"/>
          <w:numId w:val="45"/>
        </w:numPr>
        <w:ind w:left="450"/>
        <w:jc w:val="both"/>
        <w:rPr>
          <w:sz w:val="22"/>
          <w:szCs w:val="22"/>
        </w:rPr>
      </w:pPr>
      <w:r w:rsidRPr="006E0B58">
        <w:rPr>
          <w:sz w:val="22"/>
          <w:szCs w:val="22"/>
        </w:rPr>
        <w:t>A d</w:t>
      </w:r>
      <w:r w:rsidR="00134E8D" w:rsidRPr="006E0B58">
        <w:rPr>
          <w:sz w:val="22"/>
          <w:szCs w:val="22"/>
        </w:rPr>
        <w:t>escription of the methodology used to identify disability and derive disability indicators</w:t>
      </w:r>
      <w:r w:rsidRPr="006E0B58">
        <w:rPr>
          <w:sz w:val="22"/>
          <w:szCs w:val="22"/>
        </w:rPr>
        <w:t>;</w:t>
      </w:r>
    </w:p>
    <w:p w14:paraId="0F28B54C" w14:textId="1EF4A00E" w:rsidR="001746A2" w:rsidRPr="006E0B58" w:rsidRDefault="005F53FF" w:rsidP="006D7AC4">
      <w:pPr>
        <w:pStyle w:val="CommentText"/>
        <w:numPr>
          <w:ilvl w:val="0"/>
          <w:numId w:val="45"/>
        </w:numPr>
        <w:ind w:left="450"/>
        <w:jc w:val="both"/>
        <w:rPr>
          <w:sz w:val="22"/>
          <w:szCs w:val="22"/>
        </w:rPr>
      </w:pPr>
      <w:r w:rsidRPr="006E0B58">
        <w:rPr>
          <w:sz w:val="22"/>
          <w:szCs w:val="22"/>
        </w:rPr>
        <w:t xml:space="preserve">The results of </w:t>
      </w:r>
      <w:r w:rsidR="001746A2" w:rsidRPr="006E0B58">
        <w:rPr>
          <w:sz w:val="22"/>
          <w:szCs w:val="22"/>
        </w:rPr>
        <w:t>the</w:t>
      </w:r>
      <w:r w:rsidRPr="006E0B58">
        <w:rPr>
          <w:sz w:val="22"/>
          <w:szCs w:val="22"/>
        </w:rPr>
        <w:t xml:space="preserve"> analyses;</w:t>
      </w:r>
    </w:p>
    <w:p w14:paraId="485D2854" w14:textId="63043F65" w:rsidR="00134E8D" w:rsidRPr="006E0B58" w:rsidRDefault="005F53FF" w:rsidP="006D7AC4">
      <w:pPr>
        <w:pStyle w:val="CommentText"/>
        <w:numPr>
          <w:ilvl w:val="0"/>
          <w:numId w:val="45"/>
        </w:numPr>
        <w:ind w:left="450"/>
        <w:jc w:val="both"/>
        <w:rPr>
          <w:sz w:val="22"/>
          <w:szCs w:val="22"/>
        </w:rPr>
      </w:pPr>
      <w:r w:rsidRPr="006E0B58">
        <w:rPr>
          <w:sz w:val="22"/>
          <w:szCs w:val="22"/>
        </w:rPr>
        <w:t>A discussion of the implications</w:t>
      </w:r>
      <w:r w:rsidR="00134E8D" w:rsidRPr="006E0B58">
        <w:rPr>
          <w:sz w:val="22"/>
          <w:szCs w:val="22"/>
        </w:rPr>
        <w:t xml:space="preserve"> of the </w:t>
      </w:r>
      <w:r w:rsidRPr="006E0B58">
        <w:rPr>
          <w:sz w:val="22"/>
          <w:szCs w:val="22"/>
        </w:rPr>
        <w:t>findings.</w:t>
      </w:r>
    </w:p>
    <w:p w14:paraId="3500FCAE" w14:textId="77777777" w:rsidR="0049648D" w:rsidRPr="006E0B58" w:rsidRDefault="0049648D" w:rsidP="006D7AC4">
      <w:pPr>
        <w:pStyle w:val="CommentText"/>
        <w:jc w:val="both"/>
        <w:rPr>
          <w:sz w:val="22"/>
          <w:szCs w:val="22"/>
        </w:rPr>
      </w:pPr>
    </w:p>
    <w:p w14:paraId="28B5F777" w14:textId="297846C6" w:rsidR="00134E8D" w:rsidRPr="00822B67" w:rsidRDefault="00E530DB" w:rsidP="006B4A29">
      <w:pPr>
        <w:pStyle w:val="Heading-notinTOC"/>
        <w:numPr>
          <w:ilvl w:val="1"/>
          <w:numId w:val="17"/>
        </w:numPr>
      </w:pPr>
      <w:r w:rsidRPr="00822B67">
        <w:t>Conceptualisation and measurement of disability</w:t>
      </w:r>
    </w:p>
    <w:p w14:paraId="19DC2C8D" w14:textId="77777777" w:rsidR="00134E8D" w:rsidRPr="006E0B58" w:rsidRDefault="00134E8D" w:rsidP="006D7AC4">
      <w:pPr>
        <w:pStyle w:val="CommentText"/>
        <w:jc w:val="both"/>
        <w:rPr>
          <w:sz w:val="22"/>
          <w:szCs w:val="22"/>
        </w:rPr>
      </w:pPr>
      <w:r w:rsidRPr="006E0B58">
        <w:rPr>
          <w:sz w:val="22"/>
          <w:szCs w:val="22"/>
        </w:rPr>
        <w:t xml:space="preserve">The </w:t>
      </w:r>
      <w:r w:rsidRPr="006E0B58">
        <w:rPr>
          <w:sz w:val="22"/>
          <w:szCs w:val="22"/>
          <w:lang w:val="en-GB"/>
        </w:rPr>
        <w:t>International Classification of Functioning, Disability and Health (ICF)</w:t>
      </w:r>
      <w:r w:rsidRPr="006E0B58">
        <w:rPr>
          <w:b/>
          <w:bCs/>
          <w:sz w:val="22"/>
          <w:szCs w:val="22"/>
          <w:lang w:val="en-GB"/>
        </w:rPr>
        <w:t xml:space="preserve"> </w:t>
      </w:r>
      <w:r w:rsidRPr="006E0B58">
        <w:rPr>
          <w:sz w:val="22"/>
          <w:szCs w:val="28"/>
          <w:lang w:val="en-GB"/>
        </w:rPr>
        <w:t>is the international standard framework and classification for organising and documenting information about functioning and disability, it conceptualises functioning as an interaction between a person’s health conditions, environmental factors and personal factors.</w:t>
      </w:r>
    </w:p>
    <w:p w14:paraId="2BB70405" w14:textId="1D289284" w:rsidR="00134E8D" w:rsidRPr="006E0B58" w:rsidRDefault="00134E8D" w:rsidP="006D7AC4">
      <w:pPr>
        <w:spacing w:line="240" w:lineRule="auto"/>
        <w:jc w:val="both"/>
        <w:rPr>
          <w:sz w:val="22"/>
          <w:lang w:val="en-GB"/>
        </w:rPr>
      </w:pPr>
      <w:r w:rsidRPr="006E0B58">
        <w:rPr>
          <w:sz w:val="22"/>
          <w:szCs w:val="28"/>
          <w:lang w:val="en-GB"/>
        </w:rPr>
        <w:t xml:space="preserve">The </w:t>
      </w:r>
      <w:r w:rsidRPr="006E0B58">
        <w:rPr>
          <w:sz w:val="22"/>
          <w:lang w:val="en-GB"/>
        </w:rPr>
        <w:t xml:space="preserve">Survey of Disability, Ageing and Carers (SDAC) provides the ‘gold standard’ for measuring disability prevalence in Australia.  </w:t>
      </w:r>
      <w:r w:rsidR="008F5B04" w:rsidRPr="006E0B58">
        <w:rPr>
          <w:sz w:val="22"/>
          <w:lang w:val="en-GB"/>
        </w:rPr>
        <w:t>The measurement approach aligns with the ICF model</w:t>
      </w:r>
      <w:r w:rsidR="008F5B04">
        <w:rPr>
          <w:sz w:val="22"/>
          <w:lang w:val="en-GB"/>
        </w:rPr>
        <w:t xml:space="preserve"> – </w:t>
      </w:r>
      <w:r w:rsidR="008F5B04" w:rsidRPr="006E0B58">
        <w:rPr>
          <w:sz w:val="22"/>
          <w:lang w:val="en-GB"/>
        </w:rPr>
        <w:t>the SDAC disability cohort includes people who experience activity limitations or participation restrictions associated with health conditions.</w:t>
      </w:r>
      <w:r w:rsidR="008F5B04">
        <w:rPr>
          <w:sz w:val="22"/>
          <w:lang w:val="en-GB"/>
        </w:rPr>
        <w:t xml:space="preserve"> </w:t>
      </w:r>
      <w:r w:rsidR="00232298" w:rsidRPr="00D269F2">
        <w:rPr>
          <w:rFonts w:cstheme="minorHAnsi"/>
          <w:color w:val="000000" w:themeColor="text1"/>
          <w:sz w:val="22"/>
        </w:rPr>
        <w:t xml:space="preserve">While SDAC is the most detailed and comprehensive source of disability </w:t>
      </w:r>
      <w:r w:rsidR="00232298">
        <w:rPr>
          <w:rFonts w:cstheme="minorHAnsi"/>
          <w:color w:val="000000" w:themeColor="text1"/>
          <w:sz w:val="22"/>
        </w:rPr>
        <w:t xml:space="preserve">information in Australia, it </w:t>
      </w:r>
      <w:r w:rsidR="008F5B04">
        <w:rPr>
          <w:rFonts w:cstheme="minorHAnsi"/>
          <w:color w:val="000000" w:themeColor="text1"/>
          <w:sz w:val="22"/>
        </w:rPr>
        <w:t xml:space="preserve">is important to acknowledge that the sample </w:t>
      </w:r>
      <w:r w:rsidR="00232298">
        <w:rPr>
          <w:rFonts w:cstheme="minorHAnsi"/>
          <w:color w:val="000000" w:themeColor="text1"/>
          <w:sz w:val="22"/>
        </w:rPr>
        <w:t>is not representative of the whole population of people with disability in Australia</w:t>
      </w:r>
      <w:r w:rsidR="008F5B04">
        <w:rPr>
          <w:rFonts w:cstheme="minorHAnsi"/>
          <w:color w:val="000000" w:themeColor="text1"/>
          <w:sz w:val="22"/>
        </w:rPr>
        <w:t xml:space="preserve"> because it does not include, f</w:t>
      </w:r>
      <w:r w:rsidR="00232298">
        <w:rPr>
          <w:rFonts w:cstheme="minorHAnsi"/>
          <w:color w:val="000000" w:themeColor="text1"/>
          <w:sz w:val="22"/>
        </w:rPr>
        <w:t>or example, people living in very remote areas</w:t>
      </w:r>
      <w:r w:rsidR="008F5B04">
        <w:rPr>
          <w:rFonts w:cstheme="minorHAnsi"/>
          <w:color w:val="000000" w:themeColor="text1"/>
          <w:sz w:val="22"/>
        </w:rPr>
        <w:t xml:space="preserve"> and discrete Aboriginal and Torres Strait Islander communities. </w:t>
      </w:r>
    </w:p>
    <w:p w14:paraId="12807684" w14:textId="7DF28EDB" w:rsidR="00E530DB" w:rsidRDefault="00E530DB" w:rsidP="006D7AC4">
      <w:pPr>
        <w:spacing w:line="240" w:lineRule="auto"/>
        <w:jc w:val="both"/>
        <w:rPr>
          <w:sz w:val="22"/>
          <w:lang w:val="en-GB"/>
        </w:rPr>
      </w:pPr>
    </w:p>
    <w:p w14:paraId="5D5F72B3" w14:textId="77777777" w:rsidR="00CD6B43" w:rsidRPr="006E0B58" w:rsidRDefault="00CD6B43" w:rsidP="006D7AC4">
      <w:pPr>
        <w:spacing w:line="240" w:lineRule="auto"/>
        <w:jc w:val="both"/>
        <w:rPr>
          <w:sz w:val="22"/>
          <w:lang w:val="en-GB"/>
        </w:rPr>
      </w:pPr>
    </w:p>
    <w:p w14:paraId="27CA5E77" w14:textId="10B6CC18" w:rsidR="00E530DB" w:rsidRPr="00822B67" w:rsidRDefault="00E530DB" w:rsidP="006B4A29">
      <w:pPr>
        <w:pStyle w:val="Heading-notinTOC"/>
        <w:numPr>
          <w:ilvl w:val="1"/>
          <w:numId w:val="17"/>
        </w:numPr>
      </w:pPr>
      <w:r w:rsidRPr="00822B67">
        <w:lastRenderedPageBreak/>
        <w:t>Recommendations from the literature review</w:t>
      </w:r>
    </w:p>
    <w:p w14:paraId="5B739140" w14:textId="6EC645B1" w:rsidR="00134E8D" w:rsidRPr="006E0B58" w:rsidRDefault="00846B9A" w:rsidP="006D7AC4">
      <w:pPr>
        <w:spacing w:line="240" w:lineRule="auto"/>
        <w:jc w:val="both"/>
        <w:rPr>
          <w:sz w:val="22"/>
        </w:rPr>
      </w:pPr>
      <w:r w:rsidRPr="006E0B58">
        <w:rPr>
          <w:sz w:val="22"/>
          <w:lang w:val="en-GB"/>
        </w:rPr>
        <w:t>The literature</w:t>
      </w:r>
      <w:r w:rsidR="00134E8D" w:rsidRPr="006E0B58">
        <w:rPr>
          <w:sz w:val="22"/>
        </w:rPr>
        <w:t xml:space="preserve"> review of international </w:t>
      </w:r>
      <w:r w:rsidRPr="006E0B58">
        <w:rPr>
          <w:sz w:val="22"/>
        </w:rPr>
        <w:t>studies using administrative data to identify disability</w:t>
      </w:r>
      <w:r w:rsidR="00134E8D" w:rsidRPr="006E0B58">
        <w:rPr>
          <w:sz w:val="22"/>
        </w:rPr>
        <w:t xml:space="preserve"> yield</w:t>
      </w:r>
      <w:r w:rsidRPr="006E0B58">
        <w:rPr>
          <w:sz w:val="22"/>
        </w:rPr>
        <w:t>ed</w:t>
      </w:r>
      <w:r w:rsidR="00134E8D" w:rsidRPr="006E0B58">
        <w:rPr>
          <w:sz w:val="22"/>
        </w:rPr>
        <w:t xml:space="preserve"> two key recommendations:</w:t>
      </w:r>
    </w:p>
    <w:p w14:paraId="7B983C6F" w14:textId="3CF0F0C8" w:rsidR="00134E8D" w:rsidRPr="006E0B58" w:rsidRDefault="00FC78BB" w:rsidP="006D7AC4">
      <w:pPr>
        <w:pStyle w:val="ListParagraph"/>
        <w:numPr>
          <w:ilvl w:val="0"/>
          <w:numId w:val="43"/>
        </w:numPr>
        <w:spacing w:line="240" w:lineRule="auto"/>
        <w:ind w:left="450"/>
        <w:jc w:val="both"/>
        <w:rPr>
          <w:sz w:val="22"/>
          <w:lang w:val="en-GB"/>
        </w:rPr>
      </w:pPr>
      <w:r>
        <w:rPr>
          <w:sz w:val="22"/>
          <w:lang w:val="en-GB"/>
        </w:rPr>
        <w:t>In comparison to using data from a single administrative data source, linking</w:t>
      </w:r>
      <w:r w:rsidR="00134E8D" w:rsidRPr="006E0B58">
        <w:rPr>
          <w:sz w:val="22"/>
          <w:lang w:val="en-GB"/>
        </w:rPr>
        <w:t xml:space="preserve"> data from multiple sources </w:t>
      </w:r>
      <w:r>
        <w:rPr>
          <w:sz w:val="22"/>
          <w:lang w:val="en-GB"/>
        </w:rPr>
        <w:t>may</w:t>
      </w:r>
      <w:r w:rsidR="00134E8D" w:rsidRPr="006E0B58">
        <w:rPr>
          <w:sz w:val="22"/>
          <w:lang w:val="en-GB"/>
        </w:rPr>
        <w:t xml:space="preserve"> improve the coverage</w:t>
      </w:r>
      <w:r>
        <w:rPr>
          <w:sz w:val="22"/>
          <w:lang w:val="en-GB"/>
        </w:rPr>
        <w:t>,</w:t>
      </w:r>
      <w:r w:rsidR="00134E8D" w:rsidRPr="006E0B58">
        <w:rPr>
          <w:sz w:val="22"/>
          <w:lang w:val="en-GB"/>
        </w:rPr>
        <w:t xml:space="preserve"> accuracy</w:t>
      </w:r>
      <w:r>
        <w:rPr>
          <w:sz w:val="22"/>
          <w:lang w:val="en-GB"/>
        </w:rPr>
        <w:t>, and representativeness</w:t>
      </w:r>
      <w:r w:rsidR="00134E8D" w:rsidRPr="006E0B58">
        <w:rPr>
          <w:sz w:val="22"/>
          <w:lang w:val="en-GB"/>
        </w:rPr>
        <w:t xml:space="preserve"> of disability indicators derived from administrative data. </w:t>
      </w:r>
    </w:p>
    <w:p w14:paraId="1A5355A7" w14:textId="4DB9BE0C" w:rsidR="00134E8D" w:rsidRPr="006E0B58" w:rsidRDefault="00134E8D" w:rsidP="006D7AC4">
      <w:pPr>
        <w:pStyle w:val="ListParagraph"/>
        <w:numPr>
          <w:ilvl w:val="0"/>
          <w:numId w:val="43"/>
        </w:numPr>
        <w:spacing w:line="240" w:lineRule="auto"/>
        <w:ind w:left="450"/>
        <w:jc w:val="both"/>
        <w:rPr>
          <w:sz w:val="22"/>
          <w:lang w:val="en-GB"/>
        </w:rPr>
      </w:pPr>
      <w:r w:rsidRPr="006E0B58">
        <w:rPr>
          <w:sz w:val="22"/>
          <w:lang w:val="en-GB"/>
        </w:rPr>
        <w:t>Us</w:t>
      </w:r>
      <w:r w:rsidR="00C60D3C">
        <w:rPr>
          <w:sz w:val="22"/>
          <w:lang w:val="en-GB"/>
        </w:rPr>
        <w:t>ing</w:t>
      </w:r>
      <w:r w:rsidRPr="006E0B58">
        <w:rPr>
          <w:sz w:val="22"/>
          <w:lang w:val="en-GB"/>
        </w:rPr>
        <w:t xml:space="preserve"> data from multiple time points </w:t>
      </w:r>
      <w:r w:rsidR="00C60D3C">
        <w:rPr>
          <w:sz w:val="22"/>
          <w:lang w:val="en-GB"/>
        </w:rPr>
        <w:t>is necessary</w:t>
      </w:r>
      <w:r w:rsidRPr="006E0B58">
        <w:rPr>
          <w:sz w:val="22"/>
          <w:lang w:val="en-GB"/>
        </w:rPr>
        <w:t xml:space="preserve"> capture the dynamics of disability. </w:t>
      </w:r>
    </w:p>
    <w:p w14:paraId="4C9A972D" w14:textId="77777777" w:rsidR="00E530DB" w:rsidRPr="006E0B58" w:rsidRDefault="00E530DB" w:rsidP="006D7AC4">
      <w:pPr>
        <w:spacing w:line="240" w:lineRule="auto"/>
        <w:ind w:left="90"/>
        <w:jc w:val="both"/>
        <w:rPr>
          <w:sz w:val="22"/>
          <w:lang w:val="en-GB"/>
        </w:rPr>
      </w:pPr>
    </w:p>
    <w:p w14:paraId="5B95C084" w14:textId="48371082" w:rsidR="00E530DB" w:rsidRPr="00822B67" w:rsidRDefault="00E530DB" w:rsidP="006B4A29">
      <w:pPr>
        <w:pStyle w:val="Heading-notinTOC"/>
        <w:numPr>
          <w:ilvl w:val="1"/>
          <w:numId w:val="17"/>
        </w:numPr>
      </w:pPr>
      <w:r w:rsidRPr="006E0B58">
        <w:t>Recommendations from the metadata analysis</w:t>
      </w:r>
    </w:p>
    <w:p w14:paraId="5DD82C8E" w14:textId="3A4D16F1" w:rsidR="00134E8D" w:rsidRPr="006E0B58" w:rsidRDefault="00134E8D" w:rsidP="006D7AC4">
      <w:pPr>
        <w:spacing w:line="240" w:lineRule="auto"/>
        <w:jc w:val="both"/>
        <w:rPr>
          <w:sz w:val="22"/>
          <w:lang w:val="en-GB"/>
        </w:rPr>
      </w:pPr>
      <w:r w:rsidRPr="006E0B58">
        <w:rPr>
          <w:rFonts w:eastAsia="Calibri" w:cs="Calibri"/>
          <w:color w:val="000000" w:themeColor="text1"/>
          <w:sz w:val="22"/>
          <w:lang w:val="en-GB"/>
        </w:rPr>
        <w:t>The metadata analysis document</w:t>
      </w:r>
      <w:r w:rsidR="00E27CEB" w:rsidRPr="006E0B58">
        <w:rPr>
          <w:rFonts w:eastAsia="Calibri" w:cs="Calibri"/>
          <w:color w:val="000000" w:themeColor="text1"/>
          <w:sz w:val="22"/>
          <w:lang w:val="en-GB"/>
        </w:rPr>
        <w:t>ed</w:t>
      </w:r>
      <w:r w:rsidRPr="006E0B58">
        <w:rPr>
          <w:rFonts w:eastAsia="Calibri" w:cs="Calibri"/>
          <w:color w:val="000000" w:themeColor="text1"/>
          <w:sz w:val="22"/>
          <w:lang w:val="en-GB"/>
        </w:rPr>
        <w:t xml:space="preserve"> and evaluate</w:t>
      </w:r>
      <w:r w:rsidR="00E27CEB" w:rsidRPr="006E0B58">
        <w:rPr>
          <w:rFonts w:eastAsia="Calibri" w:cs="Calibri"/>
          <w:color w:val="000000" w:themeColor="text1"/>
          <w:sz w:val="22"/>
          <w:lang w:val="en-GB"/>
        </w:rPr>
        <w:t>d</w:t>
      </w:r>
      <w:r w:rsidRPr="006E0B58">
        <w:rPr>
          <w:rFonts w:eastAsia="Calibri" w:cs="Calibri"/>
          <w:color w:val="000000" w:themeColor="text1"/>
          <w:sz w:val="22"/>
          <w:lang w:val="en-GB"/>
        </w:rPr>
        <w:t xml:space="preserve"> the disability identification items in the </w:t>
      </w:r>
      <w:r w:rsidRPr="006E0B58">
        <w:rPr>
          <w:sz w:val="22"/>
          <w:lang w:val="en-GB"/>
        </w:rPr>
        <w:t>seven administrative data sources:</w:t>
      </w:r>
      <w:r w:rsidR="00E27CEB" w:rsidRPr="006E0B58">
        <w:rPr>
          <w:sz w:val="22"/>
          <w:lang w:val="en-GB"/>
        </w:rPr>
        <w:t xml:space="preserve"> </w:t>
      </w:r>
      <w:r w:rsidRPr="006E0B58">
        <w:rPr>
          <w:sz w:val="22"/>
          <w:lang w:val="en-GB"/>
        </w:rPr>
        <w:t>National Disability Insurance Scheme (NDIS)</w:t>
      </w:r>
      <w:r w:rsidR="00E27CEB" w:rsidRPr="006E0B58">
        <w:rPr>
          <w:sz w:val="22"/>
          <w:lang w:val="en-GB"/>
        </w:rPr>
        <w:t xml:space="preserve">, </w:t>
      </w:r>
      <w:r w:rsidRPr="006E0B58">
        <w:rPr>
          <w:sz w:val="22"/>
          <w:lang w:val="en-GB"/>
        </w:rPr>
        <w:t>Disability Services National Minimum Dataset (DS NMDS)</w:t>
      </w:r>
      <w:r w:rsidR="00E27CEB" w:rsidRPr="006E0B58">
        <w:rPr>
          <w:sz w:val="22"/>
          <w:lang w:val="en-GB"/>
        </w:rPr>
        <w:t xml:space="preserve">, </w:t>
      </w:r>
      <w:r w:rsidRPr="006E0B58">
        <w:rPr>
          <w:sz w:val="22"/>
          <w:lang w:val="en-GB"/>
        </w:rPr>
        <w:t>Data Over Multiple Individual Occurrences (DOMINO) dataset</w:t>
      </w:r>
      <w:r w:rsidR="00E27CEB" w:rsidRPr="006E0B58">
        <w:rPr>
          <w:sz w:val="22"/>
          <w:lang w:val="en-GB"/>
        </w:rPr>
        <w:t xml:space="preserve">, </w:t>
      </w:r>
      <w:r w:rsidRPr="006E0B58">
        <w:rPr>
          <w:sz w:val="22"/>
          <w:lang w:val="en-GB"/>
        </w:rPr>
        <w:t>Specialist Homelessness Services Collection (SHSC)</w:t>
      </w:r>
      <w:r w:rsidR="00E27CEB" w:rsidRPr="006E0B58">
        <w:rPr>
          <w:sz w:val="22"/>
          <w:lang w:val="en-GB"/>
        </w:rPr>
        <w:t xml:space="preserve">, </w:t>
      </w:r>
      <w:r w:rsidRPr="006E0B58">
        <w:rPr>
          <w:sz w:val="22"/>
          <w:lang w:val="en-GB"/>
        </w:rPr>
        <w:t>Public Housing and State Owned and Managed Indigenous Housin</w:t>
      </w:r>
      <w:r w:rsidR="00E27CEB" w:rsidRPr="006E0B58">
        <w:rPr>
          <w:sz w:val="22"/>
          <w:lang w:val="en-GB"/>
        </w:rPr>
        <w:t xml:space="preserve">g (PH &amp; SOMIH) data collection, </w:t>
      </w:r>
      <w:r w:rsidR="000D34DA" w:rsidRPr="006E0B58">
        <w:rPr>
          <w:sz w:val="22"/>
          <w:lang w:val="en-GB"/>
        </w:rPr>
        <w:t>Medicare</w:t>
      </w:r>
      <w:r w:rsidRPr="006E0B58">
        <w:rPr>
          <w:sz w:val="22"/>
          <w:lang w:val="en-GB"/>
        </w:rPr>
        <w:t xml:space="preserve"> Benefits Schedule (MBS)</w:t>
      </w:r>
      <w:r w:rsidR="00E27CEB" w:rsidRPr="006E0B58">
        <w:rPr>
          <w:sz w:val="22"/>
          <w:lang w:val="en-GB"/>
        </w:rPr>
        <w:t xml:space="preserve"> and </w:t>
      </w:r>
      <w:r w:rsidRPr="006E0B58">
        <w:rPr>
          <w:sz w:val="22"/>
          <w:lang w:val="en-GB"/>
        </w:rPr>
        <w:t>Pharmaceutical Benefits Scheme (PBS)</w:t>
      </w:r>
      <w:r w:rsidR="00E27CEB" w:rsidRPr="006E0B58">
        <w:rPr>
          <w:sz w:val="22"/>
          <w:lang w:val="en-GB"/>
        </w:rPr>
        <w:t>.</w:t>
      </w:r>
    </w:p>
    <w:p w14:paraId="39D8CC29" w14:textId="77777777" w:rsidR="00E27CEB" w:rsidRPr="006E0B58" w:rsidRDefault="00134E8D" w:rsidP="006D7AC4">
      <w:pPr>
        <w:spacing w:line="240" w:lineRule="auto"/>
        <w:jc w:val="both"/>
        <w:rPr>
          <w:sz w:val="22"/>
          <w:lang w:val="en-GB"/>
        </w:rPr>
      </w:pPr>
      <w:r w:rsidRPr="006E0B58">
        <w:rPr>
          <w:sz w:val="22"/>
          <w:lang w:val="en-GB"/>
        </w:rPr>
        <w:t>Key recommendations from the analysis</w:t>
      </w:r>
      <w:r w:rsidR="00E27CEB" w:rsidRPr="006E0B58">
        <w:rPr>
          <w:sz w:val="22"/>
          <w:lang w:val="en-GB"/>
        </w:rPr>
        <w:t xml:space="preserve"> included:</w:t>
      </w:r>
    </w:p>
    <w:p w14:paraId="493223A5" w14:textId="284EAD98" w:rsidR="00134E8D" w:rsidRPr="006E0B58" w:rsidRDefault="00E27CEB" w:rsidP="006D7AC4">
      <w:pPr>
        <w:pStyle w:val="ListParagraph"/>
        <w:numPr>
          <w:ilvl w:val="0"/>
          <w:numId w:val="44"/>
        </w:numPr>
        <w:spacing w:line="240" w:lineRule="auto"/>
        <w:ind w:left="450"/>
        <w:jc w:val="both"/>
        <w:rPr>
          <w:sz w:val="22"/>
          <w:lang w:val="en-GB"/>
        </w:rPr>
      </w:pPr>
      <w:r w:rsidRPr="006E0B58">
        <w:rPr>
          <w:sz w:val="22"/>
          <w:lang w:val="en-GB"/>
        </w:rPr>
        <w:t>C</w:t>
      </w:r>
      <w:r w:rsidR="00134E8D" w:rsidRPr="006E0B58">
        <w:rPr>
          <w:sz w:val="22"/>
          <w:szCs w:val="28"/>
          <w:lang w:val="en-GB"/>
        </w:rPr>
        <w:t>ore data sources</w:t>
      </w:r>
      <w:r w:rsidR="00C12C1E" w:rsidRPr="006E0B58">
        <w:rPr>
          <w:sz w:val="22"/>
          <w:szCs w:val="28"/>
          <w:lang w:val="en-GB"/>
        </w:rPr>
        <w:t xml:space="preserve"> for disability identification</w:t>
      </w:r>
      <w:r w:rsidR="00134E8D" w:rsidRPr="006E0B58">
        <w:rPr>
          <w:sz w:val="22"/>
          <w:szCs w:val="28"/>
          <w:lang w:val="en-GB"/>
        </w:rPr>
        <w:t xml:space="preserve"> shoul</w:t>
      </w:r>
      <w:r w:rsidRPr="006E0B58">
        <w:rPr>
          <w:sz w:val="22"/>
          <w:szCs w:val="28"/>
          <w:lang w:val="en-GB"/>
        </w:rPr>
        <w:t>d be: DS NMDS, NDIS, and DOMINO.</w:t>
      </w:r>
    </w:p>
    <w:p w14:paraId="73F29AB8" w14:textId="486F7A71" w:rsidR="00E27CEB" w:rsidRPr="006E0B58" w:rsidRDefault="00E27CEB" w:rsidP="006D7AC4">
      <w:pPr>
        <w:pStyle w:val="ListParagraph"/>
        <w:numPr>
          <w:ilvl w:val="0"/>
          <w:numId w:val="44"/>
        </w:numPr>
        <w:spacing w:line="240" w:lineRule="auto"/>
        <w:ind w:left="450"/>
        <w:jc w:val="both"/>
        <w:rPr>
          <w:sz w:val="22"/>
          <w:lang w:val="en-GB"/>
        </w:rPr>
      </w:pPr>
      <w:r w:rsidRPr="006E0B58">
        <w:rPr>
          <w:sz w:val="22"/>
          <w:szCs w:val="28"/>
          <w:lang w:val="en-GB"/>
        </w:rPr>
        <w:t>Construction of disability indicators should be limited to people aged under 65 years.</w:t>
      </w:r>
    </w:p>
    <w:p w14:paraId="6467885D" w14:textId="7B695503" w:rsidR="00E27CEB" w:rsidRPr="006E0B58" w:rsidRDefault="00E27CEB" w:rsidP="008E5CD3">
      <w:pPr>
        <w:pStyle w:val="ListParagraph"/>
        <w:numPr>
          <w:ilvl w:val="0"/>
          <w:numId w:val="44"/>
        </w:numPr>
        <w:spacing w:line="240" w:lineRule="auto"/>
        <w:ind w:left="450"/>
        <w:jc w:val="both"/>
        <w:rPr>
          <w:sz w:val="22"/>
          <w:szCs w:val="28"/>
          <w:lang w:val="en-GB"/>
        </w:rPr>
      </w:pPr>
      <w:r w:rsidRPr="006E0B58">
        <w:rPr>
          <w:sz w:val="22"/>
          <w:szCs w:val="28"/>
          <w:lang w:val="en-GB"/>
        </w:rPr>
        <w:t>Data on disability group should be mapped to the six categories used f</w:t>
      </w:r>
      <w:r w:rsidR="000D34DA" w:rsidRPr="006E0B58">
        <w:rPr>
          <w:sz w:val="22"/>
          <w:szCs w:val="28"/>
          <w:lang w:val="en-GB"/>
        </w:rPr>
        <w:t xml:space="preserve">or reporting SDAC data (sensory or </w:t>
      </w:r>
      <w:r w:rsidRPr="006E0B58">
        <w:rPr>
          <w:sz w:val="22"/>
          <w:szCs w:val="28"/>
          <w:lang w:val="en-GB"/>
        </w:rPr>
        <w:t>speech; intellectual</w:t>
      </w:r>
      <w:r w:rsidR="000D34DA" w:rsidRPr="006E0B58">
        <w:rPr>
          <w:sz w:val="22"/>
          <w:szCs w:val="28"/>
          <w:lang w:val="en-GB"/>
        </w:rPr>
        <w:t xml:space="preserve"> or learning</w:t>
      </w:r>
      <w:r w:rsidRPr="006E0B58">
        <w:rPr>
          <w:sz w:val="22"/>
          <w:szCs w:val="28"/>
          <w:lang w:val="en-GB"/>
        </w:rPr>
        <w:t>; physical; psychosocial; acquired brain injury; other).</w:t>
      </w:r>
    </w:p>
    <w:p w14:paraId="30237142" w14:textId="27201986" w:rsidR="00E530DB" w:rsidRPr="006E0B58" w:rsidRDefault="00E27CEB" w:rsidP="008E5CD3">
      <w:pPr>
        <w:pStyle w:val="ListParagraph"/>
        <w:numPr>
          <w:ilvl w:val="0"/>
          <w:numId w:val="44"/>
        </w:numPr>
        <w:spacing w:line="240" w:lineRule="auto"/>
        <w:ind w:left="450"/>
        <w:jc w:val="both"/>
        <w:rPr>
          <w:sz w:val="22"/>
          <w:szCs w:val="28"/>
          <w:lang w:val="en-GB"/>
        </w:rPr>
      </w:pPr>
      <w:r w:rsidRPr="006E0B58">
        <w:rPr>
          <w:sz w:val="22"/>
          <w:szCs w:val="28"/>
          <w:lang w:val="en-GB"/>
        </w:rPr>
        <w:t>Data on severity should be mapped to categories us</w:t>
      </w:r>
      <w:r w:rsidR="00BF1048" w:rsidRPr="006E0B58">
        <w:rPr>
          <w:sz w:val="22"/>
          <w:szCs w:val="28"/>
          <w:lang w:val="en-GB"/>
        </w:rPr>
        <w:t>ed</w:t>
      </w:r>
      <w:r w:rsidRPr="006E0B58">
        <w:rPr>
          <w:sz w:val="22"/>
          <w:szCs w:val="28"/>
          <w:lang w:val="en-GB"/>
        </w:rPr>
        <w:t xml:space="preserve"> for reporting SDAC data: </w:t>
      </w:r>
      <w:r w:rsidR="006B1F92" w:rsidRPr="006E0B58">
        <w:rPr>
          <w:sz w:val="22"/>
          <w:szCs w:val="28"/>
          <w:lang w:val="en-GB"/>
        </w:rPr>
        <w:t>‘</w:t>
      </w:r>
      <w:r w:rsidRPr="006E0B58">
        <w:rPr>
          <w:sz w:val="22"/>
          <w:szCs w:val="28"/>
          <w:lang w:val="en-GB"/>
        </w:rPr>
        <w:t>severe or profound core activity limitation</w:t>
      </w:r>
      <w:r w:rsidR="006B1F92" w:rsidRPr="006E0B58">
        <w:rPr>
          <w:sz w:val="22"/>
          <w:szCs w:val="28"/>
          <w:lang w:val="en-GB"/>
        </w:rPr>
        <w:t>’</w:t>
      </w:r>
      <w:r w:rsidRPr="006E0B58">
        <w:rPr>
          <w:sz w:val="22"/>
          <w:szCs w:val="28"/>
          <w:lang w:val="en-GB"/>
        </w:rPr>
        <w:t xml:space="preserve"> and </w:t>
      </w:r>
      <w:r w:rsidR="006B1F92" w:rsidRPr="006E0B58">
        <w:rPr>
          <w:sz w:val="22"/>
          <w:szCs w:val="28"/>
          <w:lang w:val="en-GB"/>
        </w:rPr>
        <w:t>‘</w:t>
      </w:r>
      <w:r w:rsidRPr="006E0B58">
        <w:rPr>
          <w:sz w:val="22"/>
          <w:szCs w:val="28"/>
          <w:lang w:val="en-GB"/>
        </w:rPr>
        <w:t>other</w:t>
      </w:r>
      <w:r w:rsidR="006B1F92" w:rsidRPr="006E0B58">
        <w:rPr>
          <w:sz w:val="22"/>
          <w:szCs w:val="28"/>
          <w:lang w:val="en-GB"/>
        </w:rPr>
        <w:t>’</w:t>
      </w:r>
      <w:r w:rsidRPr="006E0B58">
        <w:rPr>
          <w:sz w:val="22"/>
          <w:szCs w:val="28"/>
          <w:lang w:val="en-GB"/>
        </w:rPr>
        <w:t>.</w:t>
      </w:r>
    </w:p>
    <w:p w14:paraId="582E06E3" w14:textId="77777777" w:rsidR="00E530DB" w:rsidRPr="006E0B58" w:rsidRDefault="00E530DB" w:rsidP="006D7AC4">
      <w:pPr>
        <w:spacing w:line="240" w:lineRule="auto"/>
        <w:rPr>
          <w:sz w:val="22"/>
          <w:szCs w:val="28"/>
          <w:lang w:val="en-GB"/>
        </w:rPr>
      </w:pPr>
    </w:p>
    <w:p w14:paraId="753B1AAA" w14:textId="5F2EEBAC" w:rsidR="00E530DB" w:rsidRPr="00822B67" w:rsidRDefault="00E530DB" w:rsidP="006B4A29">
      <w:pPr>
        <w:pStyle w:val="Heading-notinTOC"/>
        <w:numPr>
          <w:ilvl w:val="1"/>
          <w:numId w:val="17"/>
        </w:numPr>
      </w:pPr>
      <w:r w:rsidRPr="006E0B58">
        <w:t>Methodology used to derive indicators</w:t>
      </w:r>
    </w:p>
    <w:p w14:paraId="240E7562" w14:textId="1B076025" w:rsidR="00134E8D" w:rsidRPr="006E0B58" w:rsidRDefault="00134E8D" w:rsidP="006D7AC4">
      <w:pPr>
        <w:spacing w:line="240" w:lineRule="auto"/>
        <w:jc w:val="both"/>
        <w:rPr>
          <w:rFonts w:cs="Times New Roman"/>
          <w:sz w:val="22"/>
          <w:szCs w:val="28"/>
          <w:lang w:val="en-GB"/>
        </w:rPr>
      </w:pPr>
      <w:r w:rsidRPr="006E0B58">
        <w:rPr>
          <w:rFonts w:cs="Times New Roman"/>
          <w:sz w:val="22"/>
          <w:szCs w:val="28"/>
          <w:lang w:val="en-GB"/>
        </w:rPr>
        <w:t>Based on the results of the metadata analysis and the literature review, we developed a methodology for deriving a set of disability indicators. We derived the following disability indicators:</w:t>
      </w:r>
    </w:p>
    <w:p w14:paraId="59B9F78F" w14:textId="35A87C86" w:rsidR="00134E8D" w:rsidRPr="006E0B58" w:rsidRDefault="00134E8D" w:rsidP="006D7AC4">
      <w:pPr>
        <w:pStyle w:val="ListParagraph"/>
        <w:numPr>
          <w:ilvl w:val="0"/>
          <w:numId w:val="42"/>
        </w:numPr>
        <w:spacing w:line="240" w:lineRule="auto"/>
        <w:ind w:left="426"/>
        <w:jc w:val="both"/>
        <w:rPr>
          <w:sz w:val="22"/>
          <w:lang w:val="en-GB" w:eastAsia="en-US"/>
        </w:rPr>
      </w:pPr>
      <w:r w:rsidRPr="006E0B58">
        <w:rPr>
          <w:sz w:val="22"/>
          <w:lang w:val="en-GB" w:eastAsia="en-US"/>
        </w:rPr>
        <w:t>Disability (yes; no)</w:t>
      </w:r>
      <w:r w:rsidR="009546BD" w:rsidRPr="006E0B58">
        <w:rPr>
          <w:sz w:val="22"/>
          <w:lang w:val="en-GB" w:eastAsia="en-US"/>
        </w:rPr>
        <w:t>;</w:t>
      </w:r>
    </w:p>
    <w:p w14:paraId="4E5B0350" w14:textId="3B092F4A" w:rsidR="00134E8D" w:rsidRPr="006E0B58" w:rsidRDefault="00134E8D" w:rsidP="006D7AC4">
      <w:pPr>
        <w:pStyle w:val="ListParagraph"/>
        <w:numPr>
          <w:ilvl w:val="0"/>
          <w:numId w:val="42"/>
        </w:numPr>
        <w:spacing w:line="240" w:lineRule="auto"/>
        <w:ind w:left="426"/>
        <w:jc w:val="both"/>
        <w:rPr>
          <w:sz w:val="22"/>
          <w:lang w:val="en-GB" w:eastAsia="en-US"/>
        </w:rPr>
      </w:pPr>
      <w:r w:rsidRPr="006E0B58">
        <w:rPr>
          <w:sz w:val="22"/>
          <w:lang w:val="en-GB" w:eastAsia="en-US"/>
        </w:rPr>
        <w:t xml:space="preserve">Severe disability (severe </w:t>
      </w:r>
      <w:r w:rsidR="000D34DA" w:rsidRPr="006E0B58">
        <w:rPr>
          <w:sz w:val="22"/>
          <w:lang w:val="en-GB" w:eastAsia="en-US"/>
        </w:rPr>
        <w:t>or</w:t>
      </w:r>
      <w:r w:rsidRPr="006E0B58">
        <w:rPr>
          <w:sz w:val="22"/>
          <w:lang w:val="en-GB" w:eastAsia="en-US"/>
        </w:rPr>
        <w:t xml:space="preserve"> profound </w:t>
      </w:r>
      <w:r w:rsidR="00235075" w:rsidRPr="006E0B58">
        <w:rPr>
          <w:sz w:val="22"/>
          <w:lang w:val="en-GB" w:eastAsia="en-US"/>
        </w:rPr>
        <w:t>core activity limitation</w:t>
      </w:r>
      <w:r w:rsidRPr="006E0B58">
        <w:rPr>
          <w:sz w:val="22"/>
          <w:lang w:val="en-GB" w:eastAsia="en-US"/>
        </w:rPr>
        <w:t>; other)</w:t>
      </w:r>
      <w:r w:rsidR="009546BD" w:rsidRPr="006E0B58">
        <w:rPr>
          <w:sz w:val="22"/>
          <w:lang w:val="en-GB" w:eastAsia="en-US"/>
        </w:rPr>
        <w:t>;</w:t>
      </w:r>
    </w:p>
    <w:p w14:paraId="16FBC4B6" w14:textId="6700EC28" w:rsidR="00134E8D" w:rsidRPr="006E0B58" w:rsidRDefault="00134E8D" w:rsidP="006D7AC4">
      <w:pPr>
        <w:pStyle w:val="ListParagraph"/>
        <w:numPr>
          <w:ilvl w:val="0"/>
          <w:numId w:val="42"/>
        </w:numPr>
        <w:spacing w:line="240" w:lineRule="auto"/>
        <w:ind w:left="426"/>
        <w:jc w:val="both"/>
        <w:rPr>
          <w:sz w:val="22"/>
          <w:lang w:val="en-GB" w:eastAsia="en-US"/>
        </w:rPr>
      </w:pPr>
      <w:r w:rsidRPr="006E0B58">
        <w:rPr>
          <w:sz w:val="22"/>
          <w:lang w:val="en-GB" w:eastAsia="en-US"/>
        </w:rPr>
        <w:t xml:space="preserve">Disability groups: (sensory </w:t>
      </w:r>
      <w:r w:rsidR="000D34DA" w:rsidRPr="006E0B58">
        <w:rPr>
          <w:sz w:val="22"/>
          <w:lang w:val="en-GB" w:eastAsia="en-US"/>
        </w:rPr>
        <w:t>or</w:t>
      </w:r>
      <w:r w:rsidRPr="006E0B58">
        <w:rPr>
          <w:sz w:val="22"/>
          <w:lang w:val="en-GB" w:eastAsia="en-US"/>
        </w:rPr>
        <w:t xml:space="preserve"> speech, intellectual </w:t>
      </w:r>
      <w:r w:rsidR="000D34DA" w:rsidRPr="006E0B58">
        <w:rPr>
          <w:sz w:val="22"/>
          <w:lang w:val="en-GB" w:eastAsia="en-US"/>
        </w:rPr>
        <w:t>or</w:t>
      </w:r>
      <w:r w:rsidRPr="006E0B58">
        <w:rPr>
          <w:sz w:val="22"/>
          <w:lang w:val="en-GB" w:eastAsia="en-US"/>
        </w:rPr>
        <w:t xml:space="preserve"> learning, physical, </w:t>
      </w:r>
      <w:r w:rsidR="00186FD4" w:rsidRPr="006E0B58">
        <w:rPr>
          <w:sz w:val="22"/>
          <w:lang w:val="en-GB" w:eastAsia="en-US"/>
        </w:rPr>
        <w:t>psychosocial</w:t>
      </w:r>
      <w:r w:rsidR="009546BD" w:rsidRPr="006E0B58">
        <w:rPr>
          <w:sz w:val="22"/>
          <w:lang w:val="en-GB" w:eastAsia="en-US"/>
        </w:rPr>
        <w:t xml:space="preserve">, acquired brain injury, other), </w:t>
      </w:r>
      <w:r w:rsidR="0022361D" w:rsidRPr="006E0B58">
        <w:rPr>
          <w:sz w:val="22"/>
          <w:lang w:val="en-GB" w:eastAsia="en-US"/>
        </w:rPr>
        <w:t xml:space="preserve">constructed </w:t>
      </w:r>
      <w:r w:rsidRPr="006E0B58">
        <w:rPr>
          <w:sz w:val="22"/>
          <w:lang w:val="en-GB" w:eastAsia="en-US"/>
        </w:rPr>
        <w:t xml:space="preserve">to align as closely as possible with SDAC disability groups. </w:t>
      </w:r>
    </w:p>
    <w:p w14:paraId="3EC15076" w14:textId="77777777" w:rsidR="00E530DB" w:rsidRPr="006E0B58" w:rsidRDefault="00E530DB" w:rsidP="006D7AC4">
      <w:pPr>
        <w:pStyle w:val="CommentText"/>
        <w:jc w:val="both"/>
        <w:rPr>
          <w:b/>
          <w:bCs/>
          <w:sz w:val="22"/>
          <w:szCs w:val="22"/>
        </w:rPr>
      </w:pPr>
    </w:p>
    <w:p w14:paraId="022C352F" w14:textId="185599C0" w:rsidR="00E530DB" w:rsidRPr="00822B67" w:rsidRDefault="004E092B" w:rsidP="006B4A29">
      <w:pPr>
        <w:pStyle w:val="Heading-notinTOC"/>
        <w:numPr>
          <w:ilvl w:val="1"/>
          <w:numId w:val="17"/>
        </w:numPr>
      </w:pPr>
      <w:r w:rsidRPr="006E0B58">
        <w:t>Key findings of the analys</w:t>
      </w:r>
      <w:r w:rsidR="000561F4" w:rsidRPr="006E0B58">
        <w:t>e</w:t>
      </w:r>
      <w:r w:rsidRPr="006E0B58">
        <w:t>s</w:t>
      </w:r>
    </w:p>
    <w:p w14:paraId="52A317F4" w14:textId="14256288" w:rsidR="004E092B" w:rsidRPr="006E0B58" w:rsidRDefault="00311A9B" w:rsidP="006D7AC4">
      <w:pPr>
        <w:spacing w:line="240" w:lineRule="auto"/>
        <w:jc w:val="both"/>
        <w:rPr>
          <w:sz w:val="22"/>
          <w:szCs w:val="28"/>
          <w:lang w:val="en-GB" w:eastAsia="en-US"/>
        </w:rPr>
      </w:pPr>
      <w:r w:rsidRPr="006E0B58">
        <w:rPr>
          <w:sz w:val="22"/>
          <w:szCs w:val="28"/>
          <w:lang w:val="en-GB" w:eastAsia="en-US"/>
        </w:rPr>
        <w:t xml:space="preserve">People identified as having a disability in </w:t>
      </w:r>
      <w:r w:rsidR="009D7BA3" w:rsidRPr="006E0B58">
        <w:rPr>
          <w:sz w:val="22"/>
          <w:szCs w:val="28"/>
          <w:lang w:val="en-GB" w:eastAsia="en-US"/>
        </w:rPr>
        <w:t xml:space="preserve">the NDIS, DS NMDS, DOMINO, SHSC and MBS datasets were included in the ‘disability cohort’ which was linked to MADIP </w:t>
      </w:r>
      <w:r w:rsidRPr="006E0B58">
        <w:rPr>
          <w:sz w:val="22"/>
          <w:szCs w:val="28"/>
          <w:lang w:val="en-GB" w:eastAsia="en-US"/>
        </w:rPr>
        <w:t>to assess the validity of the derived disability indicators by testing their performance against the SDAC ‘gold standard’ disability indicator</w:t>
      </w:r>
      <w:r w:rsidR="009D7BA3" w:rsidRPr="006E0B58">
        <w:rPr>
          <w:sz w:val="22"/>
          <w:szCs w:val="28"/>
          <w:lang w:val="en-GB" w:eastAsia="en-US"/>
        </w:rPr>
        <w:t xml:space="preserve"> and the Census disability indicator. </w:t>
      </w:r>
      <w:r w:rsidR="009D7BA3" w:rsidRPr="006E0B58">
        <w:rPr>
          <w:sz w:val="22"/>
          <w:lang w:val="en-GB" w:eastAsia="en-US"/>
        </w:rPr>
        <w:t>K</w:t>
      </w:r>
      <w:r w:rsidR="004E092B" w:rsidRPr="006E0B58">
        <w:rPr>
          <w:sz w:val="22"/>
          <w:lang w:val="en-GB" w:eastAsia="en-US"/>
        </w:rPr>
        <w:t>ey findings are presented below.</w:t>
      </w:r>
    </w:p>
    <w:p w14:paraId="55DABD76" w14:textId="461CF1A4" w:rsidR="004E092B" w:rsidRPr="006E0B58" w:rsidRDefault="004E092B" w:rsidP="008B73A1">
      <w:pPr>
        <w:pStyle w:val="ListParagraph"/>
        <w:numPr>
          <w:ilvl w:val="0"/>
          <w:numId w:val="92"/>
        </w:numPr>
        <w:spacing w:line="240" w:lineRule="auto"/>
        <w:jc w:val="both"/>
        <w:rPr>
          <w:rFonts w:cstheme="minorHAnsi"/>
          <w:sz w:val="22"/>
        </w:rPr>
      </w:pPr>
      <w:r w:rsidRPr="006E0B58">
        <w:rPr>
          <w:rFonts w:cstheme="minorHAnsi"/>
          <w:sz w:val="22"/>
        </w:rPr>
        <w:t>The derived indicator underestimated the prevalence of disability compared to the SDAC disability indicator, particularly for people aged 65 years and older.</w:t>
      </w:r>
      <w:r w:rsidR="007319E0">
        <w:rPr>
          <w:rFonts w:cstheme="minorHAnsi"/>
          <w:sz w:val="22"/>
        </w:rPr>
        <w:t xml:space="preserve"> The difference in prevalence </w:t>
      </w:r>
      <w:r w:rsidR="007319E0" w:rsidRPr="006E0B58">
        <w:rPr>
          <w:rFonts w:cstheme="minorHAnsi"/>
          <w:sz w:val="22"/>
        </w:rPr>
        <w:t xml:space="preserve">is likely to be explained by (1) differences </w:t>
      </w:r>
      <w:r w:rsidR="007319E0">
        <w:rPr>
          <w:rFonts w:cstheme="minorHAnsi"/>
          <w:sz w:val="22"/>
        </w:rPr>
        <w:t>in</w:t>
      </w:r>
      <w:r w:rsidR="007319E0" w:rsidRPr="006E0B58">
        <w:rPr>
          <w:rFonts w:cstheme="minorHAnsi"/>
          <w:sz w:val="22"/>
        </w:rPr>
        <w:t xml:space="preserve"> the operational definitions of disability </w:t>
      </w:r>
      <w:r w:rsidR="007319E0">
        <w:rPr>
          <w:rFonts w:cstheme="minorHAnsi"/>
          <w:sz w:val="22"/>
        </w:rPr>
        <w:t>between</w:t>
      </w:r>
      <w:r w:rsidR="007319E0" w:rsidRPr="006E0B58">
        <w:rPr>
          <w:rFonts w:cstheme="minorHAnsi"/>
          <w:sz w:val="22"/>
        </w:rPr>
        <w:t xml:space="preserve"> SDAC and in the administrative data sources, and (2) differences in the characteristics of people in the SDAC sample </w:t>
      </w:r>
      <w:r w:rsidR="007319E0" w:rsidRPr="00FC2EDD">
        <w:rPr>
          <w:rFonts w:cstheme="minorHAnsi"/>
          <w:sz w:val="22"/>
        </w:rPr>
        <w:t xml:space="preserve">and those in the administrative data population, which is based on access to support services and payments (i.e., </w:t>
      </w:r>
      <w:r w:rsidR="007319E0" w:rsidRPr="00FC2EDD">
        <w:rPr>
          <w:rFonts w:cstheme="minorHAnsi"/>
          <w:sz w:val="22"/>
          <w:lang w:val="en-GB"/>
        </w:rPr>
        <w:t>not all people with disability receive support payments or are NDIS participants, for example</w:t>
      </w:r>
      <w:r w:rsidR="007319E0" w:rsidRPr="00FC2EDD">
        <w:rPr>
          <w:rFonts w:cstheme="minorHAnsi"/>
          <w:sz w:val="22"/>
        </w:rPr>
        <w:t>).</w:t>
      </w:r>
    </w:p>
    <w:p w14:paraId="33C724E3" w14:textId="24BB5664" w:rsidR="004E092B" w:rsidRPr="006E0B58" w:rsidRDefault="008B73A1" w:rsidP="008B73A1">
      <w:pPr>
        <w:pStyle w:val="ListParagraph"/>
        <w:numPr>
          <w:ilvl w:val="0"/>
          <w:numId w:val="92"/>
        </w:numPr>
        <w:spacing w:line="240" w:lineRule="auto"/>
        <w:jc w:val="both"/>
        <w:rPr>
          <w:rFonts w:cstheme="minorHAnsi"/>
          <w:sz w:val="22"/>
        </w:rPr>
      </w:pPr>
      <w:r w:rsidRPr="006E0B58">
        <w:rPr>
          <w:rFonts w:cstheme="minorHAnsi"/>
          <w:color w:val="000000" w:themeColor="text1"/>
          <w:sz w:val="22"/>
        </w:rPr>
        <w:lastRenderedPageBreak/>
        <w:t>Compared to people identified using the SDAC disability indicator, p</w:t>
      </w:r>
      <w:r w:rsidR="004E092B" w:rsidRPr="006E0B58">
        <w:rPr>
          <w:rFonts w:cstheme="minorHAnsi"/>
          <w:color w:val="000000" w:themeColor="text1"/>
          <w:sz w:val="22"/>
        </w:rPr>
        <w:t>eople identified using the derived disability indicator were more likely to be aged 25 to 64 years, men, First Nations Australians</w:t>
      </w:r>
      <w:r w:rsidR="0054163D" w:rsidRPr="006E0B58">
        <w:rPr>
          <w:rFonts w:cstheme="minorHAnsi"/>
          <w:color w:val="000000" w:themeColor="text1"/>
          <w:sz w:val="22"/>
        </w:rPr>
        <w:t>,</w:t>
      </w:r>
      <w:r w:rsidR="004E092B" w:rsidRPr="006E0B58">
        <w:rPr>
          <w:rFonts w:cstheme="minorHAnsi"/>
          <w:color w:val="000000" w:themeColor="text1"/>
          <w:sz w:val="22"/>
        </w:rPr>
        <w:t xml:space="preserve"> and people with low income</w:t>
      </w:r>
      <w:r w:rsidR="0054163D" w:rsidRPr="006E0B58">
        <w:rPr>
          <w:rFonts w:cstheme="minorHAnsi"/>
          <w:color w:val="000000" w:themeColor="text1"/>
          <w:sz w:val="22"/>
        </w:rPr>
        <w:t>,</w:t>
      </w:r>
      <w:r w:rsidR="004E092B" w:rsidRPr="006E0B58">
        <w:rPr>
          <w:rFonts w:cstheme="minorHAnsi"/>
          <w:color w:val="000000" w:themeColor="text1"/>
          <w:sz w:val="22"/>
        </w:rPr>
        <w:t xml:space="preserve"> and less likely to be aged 65 years and older. </w:t>
      </w:r>
    </w:p>
    <w:p w14:paraId="6B9462A6" w14:textId="5781ED6F" w:rsidR="004E092B" w:rsidRPr="00442B2C" w:rsidRDefault="008B73A1" w:rsidP="008B73A1">
      <w:pPr>
        <w:pStyle w:val="ListParagraph"/>
        <w:numPr>
          <w:ilvl w:val="0"/>
          <w:numId w:val="92"/>
        </w:numPr>
        <w:spacing w:line="240" w:lineRule="auto"/>
        <w:jc w:val="both"/>
        <w:rPr>
          <w:rFonts w:cstheme="minorHAnsi"/>
          <w:sz w:val="22"/>
        </w:rPr>
      </w:pPr>
      <w:r w:rsidRPr="006E0B58">
        <w:rPr>
          <w:rFonts w:cstheme="minorHAnsi"/>
          <w:color w:val="000000" w:themeColor="text1"/>
          <w:sz w:val="22"/>
        </w:rPr>
        <w:t>Compared to people identified using the SDAC disability indicator, p</w:t>
      </w:r>
      <w:r w:rsidR="004E092B" w:rsidRPr="006E0B58">
        <w:rPr>
          <w:rFonts w:cstheme="minorHAnsi"/>
          <w:color w:val="000000" w:themeColor="text1"/>
          <w:sz w:val="22"/>
        </w:rPr>
        <w:t>eople identified using the derived disability</w:t>
      </w:r>
      <w:r w:rsidR="009D7BA3" w:rsidRPr="006E0B58">
        <w:rPr>
          <w:rFonts w:cstheme="minorHAnsi"/>
          <w:color w:val="000000" w:themeColor="text1"/>
          <w:sz w:val="22"/>
        </w:rPr>
        <w:t xml:space="preserve"> </w:t>
      </w:r>
      <w:r w:rsidR="004E092B" w:rsidRPr="00442B2C">
        <w:rPr>
          <w:rFonts w:cstheme="minorHAnsi"/>
          <w:color w:val="000000" w:themeColor="text1"/>
          <w:sz w:val="22"/>
        </w:rPr>
        <w:t xml:space="preserve">indicator were more likely to have severe disability and psychosocial disability, and less likely to have a sensory or speech disability </w:t>
      </w:r>
      <w:r w:rsidR="000247F1" w:rsidRPr="00442B2C">
        <w:rPr>
          <w:rFonts w:cstheme="minorHAnsi"/>
          <w:color w:val="000000" w:themeColor="text1"/>
          <w:sz w:val="22"/>
        </w:rPr>
        <w:t>or</w:t>
      </w:r>
      <w:r w:rsidR="004E092B" w:rsidRPr="00442B2C">
        <w:rPr>
          <w:rFonts w:cstheme="minorHAnsi"/>
          <w:color w:val="000000" w:themeColor="text1"/>
          <w:sz w:val="22"/>
        </w:rPr>
        <w:t xml:space="preserve"> ABI</w:t>
      </w:r>
      <w:r w:rsidR="009D7BA3" w:rsidRPr="00442B2C">
        <w:rPr>
          <w:rFonts w:cstheme="minorHAnsi"/>
          <w:color w:val="000000" w:themeColor="text1"/>
          <w:sz w:val="22"/>
        </w:rPr>
        <w:t>.</w:t>
      </w:r>
    </w:p>
    <w:p w14:paraId="4D940B3C" w14:textId="2006C268" w:rsidR="002847BC" w:rsidRPr="00442B2C" w:rsidRDefault="00937E7B" w:rsidP="002847BC">
      <w:pPr>
        <w:pStyle w:val="ListParagraph"/>
        <w:numPr>
          <w:ilvl w:val="0"/>
          <w:numId w:val="92"/>
        </w:numPr>
        <w:spacing w:line="240" w:lineRule="auto"/>
        <w:jc w:val="both"/>
        <w:rPr>
          <w:rFonts w:cstheme="minorHAnsi"/>
          <w:color w:val="000000" w:themeColor="text1"/>
          <w:sz w:val="22"/>
        </w:rPr>
      </w:pPr>
      <w:r w:rsidRPr="00442B2C">
        <w:rPr>
          <w:rFonts w:cstheme="minorHAnsi"/>
          <w:color w:val="000000" w:themeColor="text1"/>
          <w:sz w:val="22"/>
        </w:rPr>
        <w:t>P</w:t>
      </w:r>
      <w:r w:rsidR="002847BC" w:rsidRPr="00442B2C">
        <w:rPr>
          <w:rFonts w:cstheme="minorHAnsi"/>
          <w:color w:val="000000" w:themeColor="text1"/>
          <w:sz w:val="22"/>
        </w:rPr>
        <w:t xml:space="preserve">eople </w:t>
      </w:r>
      <w:r w:rsidRPr="00442B2C">
        <w:rPr>
          <w:rFonts w:cstheme="minorHAnsi"/>
          <w:color w:val="000000" w:themeColor="text1"/>
          <w:sz w:val="22"/>
        </w:rPr>
        <w:t>who were identified as having disability</w:t>
      </w:r>
      <w:r w:rsidR="00442B2C" w:rsidRPr="00442B2C">
        <w:rPr>
          <w:rFonts w:cstheme="minorHAnsi"/>
          <w:color w:val="000000" w:themeColor="text1"/>
          <w:sz w:val="22"/>
        </w:rPr>
        <w:t xml:space="preserve"> in</w:t>
      </w:r>
      <w:r w:rsidR="002847BC" w:rsidRPr="00442B2C">
        <w:rPr>
          <w:rFonts w:cstheme="minorHAnsi"/>
          <w:color w:val="000000" w:themeColor="text1"/>
          <w:sz w:val="22"/>
        </w:rPr>
        <w:t xml:space="preserve"> SDAC but not by the derived disability indicator (the ’false negatives’) were less likely to have an intellectual or learning, psychosocial, or ‘other’ disability, and less likely to have a severe disability compared to all people with disability identified using the SDAC disability indicator.</w:t>
      </w:r>
    </w:p>
    <w:p w14:paraId="437FD1FE" w14:textId="386AB832" w:rsidR="002847BC" w:rsidRPr="00442B2C" w:rsidRDefault="00937E7B" w:rsidP="00937E7B">
      <w:pPr>
        <w:pStyle w:val="ListParagraph"/>
        <w:numPr>
          <w:ilvl w:val="0"/>
          <w:numId w:val="92"/>
        </w:numPr>
        <w:spacing w:line="240" w:lineRule="auto"/>
        <w:jc w:val="both"/>
        <w:rPr>
          <w:rFonts w:cstheme="minorHAnsi"/>
          <w:color w:val="000000" w:themeColor="text1"/>
          <w:sz w:val="22"/>
        </w:rPr>
      </w:pPr>
      <w:r w:rsidRPr="00442B2C">
        <w:rPr>
          <w:rFonts w:cstheme="minorHAnsi"/>
          <w:color w:val="000000" w:themeColor="text1"/>
          <w:sz w:val="22"/>
        </w:rPr>
        <w:t xml:space="preserve">People who were not identified as having disability in SDAC but were by the derived disability indicator </w:t>
      </w:r>
      <w:r w:rsidR="002847BC" w:rsidRPr="00442B2C">
        <w:rPr>
          <w:rFonts w:cstheme="minorHAnsi"/>
          <w:color w:val="000000" w:themeColor="text1"/>
          <w:sz w:val="22"/>
        </w:rPr>
        <w:t xml:space="preserve">(the ’false positives’) were </w:t>
      </w:r>
      <w:r w:rsidRPr="00442B2C">
        <w:rPr>
          <w:rFonts w:cstheme="minorHAnsi"/>
          <w:color w:val="000000" w:themeColor="text1"/>
          <w:sz w:val="22"/>
        </w:rPr>
        <w:t>younger</w:t>
      </w:r>
      <w:r w:rsidR="002847BC" w:rsidRPr="00442B2C">
        <w:rPr>
          <w:rFonts w:cstheme="minorHAnsi"/>
          <w:color w:val="000000" w:themeColor="text1"/>
          <w:sz w:val="22"/>
        </w:rPr>
        <w:t>, more likely to be First Nations Australians and residents of New South Wales compared to all people with disability identified using the SDAC disability indicator. They were much more likely to have a psychosocial disability and less likely to have a sensory or speech, ‘other’ disability, or ABI.</w:t>
      </w:r>
    </w:p>
    <w:p w14:paraId="6F5ECC4F" w14:textId="7513C790" w:rsidR="002847BC" w:rsidRPr="006E0B58" w:rsidRDefault="002847BC" w:rsidP="002847BC">
      <w:pPr>
        <w:pStyle w:val="ListParagraph"/>
        <w:numPr>
          <w:ilvl w:val="0"/>
          <w:numId w:val="92"/>
        </w:numPr>
        <w:spacing w:line="240" w:lineRule="auto"/>
        <w:jc w:val="both"/>
        <w:rPr>
          <w:sz w:val="22"/>
          <w:lang w:val="en-GB" w:eastAsia="en-US"/>
        </w:rPr>
      </w:pPr>
      <w:r w:rsidRPr="00442B2C">
        <w:rPr>
          <w:rFonts w:cstheme="minorHAnsi"/>
          <w:sz w:val="22"/>
        </w:rPr>
        <w:t>The sensitivity of the</w:t>
      </w:r>
      <w:r w:rsidRPr="006E0B58">
        <w:rPr>
          <w:rFonts w:cstheme="minorHAnsi"/>
          <w:sz w:val="22"/>
        </w:rPr>
        <w:t xml:space="preserve"> derived disability indicator was low overall</w:t>
      </w:r>
      <w:r w:rsidR="007319E0">
        <w:rPr>
          <w:rFonts w:cstheme="minorHAnsi"/>
          <w:sz w:val="22"/>
        </w:rPr>
        <w:t xml:space="preserve"> (36%)</w:t>
      </w:r>
      <w:r w:rsidRPr="006E0B58">
        <w:rPr>
          <w:rFonts w:cstheme="minorHAnsi"/>
          <w:sz w:val="22"/>
        </w:rPr>
        <w:t xml:space="preserve"> – the derived disability indicator correctly identified </w:t>
      </w:r>
      <w:r w:rsidRPr="007319E0">
        <w:rPr>
          <w:rFonts w:cstheme="minorHAnsi"/>
          <w:sz w:val="22"/>
        </w:rPr>
        <w:t xml:space="preserve">just over a third of people identified using the SDAC disability indicator. </w:t>
      </w:r>
      <w:r w:rsidR="007319E0" w:rsidRPr="007319E0">
        <w:rPr>
          <w:sz w:val="22"/>
        </w:rPr>
        <w:t xml:space="preserve">The low sensitivity of the derived disability indicator was expected, given the differences in </w:t>
      </w:r>
      <w:r w:rsidR="007319E0" w:rsidRPr="007319E0">
        <w:rPr>
          <w:rFonts w:cstheme="minorHAnsi"/>
          <w:sz w:val="22"/>
        </w:rPr>
        <w:t>the underlying operational definitions of disability of the SDAC disability indicator and the derived overall disability indicator, and the differences in the characteristics of the people in the SDAC sample compared to the administrative data</w:t>
      </w:r>
      <w:r w:rsidR="007319E0">
        <w:rPr>
          <w:rFonts w:cstheme="minorHAnsi"/>
          <w:sz w:val="22"/>
        </w:rPr>
        <w:t>.</w:t>
      </w:r>
    </w:p>
    <w:p w14:paraId="489CBDED" w14:textId="71B31587" w:rsidR="002847BC" w:rsidRPr="006E0B58" w:rsidRDefault="002847BC" w:rsidP="002847BC">
      <w:pPr>
        <w:pStyle w:val="ListParagraph"/>
        <w:numPr>
          <w:ilvl w:val="0"/>
          <w:numId w:val="92"/>
        </w:numPr>
        <w:spacing w:line="240" w:lineRule="auto"/>
        <w:jc w:val="both"/>
        <w:rPr>
          <w:sz w:val="22"/>
          <w:lang w:val="en-GB" w:eastAsia="en-US"/>
        </w:rPr>
      </w:pPr>
      <w:r w:rsidRPr="006E0B58">
        <w:rPr>
          <w:rFonts w:cstheme="minorHAnsi"/>
          <w:sz w:val="22"/>
        </w:rPr>
        <w:t xml:space="preserve">There </w:t>
      </w:r>
      <w:r w:rsidR="007319E0" w:rsidRPr="006C0886">
        <w:rPr>
          <w:rFonts w:cstheme="minorHAnsi"/>
          <w:sz w:val="22"/>
        </w:rPr>
        <w:t>were important differences in the sensitivity of the derived overall disability indicator for different subgroups of the population. Sensitivity was higher for people aged less than 65 years, men, First Nations Australians, people with low education, and people with low income.</w:t>
      </w:r>
    </w:p>
    <w:p w14:paraId="78A19680" w14:textId="77777777" w:rsidR="007319E0" w:rsidRPr="006C0886" w:rsidRDefault="007319E0" w:rsidP="007319E0">
      <w:pPr>
        <w:pStyle w:val="ListParagraph"/>
        <w:numPr>
          <w:ilvl w:val="0"/>
          <w:numId w:val="92"/>
        </w:numPr>
        <w:spacing w:line="240" w:lineRule="auto"/>
        <w:jc w:val="both"/>
        <w:rPr>
          <w:sz w:val="22"/>
          <w:lang w:val="en-GB" w:eastAsia="en-US"/>
        </w:rPr>
      </w:pPr>
      <w:r w:rsidRPr="006C0886">
        <w:rPr>
          <w:rFonts w:cstheme="minorHAnsi"/>
          <w:sz w:val="22"/>
        </w:rPr>
        <w:t xml:space="preserve">The analysis of the sensitivity of the disability group indicators provided evidence that sensitivity was very low for derived indicators of sensory or speech, ABI, and ‘other’ disabilities (&lt;15%), and somewhat higher for derived indicators of physical (31.3%), intellectual (32.6%), and psychosocial disability (49.3%). </w:t>
      </w:r>
    </w:p>
    <w:p w14:paraId="1AA3E972" w14:textId="77777777" w:rsidR="007319E0" w:rsidRPr="006C0886" w:rsidRDefault="007319E0" w:rsidP="007319E0">
      <w:pPr>
        <w:pStyle w:val="ListParagraph"/>
        <w:numPr>
          <w:ilvl w:val="0"/>
          <w:numId w:val="92"/>
        </w:numPr>
        <w:spacing w:line="240" w:lineRule="auto"/>
        <w:jc w:val="both"/>
        <w:rPr>
          <w:sz w:val="22"/>
          <w:lang w:val="en-GB" w:eastAsia="en-US"/>
        </w:rPr>
      </w:pPr>
      <w:r w:rsidRPr="006C0886">
        <w:rPr>
          <w:rFonts w:cstheme="minorHAnsi"/>
          <w:sz w:val="22"/>
        </w:rPr>
        <w:t>The sensitivity of the revised indicator of severe disability (46.3%) was higher than the overall disability indicator (36.0%) and was further improved by restricting the sample to people aged less than 65 years (54.9%).</w:t>
      </w:r>
    </w:p>
    <w:p w14:paraId="5423A8C5" w14:textId="77777777" w:rsidR="007319E0" w:rsidRPr="006C0886" w:rsidRDefault="007319E0" w:rsidP="007319E0">
      <w:pPr>
        <w:pStyle w:val="ListParagraph"/>
        <w:numPr>
          <w:ilvl w:val="0"/>
          <w:numId w:val="92"/>
        </w:numPr>
        <w:spacing w:line="240" w:lineRule="auto"/>
        <w:jc w:val="both"/>
        <w:rPr>
          <w:sz w:val="22"/>
          <w:lang w:val="en-GB" w:eastAsia="en-US"/>
        </w:rPr>
      </w:pPr>
      <w:r w:rsidRPr="006C0886">
        <w:rPr>
          <w:rFonts w:cstheme="minorHAnsi"/>
          <w:sz w:val="22"/>
        </w:rPr>
        <w:t>The derived indicator had high specificity overall – it correctly identified 95.9% of people without disability according to the SDAC indicator – and for most subgroups. Specificity was lower (91-92%) for First Nations Australians, people with low education, and people with low income.</w:t>
      </w:r>
    </w:p>
    <w:p w14:paraId="28783AF4" w14:textId="119C297F" w:rsidR="00371A78" w:rsidRPr="001C79BE" w:rsidRDefault="00371A78" w:rsidP="00371A78">
      <w:pPr>
        <w:pStyle w:val="ListParagraph"/>
        <w:numPr>
          <w:ilvl w:val="0"/>
          <w:numId w:val="92"/>
        </w:numPr>
        <w:spacing w:line="240" w:lineRule="auto"/>
        <w:jc w:val="both"/>
        <w:rPr>
          <w:sz w:val="22"/>
          <w:lang w:val="en-GB" w:eastAsia="en-US"/>
        </w:rPr>
      </w:pPr>
      <w:r w:rsidRPr="00AF672D">
        <w:rPr>
          <w:sz w:val="22"/>
          <w:lang w:val="en-GB" w:eastAsia="en-US"/>
        </w:rPr>
        <w:t xml:space="preserve">Despite the specificity of the derived disability indicator being high, it is important to recognise that a about a third of people identified as having a disability by the derived disability indicator were ‘false positives’ – they were not identified as having disability by the SDAC indicator. The specificity </w:t>
      </w:r>
      <w:r w:rsidR="00AF672D">
        <w:rPr>
          <w:sz w:val="22"/>
          <w:lang w:val="en-GB" w:eastAsia="en-US"/>
        </w:rPr>
        <w:t>remains</w:t>
      </w:r>
      <w:r w:rsidRPr="00AF672D">
        <w:rPr>
          <w:sz w:val="22"/>
          <w:lang w:val="en-GB" w:eastAsia="en-US"/>
        </w:rPr>
        <w:t xml:space="preserve"> high because the number of ‘false positives’ (n=1233) was small relative to the number of people in SDAC who </w:t>
      </w:r>
      <w:r w:rsidRPr="001C79BE">
        <w:rPr>
          <w:sz w:val="22"/>
          <w:lang w:val="en-GB" w:eastAsia="en-US"/>
        </w:rPr>
        <w:t>did not have a disability (n=30,061) – the denominator for the estimate of specificity.</w:t>
      </w:r>
    </w:p>
    <w:p w14:paraId="277A58D1" w14:textId="6D6A3D0D" w:rsidR="00371A78" w:rsidRPr="001C79BE" w:rsidRDefault="00371A78" w:rsidP="00371A78">
      <w:pPr>
        <w:pStyle w:val="ListParagraph"/>
        <w:numPr>
          <w:ilvl w:val="0"/>
          <w:numId w:val="92"/>
        </w:numPr>
        <w:spacing w:line="240" w:lineRule="auto"/>
        <w:jc w:val="both"/>
        <w:rPr>
          <w:rFonts w:cstheme="minorHAnsi"/>
          <w:sz w:val="22"/>
        </w:rPr>
      </w:pPr>
      <w:r w:rsidRPr="001C79BE">
        <w:rPr>
          <w:sz w:val="22"/>
          <w:lang w:val="en-GB" w:eastAsia="en-US"/>
        </w:rPr>
        <w:t xml:space="preserve">The sensitivity </w:t>
      </w:r>
      <w:r w:rsidR="001C79BE">
        <w:rPr>
          <w:sz w:val="22"/>
          <w:lang w:val="en-GB" w:eastAsia="en-US"/>
        </w:rPr>
        <w:t xml:space="preserve">(37.1%) </w:t>
      </w:r>
      <w:r w:rsidRPr="001C79BE">
        <w:rPr>
          <w:sz w:val="22"/>
          <w:lang w:val="en-GB" w:eastAsia="en-US"/>
        </w:rPr>
        <w:t xml:space="preserve">and specificity </w:t>
      </w:r>
      <w:r w:rsidR="001C79BE">
        <w:rPr>
          <w:sz w:val="22"/>
          <w:lang w:val="en-GB" w:eastAsia="en-US"/>
        </w:rPr>
        <w:t xml:space="preserve">(98.7%) </w:t>
      </w:r>
      <w:r w:rsidRPr="001C79BE">
        <w:rPr>
          <w:sz w:val="22"/>
          <w:lang w:val="en-GB" w:eastAsia="en-US"/>
        </w:rPr>
        <w:t xml:space="preserve">of the derived disability indicator were </w:t>
      </w:r>
      <w:r w:rsidR="001C79BE">
        <w:rPr>
          <w:sz w:val="22"/>
          <w:lang w:val="en-GB" w:eastAsia="en-US"/>
        </w:rPr>
        <w:t xml:space="preserve">slightly </w:t>
      </w:r>
      <w:r w:rsidRPr="001C79BE">
        <w:rPr>
          <w:sz w:val="22"/>
          <w:lang w:val="en-GB" w:eastAsia="en-US"/>
        </w:rPr>
        <w:t>higher for the</w:t>
      </w:r>
      <w:r w:rsidRPr="001C79BE">
        <w:rPr>
          <w:rFonts w:cstheme="minorHAnsi"/>
          <w:sz w:val="22"/>
        </w:rPr>
        <w:t xml:space="preserve"> more inclusive version of the derived disability indicator, which included people who applied for the NDIS but had not received a plan. This suggests that the derived disability indicator should include all NDIS applicants, not just participants.</w:t>
      </w:r>
    </w:p>
    <w:p w14:paraId="1BAE09EB" w14:textId="77777777" w:rsidR="00371A78" w:rsidRPr="001C79BE" w:rsidRDefault="00371A78" w:rsidP="00371A78">
      <w:pPr>
        <w:pStyle w:val="ListParagraph"/>
        <w:numPr>
          <w:ilvl w:val="0"/>
          <w:numId w:val="92"/>
        </w:numPr>
        <w:spacing w:line="240" w:lineRule="auto"/>
        <w:jc w:val="both"/>
        <w:rPr>
          <w:sz w:val="22"/>
          <w:lang w:val="en-GB" w:eastAsia="en-US"/>
        </w:rPr>
      </w:pPr>
      <w:r w:rsidRPr="001C79BE">
        <w:rPr>
          <w:rFonts w:cstheme="minorHAnsi"/>
          <w:sz w:val="22"/>
        </w:rPr>
        <w:t>In the analysis of the Census data, we found that the sensitivity of the derived disability indicator (overall disability) was relatively high (59.8%), however the specificity was low (92.4%), measured against the Census disability indicator. The sensitivity of the revised indicator of severe disability was also relatively high (47.6%), though not as high as the derived overall disability indicator, and it had higher specificity (98.0%).</w:t>
      </w:r>
    </w:p>
    <w:p w14:paraId="084DA17D" w14:textId="640F0DA2" w:rsidR="00371A78" w:rsidRPr="001C79BE" w:rsidRDefault="00371A78" w:rsidP="00371A78">
      <w:pPr>
        <w:pStyle w:val="ListParagraph"/>
        <w:numPr>
          <w:ilvl w:val="0"/>
          <w:numId w:val="92"/>
        </w:numPr>
        <w:spacing w:line="240" w:lineRule="auto"/>
        <w:jc w:val="both"/>
        <w:rPr>
          <w:sz w:val="22"/>
          <w:lang w:val="en-GB" w:eastAsia="en-US"/>
        </w:rPr>
      </w:pPr>
      <w:r w:rsidRPr="001C79BE">
        <w:rPr>
          <w:sz w:val="22"/>
          <w:lang w:val="en-GB" w:eastAsia="en-US"/>
        </w:rPr>
        <w:lastRenderedPageBreak/>
        <w:t>The analys</w:t>
      </w:r>
      <w:r w:rsidR="001C79BE" w:rsidRPr="001C79BE">
        <w:rPr>
          <w:sz w:val="22"/>
          <w:lang w:val="en-GB" w:eastAsia="en-US"/>
        </w:rPr>
        <w:t>i</w:t>
      </w:r>
      <w:r w:rsidRPr="001C79BE">
        <w:rPr>
          <w:sz w:val="22"/>
          <w:lang w:val="en-GB" w:eastAsia="en-US"/>
        </w:rPr>
        <w:t>s of housing outcomes, in the SDAC sample, demonstrated that the derived disability indicators (both overall and severe) produced larger estimates of inequalities between people with and without disability for all housing outcomes compared to the SDAC disability indicators.</w:t>
      </w:r>
      <w:r w:rsidR="001C79BE" w:rsidRPr="001C79BE">
        <w:rPr>
          <w:sz w:val="22"/>
          <w:lang w:val="en-GB" w:eastAsia="en-US"/>
        </w:rPr>
        <w:t xml:space="preserve"> This is </w:t>
      </w:r>
      <w:r w:rsidR="001C79BE">
        <w:rPr>
          <w:sz w:val="22"/>
          <w:lang w:val="en-GB" w:eastAsia="en-US"/>
        </w:rPr>
        <w:t>not surprising</w:t>
      </w:r>
      <w:r w:rsidRPr="001C79BE">
        <w:rPr>
          <w:sz w:val="22"/>
          <w:lang w:val="en-GB" w:eastAsia="en-US"/>
        </w:rPr>
        <w:t xml:space="preserve"> </w:t>
      </w:r>
      <w:r w:rsidR="001C79BE" w:rsidRPr="001C79BE">
        <w:rPr>
          <w:sz w:val="22"/>
          <w:lang w:eastAsia="en-US"/>
        </w:rPr>
        <w:t xml:space="preserve">because the derived indicator captures a disability cohort biased towards more severe disability and socio-economic disadvantage </w:t>
      </w:r>
      <w:r w:rsidR="001C79BE" w:rsidRPr="001C79BE">
        <w:rPr>
          <w:rFonts w:cstheme="minorHAnsi"/>
          <w:sz w:val="22"/>
          <w:lang w:val="en-GB"/>
        </w:rPr>
        <w:t xml:space="preserve">compared to SDAC.  </w:t>
      </w:r>
    </w:p>
    <w:p w14:paraId="15A11F6A" w14:textId="6B368551" w:rsidR="00371A78" w:rsidRPr="001C79BE" w:rsidRDefault="00371A78" w:rsidP="00371A78">
      <w:pPr>
        <w:pStyle w:val="ListParagraph"/>
        <w:numPr>
          <w:ilvl w:val="0"/>
          <w:numId w:val="92"/>
        </w:numPr>
        <w:spacing w:line="240" w:lineRule="auto"/>
        <w:jc w:val="both"/>
        <w:rPr>
          <w:sz w:val="22"/>
          <w:lang w:val="en-GB" w:eastAsia="en-US"/>
        </w:rPr>
      </w:pPr>
      <w:r w:rsidRPr="001C79BE">
        <w:rPr>
          <w:sz w:val="22"/>
          <w:lang w:val="en-GB" w:eastAsia="en-US"/>
        </w:rPr>
        <w:t>In the Census population, the derived overall disability indicator and the revised indicator of severe disability led to smaller estimates of inequalities between people with and without disability for all housing outcomes compared to the Census disability indicator</w:t>
      </w:r>
      <w:r w:rsidR="001C79BE" w:rsidRPr="001C79BE">
        <w:rPr>
          <w:sz w:val="22"/>
          <w:lang w:val="en-GB" w:eastAsia="en-US"/>
        </w:rPr>
        <w:t xml:space="preserve">, </w:t>
      </w:r>
      <w:r w:rsidR="00723D48">
        <w:rPr>
          <w:sz w:val="22"/>
          <w:lang w:val="en-GB" w:eastAsia="en-US"/>
        </w:rPr>
        <w:t>suggesting</w:t>
      </w:r>
      <w:r w:rsidR="001C79BE" w:rsidRPr="001C79BE">
        <w:rPr>
          <w:sz w:val="22"/>
          <w:lang w:eastAsia="en-US"/>
        </w:rPr>
        <w:t xml:space="preserve"> that the Census disability indicator may be capturing a cohort of people with more severe disability compared to the revised indicator of severe disability.</w:t>
      </w:r>
    </w:p>
    <w:p w14:paraId="405C1FFC" w14:textId="77777777" w:rsidR="002006E3" w:rsidRPr="006E0B58" w:rsidRDefault="002006E3" w:rsidP="006D7AC4">
      <w:pPr>
        <w:spacing w:after="160" w:line="240" w:lineRule="auto"/>
        <w:jc w:val="both"/>
        <w:rPr>
          <w:rFonts w:eastAsia="SimHei" w:cstheme="minorHAnsi"/>
          <w:color w:val="005493"/>
          <w:sz w:val="22"/>
          <w:lang w:val="en-GB" w:eastAsia="en-US"/>
        </w:rPr>
      </w:pPr>
    </w:p>
    <w:p w14:paraId="62DBFE5A" w14:textId="4A7091EE" w:rsidR="00134E8D" w:rsidRPr="00822B67" w:rsidRDefault="00670974" w:rsidP="006B4A29">
      <w:pPr>
        <w:pStyle w:val="Heading-notinTOC"/>
        <w:numPr>
          <w:ilvl w:val="1"/>
          <w:numId w:val="17"/>
        </w:numPr>
      </w:pPr>
      <w:r w:rsidRPr="006E0B58">
        <w:t>Recommendations</w:t>
      </w:r>
      <w:r w:rsidR="004E092B" w:rsidRPr="006E0B58">
        <w:t xml:space="preserve"> from the analysis</w:t>
      </w:r>
    </w:p>
    <w:p w14:paraId="291BBA83" w14:textId="00887502" w:rsidR="00FE593D" w:rsidRPr="006E0B58" w:rsidRDefault="00FE593D" w:rsidP="006D7AC4">
      <w:pPr>
        <w:spacing w:line="240" w:lineRule="auto"/>
        <w:jc w:val="both"/>
        <w:rPr>
          <w:rFonts w:cstheme="minorHAnsi"/>
          <w:color w:val="000000" w:themeColor="text1"/>
          <w:sz w:val="22"/>
        </w:rPr>
      </w:pPr>
      <w:r w:rsidRPr="006E0B58">
        <w:rPr>
          <w:rFonts w:cstheme="minorHAnsi"/>
          <w:color w:val="000000" w:themeColor="text1"/>
          <w:sz w:val="22"/>
        </w:rPr>
        <w:t>Key recommendations from the analysis included:</w:t>
      </w:r>
    </w:p>
    <w:p w14:paraId="02C865A7" w14:textId="77777777" w:rsidR="002F432D" w:rsidRDefault="00E871B8" w:rsidP="002F432D">
      <w:pPr>
        <w:numPr>
          <w:ilvl w:val="0"/>
          <w:numId w:val="91"/>
        </w:numPr>
        <w:spacing w:line="240" w:lineRule="auto"/>
        <w:ind w:left="425" w:hanging="425"/>
        <w:jc w:val="both"/>
        <w:rPr>
          <w:color w:val="000000" w:themeColor="text1"/>
        </w:rPr>
      </w:pPr>
      <w:r w:rsidRPr="006E0B58">
        <w:rPr>
          <w:sz w:val="22"/>
        </w:rPr>
        <w:t>Administrative data from DOMINO, DS NMDS (for historical analyses) and NDIS (including people who applied but were not granted plans) should be used to construct the derived disability indicators.</w:t>
      </w:r>
    </w:p>
    <w:p w14:paraId="2023F505" w14:textId="31295493" w:rsidR="002F432D" w:rsidRPr="002F432D" w:rsidRDefault="00D02500" w:rsidP="002F432D">
      <w:pPr>
        <w:numPr>
          <w:ilvl w:val="0"/>
          <w:numId w:val="91"/>
        </w:numPr>
        <w:spacing w:line="240" w:lineRule="auto"/>
        <w:ind w:left="425" w:hanging="425"/>
        <w:jc w:val="both"/>
        <w:rPr>
          <w:color w:val="000000" w:themeColor="text1"/>
        </w:rPr>
      </w:pPr>
      <w:r w:rsidRPr="002F432D">
        <w:rPr>
          <w:rFonts w:ascii="Calibri" w:hAnsi="Calibri" w:cs="Calibri"/>
          <w:color w:val="000000" w:themeColor="text1"/>
          <w:sz w:val="22"/>
        </w:rPr>
        <w:t>T</w:t>
      </w:r>
      <w:r w:rsidR="00FE593D" w:rsidRPr="002F432D">
        <w:rPr>
          <w:rFonts w:ascii="Calibri" w:hAnsi="Calibri" w:cs="Calibri"/>
          <w:color w:val="000000" w:themeColor="text1"/>
          <w:sz w:val="22"/>
        </w:rPr>
        <w:t xml:space="preserve">he </w:t>
      </w:r>
      <w:r w:rsidR="0083326F" w:rsidRPr="002F432D">
        <w:rPr>
          <w:rFonts w:cstheme="minorHAnsi"/>
          <w:sz w:val="22"/>
        </w:rPr>
        <w:t>derived disability indicators should not be used to estimate population disability prevalence.</w:t>
      </w:r>
      <w:r w:rsidR="002F432D" w:rsidRPr="002F432D">
        <w:rPr>
          <w:rFonts w:cstheme="minorHAnsi"/>
          <w:sz w:val="22"/>
          <w:lang w:val="en-GB"/>
        </w:rPr>
        <w:t xml:space="preserve"> The indicators reflect services used and supports received, however not all people with disability receive payments or </w:t>
      </w:r>
      <w:r w:rsidR="00723D48">
        <w:rPr>
          <w:rFonts w:cstheme="minorHAnsi"/>
          <w:sz w:val="22"/>
          <w:lang w:val="en-GB"/>
        </w:rPr>
        <w:t>access services, such as the NDIS</w:t>
      </w:r>
      <w:r w:rsidR="002F432D" w:rsidRPr="002F432D">
        <w:rPr>
          <w:rFonts w:cstheme="minorHAnsi"/>
          <w:sz w:val="22"/>
          <w:lang w:val="en-GB"/>
        </w:rPr>
        <w:t xml:space="preserve">. Furthermore, the derived overall disability indicator is not based on or aligned with a conceptual definition of disability. </w:t>
      </w:r>
    </w:p>
    <w:p w14:paraId="49DD6BB6" w14:textId="13068F2A" w:rsidR="00FE593D" w:rsidRPr="006E0B58" w:rsidRDefault="00FE593D" w:rsidP="006D7AC4">
      <w:pPr>
        <w:numPr>
          <w:ilvl w:val="0"/>
          <w:numId w:val="91"/>
        </w:numPr>
        <w:spacing w:line="240" w:lineRule="auto"/>
        <w:ind w:left="425" w:hanging="425"/>
        <w:jc w:val="both"/>
        <w:rPr>
          <w:color w:val="000000" w:themeColor="text1"/>
        </w:rPr>
      </w:pPr>
      <w:r w:rsidRPr="006E0B58">
        <w:rPr>
          <w:rFonts w:ascii="Calibri" w:hAnsi="Calibri" w:cs="Calibri"/>
          <w:color w:val="000000" w:themeColor="text1"/>
          <w:sz w:val="22"/>
        </w:rPr>
        <w:t>Use of the derived disability indicators for specific purposes should be guided by an understanding of the strengths and limitations of the indicators, including which subgroups of people with disability are under-represented; results should be reported with relevant caveats attached.</w:t>
      </w:r>
    </w:p>
    <w:p w14:paraId="4E7A1270" w14:textId="66F58F98" w:rsidR="00FE593D" w:rsidRPr="006E0B58" w:rsidRDefault="00FE593D" w:rsidP="006D7AC4">
      <w:pPr>
        <w:numPr>
          <w:ilvl w:val="0"/>
          <w:numId w:val="91"/>
        </w:numPr>
        <w:spacing w:line="240" w:lineRule="auto"/>
        <w:ind w:left="425" w:hanging="425"/>
        <w:jc w:val="both"/>
        <w:rPr>
          <w:color w:val="000000" w:themeColor="text1"/>
        </w:rPr>
      </w:pPr>
      <w:r w:rsidRPr="006E0B58">
        <w:rPr>
          <w:rFonts w:ascii="Calibri" w:hAnsi="Calibri" w:cs="Calibri"/>
          <w:color w:val="000000" w:themeColor="text1"/>
          <w:sz w:val="22"/>
        </w:rPr>
        <w:t>Further research is needed to</w:t>
      </w:r>
      <w:r w:rsidR="008B73A1" w:rsidRPr="006E0B58">
        <w:rPr>
          <w:rFonts w:ascii="Calibri" w:hAnsi="Calibri" w:cs="Calibri"/>
          <w:color w:val="000000" w:themeColor="text1"/>
          <w:sz w:val="22"/>
        </w:rPr>
        <w:t>:</w:t>
      </w:r>
      <w:r w:rsidRPr="006E0B58">
        <w:rPr>
          <w:rFonts w:ascii="Calibri" w:hAnsi="Calibri" w:cs="Calibri"/>
          <w:color w:val="000000" w:themeColor="text1"/>
          <w:sz w:val="22"/>
        </w:rPr>
        <w:t> </w:t>
      </w:r>
    </w:p>
    <w:p w14:paraId="143C0862" w14:textId="77777777" w:rsidR="008B73A1" w:rsidRPr="006E0B58" w:rsidRDefault="00FE593D" w:rsidP="004D50BD">
      <w:pPr>
        <w:numPr>
          <w:ilvl w:val="1"/>
          <w:numId w:val="87"/>
        </w:numPr>
        <w:spacing w:line="240" w:lineRule="auto"/>
        <w:ind w:left="709" w:hanging="357"/>
        <w:jc w:val="both"/>
        <w:rPr>
          <w:color w:val="000000" w:themeColor="text1"/>
        </w:rPr>
      </w:pPr>
      <w:r w:rsidRPr="006E0B58">
        <w:rPr>
          <w:rFonts w:ascii="Calibri" w:hAnsi="Calibri" w:cs="Calibri"/>
          <w:color w:val="000000" w:themeColor="text1"/>
          <w:sz w:val="22"/>
        </w:rPr>
        <w:t>refine the derived disability indicators, e.g., by </w:t>
      </w:r>
      <w:r w:rsidRPr="006E0B58">
        <w:rPr>
          <w:rFonts w:ascii="Calibri" w:hAnsi="Calibri" w:cs="Calibri"/>
          <w:color w:val="000000" w:themeColor="text1"/>
          <w:sz w:val="22"/>
          <w:lang w:val="en-GB"/>
        </w:rPr>
        <w:t xml:space="preserve">using additional data sources such as education and aged care data to </w:t>
      </w:r>
      <w:r w:rsidR="008B73A1" w:rsidRPr="006E0B58">
        <w:rPr>
          <w:rFonts w:ascii="Calibri" w:hAnsi="Calibri" w:cs="Calibri"/>
          <w:color w:val="000000" w:themeColor="text1"/>
          <w:sz w:val="22"/>
          <w:lang w:val="en-GB"/>
        </w:rPr>
        <w:t>ensure better</w:t>
      </w:r>
      <w:r w:rsidRPr="006E0B58">
        <w:rPr>
          <w:rFonts w:ascii="Calibri" w:hAnsi="Calibri" w:cs="Calibri"/>
          <w:color w:val="000000" w:themeColor="text1"/>
          <w:sz w:val="22"/>
          <w:lang w:val="en-GB"/>
        </w:rPr>
        <w:t xml:space="preserve"> representation of demographic and socio-economic subgroups </w:t>
      </w:r>
      <w:r w:rsidR="008B73A1" w:rsidRPr="006E0B58">
        <w:rPr>
          <w:rFonts w:ascii="Calibri" w:hAnsi="Calibri" w:cs="Calibri"/>
          <w:color w:val="000000" w:themeColor="text1"/>
          <w:sz w:val="22"/>
          <w:lang w:val="en-GB"/>
        </w:rPr>
        <w:t>of the population in the NDDA;</w:t>
      </w:r>
    </w:p>
    <w:p w14:paraId="434676BA" w14:textId="77777777" w:rsidR="005669A6" w:rsidRPr="006E0B58" w:rsidRDefault="008B73A1" w:rsidP="005669A6">
      <w:pPr>
        <w:numPr>
          <w:ilvl w:val="1"/>
          <w:numId w:val="87"/>
        </w:numPr>
        <w:spacing w:line="240" w:lineRule="auto"/>
        <w:ind w:left="709" w:hanging="357"/>
        <w:jc w:val="both"/>
        <w:rPr>
          <w:color w:val="000000" w:themeColor="text1"/>
        </w:rPr>
      </w:pPr>
      <w:r w:rsidRPr="006E0B58">
        <w:rPr>
          <w:rFonts w:cstheme="minorHAnsi"/>
          <w:sz w:val="22"/>
          <w:lang w:val="en-GB"/>
        </w:rPr>
        <w:t>quantitatively explore the extent to which the differences in the underlying populations account for the differences in the estimates of disability;</w:t>
      </w:r>
    </w:p>
    <w:p w14:paraId="0CD853A6" w14:textId="03ED579B" w:rsidR="005669A6" w:rsidRPr="006E0B58" w:rsidRDefault="005669A6" w:rsidP="005669A6">
      <w:pPr>
        <w:numPr>
          <w:ilvl w:val="1"/>
          <w:numId w:val="87"/>
        </w:numPr>
        <w:spacing w:line="240" w:lineRule="auto"/>
        <w:ind w:left="709" w:hanging="357"/>
        <w:jc w:val="both"/>
        <w:rPr>
          <w:color w:val="000000" w:themeColor="text1"/>
        </w:rPr>
      </w:pPr>
      <w:r w:rsidRPr="006E0B58">
        <w:rPr>
          <w:rFonts w:cstheme="minorHAnsi"/>
          <w:sz w:val="22"/>
          <w:lang w:val="en-GB"/>
        </w:rPr>
        <w:t>better understand the discrepancies between the derived disability indicator and the SDAC disability indictor – the ‘false positives’ and the ‘false negatives’ – and implications for analyses of outcomes;</w:t>
      </w:r>
    </w:p>
    <w:p w14:paraId="5521AAF2" w14:textId="3E06F375" w:rsidR="008B73A1" w:rsidRPr="006E0B58" w:rsidRDefault="008B73A1" w:rsidP="004D50BD">
      <w:pPr>
        <w:numPr>
          <w:ilvl w:val="1"/>
          <w:numId w:val="87"/>
        </w:numPr>
        <w:spacing w:line="240" w:lineRule="auto"/>
        <w:ind w:left="709" w:hanging="357"/>
        <w:jc w:val="both"/>
        <w:rPr>
          <w:color w:val="000000" w:themeColor="text1"/>
        </w:rPr>
      </w:pPr>
      <w:r w:rsidRPr="006E0B58">
        <w:rPr>
          <w:rFonts w:cstheme="minorHAnsi"/>
          <w:sz w:val="22"/>
          <w:lang w:val="en-GB"/>
        </w:rPr>
        <w:t>apply analytic techniques that try to ‘correct’ for biases such as quantitative bias analysis;</w:t>
      </w:r>
    </w:p>
    <w:p w14:paraId="5F61461A" w14:textId="77777777" w:rsidR="008B73A1" w:rsidRPr="006E0B58" w:rsidRDefault="008B73A1" w:rsidP="004D50BD">
      <w:pPr>
        <w:numPr>
          <w:ilvl w:val="1"/>
          <w:numId w:val="87"/>
        </w:numPr>
        <w:spacing w:line="240" w:lineRule="auto"/>
        <w:ind w:left="709" w:hanging="357"/>
        <w:jc w:val="both"/>
        <w:rPr>
          <w:color w:val="000000" w:themeColor="text1"/>
        </w:rPr>
      </w:pPr>
      <w:r w:rsidRPr="006E0B58">
        <w:rPr>
          <w:rFonts w:ascii="Calibri" w:hAnsi="Calibri" w:cs="Calibri"/>
          <w:color w:val="000000" w:themeColor="text1"/>
          <w:sz w:val="22"/>
        </w:rPr>
        <w:t>assess whether the derived indicators can be used to examine rare outcomes, small population subgroups, and monitor outcomes over time;</w:t>
      </w:r>
    </w:p>
    <w:p w14:paraId="07A96FE8" w14:textId="3F2CEA34" w:rsidR="008B73A1" w:rsidRPr="006E0B58" w:rsidRDefault="008B73A1" w:rsidP="008B73A1">
      <w:pPr>
        <w:pStyle w:val="ListParagraph"/>
        <w:numPr>
          <w:ilvl w:val="0"/>
          <w:numId w:val="91"/>
        </w:numPr>
        <w:spacing w:line="240" w:lineRule="auto"/>
        <w:jc w:val="both"/>
        <w:rPr>
          <w:color w:val="000000" w:themeColor="text1"/>
        </w:rPr>
      </w:pPr>
      <w:r w:rsidRPr="006E0B58">
        <w:rPr>
          <w:rFonts w:ascii="Calibri" w:hAnsi="Calibri" w:cs="Calibri"/>
          <w:color w:val="000000" w:themeColor="text1"/>
          <w:sz w:val="22"/>
        </w:rPr>
        <w:t>Data development work is needed to improve disability identification in administrative datasets.</w:t>
      </w:r>
    </w:p>
    <w:p w14:paraId="2C6092C6" w14:textId="77777777" w:rsidR="00FE593D" w:rsidRPr="006E0B58" w:rsidRDefault="00FE593D" w:rsidP="006D7AC4">
      <w:pPr>
        <w:spacing w:after="160" w:line="240" w:lineRule="auto"/>
        <w:jc w:val="both"/>
        <w:rPr>
          <w:rFonts w:asciiTheme="majorHAnsi" w:eastAsia="SimHei" w:hAnsiTheme="majorHAnsi" w:cs="Times New Roman"/>
          <w:b/>
          <w:bCs/>
          <w:color w:val="005493"/>
          <w:sz w:val="22"/>
          <w:lang w:val="en-GB" w:eastAsia="en-US"/>
        </w:rPr>
      </w:pPr>
    </w:p>
    <w:p w14:paraId="01917E5F" w14:textId="0884AD4F" w:rsidR="00FE593D" w:rsidRPr="00822B67" w:rsidRDefault="00FE593D" w:rsidP="006B4A29">
      <w:pPr>
        <w:pStyle w:val="Heading-notinTOC"/>
        <w:numPr>
          <w:ilvl w:val="1"/>
          <w:numId w:val="17"/>
        </w:numPr>
      </w:pPr>
      <w:r w:rsidRPr="006E0B58">
        <w:t>Conclusions</w:t>
      </w:r>
    </w:p>
    <w:p w14:paraId="7102D5EB" w14:textId="77777777" w:rsidR="00CE391C" w:rsidRPr="00CE391C" w:rsidRDefault="00CE391C" w:rsidP="00CE391C">
      <w:pPr>
        <w:spacing w:line="240" w:lineRule="auto"/>
        <w:jc w:val="both"/>
        <w:rPr>
          <w:rFonts w:cstheme="minorHAnsi"/>
          <w:sz w:val="22"/>
        </w:rPr>
      </w:pPr>
      <w:r w:rsidRPr="00CE391C">
        <w:rPr>
          <w:rFonts w:cstheme="minorHAnsi"/>
          <w:sz w:val="22"/>
          <w:lang w:val="en-GB"/>
        </w:rPr>
        <w:t xml:space="preserve">These results highlight the </w:t>
      </w:r>
      <w:r w:rsidRPr="00CE391C">
        <w:rPr>
          <w:rFonts w:cstheme="minorHAnsi"/>
          <w:sz w:val="22"/>
        </w:rPr>
        <w:t xml:space="preserve">potential of the derived disability indicators for use in linked administrative data collections. Linked administrative data can provide insights into contacts with the disability and mainstream service system and related life outcomes (e.g., health, education and employment) for people with disability, and disability-related inequalities that cannot be obtained from administrative data. </w:t>
      </w:r>
    </w:p>
    <w:p w14:paraId="14D5944E" w14:textId="77777777" w:rsidR="00CE391C" w:rsidRPr="00CE391C" w:rsidRDefault="00CE391C" w:rsidP="00CE391C">
      <w:pPr>
        <w:spacing w:line="240" w:lineRule="auto"/>
        <w:jc w:val="both"/>
        <w:rPr>
          <w:rFonts w:cstheme="minorHAnsi"/>
          <w:sz w:val="22"/>
        </w:rPr>
      </w:pPr>
      <w:r w:rsidRPr="00CE391C">
        <w:rPr>
          <w:rFonts w:cstheme="minorHAnsi"/>
          <w:sz w:val="22"/>
        </w:rPr>
        <w:t xml:space="preserve">However, it is important to understand the limitations of the derived disability indicators, which are not representative of the whole population with disability as ‘disability’ is understood in Australia. While this is a limitation of the data, it is to be expected. Future work should focus on understanding in more detail the </w:t>
      </w:r>
      <w:r w:rsidRPr="00CE391C">
        <w:rPr>
          <w:rFonts w:cstheme="minorHAnsi"/>
          <w:sz w:val="22"/>
        </w:rPr>
        <w:lastRenderedPageBreak/>
        <w:t xml:space="preserve">population of people with disability administrative data can identify. To do this, it is vital that data on the whole Australian population, where possible, is gradually integrated into the NDDA. </w:t>
      </w:r>
    </w:p>
    <w:p w14:paraId="60A73898" w14:textId="77777777" w:rsidR="00CE391C" w:rsidRPr="00CE391C" w:rsidRDefault="00CE391C" w:rsidP="00CE391C">
      <w:pPr>
        <w:spacing w:line="240" w:lineRule="auto"/>
        <w:jc w:val="both"/>
        <w:rPr>
          <w:rFonts w:cstheme="minorHAnsi"/>
          <w:sz w:val="22"/>
        </w:rPr>
      </w:pPr>
      <w:r w:rsidRPr="00CE391C">
        <w:rPr>
          <w:rFonts w:cstheme="minorHAnsi"/>
          <w:sz w:val="22"/>
        </w:rPr>
        <w:t xml:space="preserve">Importantly, people with disability and their representative organisations must be key players in the development of disability data and statistics, and in their use. </w:t>
      </w:r>
    </w:p>
    <w:p w14:paraId="77C0D26E" w14:textId="77777777" w:rsidR="004D50BD" w:rsidRPr="006E0B58" w:rsidRDefault="004D50BD">
      <w:pPr>
        <w:spacing w:after="160" w:line="259" w:lineRule="auto"/>
        <w:rPr>
          <w:rFonts w:asciiTheme="majorHAnsi" w:eastAsia="SimHei" w:hAnsiTheme="majorHAnsi" w:cs="Times New Roman"/>
          <w:b/>
          <w:bCs/>
          <w:color w:val="005493"/>
          <w:sz w:val="28"/>
          <w:szCs w:val="28"/>
          <w:lang w:val="en-GB" w:eastAsia="en-US"/>
        </w:rPr>
      </w:pPr>
      <w:r w:rsidRPr="006E0B58">
        <w:rPr>
          <w:rFonts w:asciiTheme="majorHAnsi" w:hAnsiTheme="majorHAnsi"/>
          <w:bCs/>
          <w:color w:val="005493"/>
          <w:sz w:val="28"/>
          <w:szCs w:val="28"/>
          <w:lang w:val="en-GB"/>
        </w:rPr>
        <w:br w:type="page"/>
      </w:r>
    </w:p>
    <w:p w14:paraId="19F9C7EC" w14:textId="7D27B7BD" w:rsidR="00CA3D1A" w:rsidRPr="006E0B58" w:rsidRDefault="00CA3D1A" w:rsidP="006D7AC4">
      <w:pPr>
        <w:pStyle w:val="Heading2"/>
        <w:numPr>
          <w:ilvl w:val="0"/>
          <w:numId w:val="89"/>
        </w:numPr>
        <w:spacing w:before="0" w:after="120"/>
        <w:ind w:left="567" w:hanging="567"/>
        <w:jc w:val="both"/>
        <w:rPr>
          <w:rFonts w:asciiTheme="majorHAnsi" w:hAnsiTheme="majorHAnsi"/>
          <w:bCs/>
          <w:color w:val="005493"/>
          <w:sz w:val="28"/>
          <w:szCs w:val="28"/>
          <w:lang w:val="en-GB"/>
        </w:rPr>
      </w:pPr>
      <w:bookmarkStart w:id="5" w:name="_Toc122090793"/>
      <w:r w:rsidRPr="006E0B58">
        <w:rPr>
          <w:rFonts w:asciiTheme="majorHAnsi" w:hAnsiTheme="majorHAnsi"/>
          <w:bCs/>
          <w:color w:val="005493"/>
          <w:sz w:val="28"/>
          <w:szCs w:val="28"/>
          <w:lang w:val="en-GB"/>
        </w:rPr>
        <w:lastRenderedPageBreak/>
        <w:t>Introduction</w:t>
      </w:r>
      <w:bookmarkEnd w:id="1"/>
      <w:bookmarkEnd w:id="5"/>
    </w:p>
    <w:p w14:paraId="1E776534" w14:textId="7269C2B9" w:rsidR="00CA3D1A" w:rsidRPr="006E0B58" w:rsidRDefault="00CA3D1A" w:rsidP="006D7AC4">
      <w:pPr>
        <w:pStyle w:val="CommentText"/>
        <w:jc w:val="both"/>
        <w:rPr>
          <w:sz w:val="22"/>
          <w:lang w:val="en-GB"/>
        </w:rPr>
      </w:pPr>
      <w:r w:rsidRPr="006E0B58">
        <w:rPr>
          <w:sz w:val="22"/>
          <w:szCs w:val="22"/>
          <w:lang w:val="en-US"/>
        </w:rPr>
        <w:t xml:space="preserve">The need for better disability data has been </w:t>
      </w:r>
      <w:r w:rsidR="000B3290" w:rsidRPr="006E0B58">
        <w:rPr>
          <w:sz w:val="22"/>
          <w:szCs w:val="22"/>
          <w:lang w:val="en-US"/>
        </w:rPr>
        <w:t>recognised</w:t>
      </w:r>
      <w:r w:rsidRPr="006E0B58">
        <w:rPr>
          <w:sz w:val="22"/>
          <w:szCs w:val="22"/>
          <w:lang w:val="en-US"/>
        </w:rPr>
        <w:t> as a critical problem in Australia</w:t>
      </w:r>
      <w:r w:rsidR="00216D5D" w:rsidRPr="006E0B58">
        <w:rPr>
          <w:sz w:val="22"/>
          <w:szCs w:val="22"/>
        </w:rPr>
        <w:t xml:space="preserve"> </w:t>
      </w:r>
      <w:r w:rsidR="00216D5D" w:rsidRPr="006E0B58">
        <w:rPr>
          <w:sz w:val="22"/>
          <w:szCs w:val="22"/>
        </w:rPr>
        <w:fldChar w:fldCharType="begin"/>
      </w:r>
      <w:r w:rsidR="004E092B" w:rsidRPr="006E0B58">
        <w:rPr>
          <w:sz w:val="22"/>
          <w:szCs w:val="22"/>
        </w:rPr>
        <w:instrText xml:space="preserve"> ADDIN EN.CITE &lt;EndNote&gt;&lt;Cite&gt;&lt;Author&gt;Australian Civil Society CRPD Shadow Report Working Group&lt;/Author&gt;&lt;Year&gt;2019&lt;/Year&gt;&lt;RecNum&gt;40&lt;/RecNum&gt;&lt;DisplayText&gt;[1-3]&lt;/DisplayText&gt;&lt;record&gt;&lt;rec-number&gt;40&lt;/rec-number&gt;&lt;foreign-keys&gt;&lt;key app="EN" db-id="0w2wfasfqxx2a3e9f2nxvzzdtzat2xspswdp" timestamp="1637725211"&gt;40&lt;/key&gt;&lt;/foreign-keys&gt;&lt;ref-type name="Report"&gt;27&lt;/ref-type&gt;&lt;contributors&gt;&lt;authors&gt;&lt;author&gt;Australian Civil Society CRPD Shadow Report Working Group,&lt;/author&gt;&lt;/authors&gt;&lt;/contributors&gt;&lt;titles&gt;&lt;title&gt;Australian Civil Society Shadow Report to the United Nations Committee on the Rights of Persons with Disabilities &lt;/title&gt;&lt;/titles&gt;&lt;dates&gt;&lt;year&gt;2019&lt;/year&gt;&lt;/dates&gt;&lt;urls&gt;&lt;/urls&gt;&lt;/record&gt;&lt;/Cite&gt;&lt;Cite&gt;&lt;Author&gt;Davy&lt;/Author&gt;&lt;Year&gt;2019&lt;/Year&gt;&lt;RecNum&gt;39&lt;/RecNum&gt;&lt;record&gt;&lt;rec-number&gt;39&lt;/rec-number&gt;&lt;foreign-keys&gt;&lt;key app="EN" db-id="0w2wfasfqxx2a3e9f2nxvzzdtzat2xspswdp" timestamp="1637725201"&gt;39&lt;/key&gt;&lt;/foreign-keys&gt;&lt;ref-type name="Report"&gt;27&lt;/ref-type&gt;&lt;contributors&gt;&lt;authors&gt;&lt;author&gt;Davy, L &lt;/author&gt;&lt;author&gt;Fisher, KR&lt;/author&gt;&lt;author&gt;Wehbe, A&lt;/author&gt;&lt;author&gt;Purcal, C&lt;/author&gt;&lt;author&gt;Robinson, S&lt;/author&gt;&lt;author&gt;Kayess, R&lt;/author&gt;&lt;author&gt;Santos, D&lt;/author&gt;&lt;/authors&gt;&lt;/contributors&gt;&lt;titles&gt;&lt;title&gt;Review of implementation of the National Disability Strategy 2010-2020: Final report. (SPRC Report [4/19)&lt;/title&gt;&lt;/titles&gt;&lt;dates&gt;&lt;year&gt;2019&lt;/year&gt;&lt;/dates&gt;&lt;pub-location&gt;Sydney&lt;/pub-location&gt;&lt;publisher&gt;Social Policy Research Centre, UNSW Sydney&lt;/publisher&gt;&lt;urls&gt;&lt;/urls&gt;&lt;/record&gt;&lt;/Cite&gt;&lt;Cite&gt;&lt;Author&gt;Productivity Commission&lt;/Author&gt;&lt;Year&gt;2011&lt;/Year&gt;&lt;RecNum&gt;38&lt;/RecNum&gt;&lt;record&gt;&lt;rec-number&gt;38&lt;/rec-number&gt;&lt;foreign-keys&gt;&lt;key app="EN" db-id="0w2wfasfqxx2a3e9f2nxvzzdtzat2xspswdp" timestamp="1637725186"&gt;38&lt;/key&gt;&lt;/foreign-keys&gt;&lt;ref-type name="Report"&gt;27&lt;/ref-type&gt;&lt;contributors&gt;&lt;authors&gt;&lt;author&gt;Productivity Commission,&lt;/author&gt;&lt;/authors&gt;&lt;/contributors&gt;&lt;titles&gt;&lt;title&gt;Disability care and support. Productivity commission inquiry report. No. 54&lt;/title&gt;&lt;/titles&gt;&lt;dates&gt;&lt;year&gt;2011&lt;/year&gt;&lt;/dates&gt;&lt;pub-location&gt;Canberra&lt;/pub-location&gt;&lt;urls&gt;&lt;/urls&gt;&lt;/record&gt;&lt;/Cite&gt;&lt;/EndNote&gt;</w:instrText>
      </w:r>
      <w:r w:rsidR="00216D5D" w:rsidRPr="006E0B58">
        <w:rPr>
          <w:sz w:val="22"/>
          <w:szCs w:val="22"/>
        </w:rPr>
        <w:fldChar w:fldCharType="separate"/>
      </w:r>
      <w:r w:rsidR="004E092B" w:rsidRPr="006E0B58">
        <w:rPr>
          <w:noProof/>
          <w:sz w:val="22"/>
          <w:szCs w:val="22"/>
        </w:rPr>
        <w:t>[1-3]</w:t>
      </w:r>
      <w:r w:rsidR="00216D5D" w:rsidRPr="006E0B58">
        <w:rPr>
          <w:sz w:val="22"/>
          <w:szCs w:val="22"/>
        </w:rPr>
        <w:fldChar w:fldCharType="end"/>
      </w:r>
      <w:r w:rsidRPr="006E0B58">
        <w:rPr>
          <w:sz w:val="22"/>
          <w:szCs w:val="22"/>
        </w:rPr>
        <w:t xml:space="preserve">. </w:t>
      </w:r>
      <w:r w:rsidRPr="006E0B58">
        <w:rPr>
          <w:sz w:val="22"/>
          <w:szCs w:val="22"/>
          <w:lang w:val="en-GB"/>
        </w:rPr>
        <w:t>The lack of good-</w:t>
      </w:r>
      <w:r w:rsidRPr="006E0B58">
        <w:rPr>
          <w:sz w:val="22"/>
          <w:lang w:val="en-GB"/>
        </w:rPr>
        <w:t>quality, consistent data on disability has been a major obstacle to developing evidence-based policies and interventions to improve the experiences and outcomes of people with disability and to report against Australia’s obligations under the United Nations Convention on the Rights of Persons with Disability</w:t>
      </w:r>
      <w:r w:rsidR="00216D5D" w:rsidRPr="006E0B58">
        <w:t xml:space="preserve"> </w:t>
      </w:r>
      <w:r w:rsidR="00216D5D" w:rsidRPr="006E0B58">
        <w:rPr>
          <w:sz w:val="22"/>
          <w:lang w:val="en-GB"/>
        </w:rPr>
        <w:fldChar w:fldCharType="begin"/>
      </w:r>
      <w:r w:rsidR="004E092B" w:rsidRPr="006E0B58">
        <w:rPr>
          <w:sz w:val="22"/>
          <w:lang w:val="en-GB"/>
        </w:rPr>
        <w:instrText xml:space="preserve"> ADDIN EN.CITE &lt;EndNote&gt;&lt;Cite&gt;&lt;Author&gt;World Health Organization and United Nations ESCAP&lt;/Author&gt;&lt;Year&gt;2008&lt;/Year&gt;&lt;RecNum&gt;41&lt;/RecNum&gt;&lt;DisplayText&gt;[4]&lt;/DisplayText&gt;&lt;record&gt;&lt;rec-number&gt;41&lt;/rec-number&gt;&lt;foreign-keys&gt;&lt;key app="EN" db-id="0w2wfasfqxx2a3e9f2nxvzzdtzat2xspswdp" timestamp="1637725225"&gt;41&lt;/key&gt;&lt;/foreign-keys&gt;&lt;ref-type name="Report"&gt;27&lt;/ref-type&gt;&lt;contributors&gt;&lt;authors&gt;&lt;author&gt;World Health Organization and United Nations ESCAP,&lt;/author&gt;&lt;/authors&gt;&lt;/contributors&gt;&lt;titles&gt;&lt;title&gt;Training manual on disability statistics&lt;/title&gt;&lt;/titles&gt;&lt;dates&gt;&lt;year&gt;2008&lt;/year&gt;&lt;/dates&gt;&lt;pub-location&gt;Bangkok&lt;/pub-location&gt;&lt;publisher&gt;United Nations&lt;/publisher&gt;&lt;urls&gt;&lt;/urls&gt;&lt;/record&gt;&lt;/Cite&gt;&lt;/EndNote&gt;</w:instrText>
      </w:r>
      <w:r w:rsidR="00216D5D" w:rsidRPr="006E0B58">
        <w:rPr>
          <w:sz w:val="22"/>
          <w:lang w:val="en-GB"/>
        </w:rPr>
        <w:fldChar w:fldCharType="separate"/>
      </w:r>
      <w:r w:rsidR="004E092B" w:rsidRPr="006E0B58">
        <w:rPr>
          <w:noProof/>
          <w:sz w:val="22"/>
          <w:lang w:val="en-GB"/>
        </w:rPr>
        <w:t>[4]</w:t>
      </w:r>
      <w:r w:rsidR="00216D5D" w:rsidRPr="006E0B58">
        <w:rPr>
          <w:sz w:val="22"/>
          <w:lang w:val="en-GB"/>
        </w:rPr>
        <w:fldChar w:fldCharType="end"/>
      </w:r>
      <w:r w:rsidRPr="006E0B58">
        <w:rPr>
          <w:sz w:val="22"/>
          <w:lang w:val="en-GB"/>
        </w:rPr>
        <w:t xml:space="preserve">. </w:t>
      </w:r>
    </w:p>
    <w:p w14:paraId="657245C5" w14:textId="77777777" w:rsidR="00CA3D1A" w:rsidRPr="006E0B58" w:rsidRDefault="00CA3D1A" w:rsidP="006D7AC4">
      <w:pPr>
        <w:pStyle w:val="CommentText"/>
        <w:jc w:val="both"/>
        <w:rPr>
          <w:sz w:val="22"/>
          <w:szCs w:val="22"/>
        </w:rPr>
      </w:pPr>
      <w:r w:rsidRPr="006E0B58">
        <w:rPr>
          <w:sz w:val="22"/>
          <w:szCs w:val="22"/>
        </w:rPr>
        <w:t xml:space="preserve">The National Disability Data Asset (NDDA) pilot was developed in response to this. Governments are testing how to best link data from administrative datasets to understand the experiences of people with disability in Australia. The NDDA is currently in an 18-month pilot phase, in which five test cases are being used to demonstrate the value of an ongoing data asset. </w:t>
      </w:r>
    </w:p>
    <w:p w14:paraId="6BEB7426" w14:textId="42763084" w:rsidR="00CA3D1A" w:rsidRPr="006E0B58" w:rsidRDefault="00CA3D1A" w:rsidP="006D7AC4">
      <w:pPr>
        <w:pStyle w:val="CommentText"/>
        <w:jc w:val="both"/>
        <w:rPr>
          <w:sz w:val="22"/>
          <w:szCs w:val="22"/>
        </w:rPr>
      </w:pPr>
      <w:r w:rsidRPr="006E0B58">
        <w:rPr>
          <w:sz w:val="22"/>
          <w:szCs w:val="22"/>
        </w:rPr>
        <w:t xml:space="preserve">This methodology paper is being developed as part of the </w:t>
      </w:r>
      <w:r w:rsidRPr="006E0B58">
        <w:rPr>
          <w:i/>
          <w:iCs/>
          <w:sz w:val="22"/>
          <w:szCs w:val="22"/>
        </w:rPr>
        <w:t xml:space="preserve">outcomes measurement </w:t>
      </w:r>
      <w:r w:rsidRPr="006E0B58">
        <w:rPr>
          <w:sz w:val="22"/>
          <w:szCs w:val="22"/>
        </w:rPr>
        <w:t>test case led by the Commonwealth Department of Social Services</w:t>
      </w:r>
      <w:r w:rsidR="0055414F" w:rsidRPr="006E0B58">
        <w:rPr>
          <w:sz w:val="22"/>
          <w:szCs w:val="22"/>
        </w:rPr>
        <w:t xml:space="preserve"> (DSS)</w:t>
      </w:r>
      <w:r w:rsidRPr="006E0B58">
        <w:rPr>
          <w:sz w:val="22"/>
          <w:szCs w:val="22"/>
        </w:rPr>
        <w:t xml:space="preserve">. One of the aims of this test case is to evaluate the capacity to create a </w:t>
      </w:r>
      <w:r w:rsidRPr="006E0B58">
        <w:rPr>
          <w:rFonts w:ascii="Calibri" w:eastAsia="Times New Roman" w:hAnsi="Calibri" w:cs="Times New Roman"/>
          <w:sz w:val="22"/>
          <w:szCs w:val="22"/>
          <w:lang w:val="en-GB" w:eastAsia="en-GB"/>
        </w:rPr>
        <w:t xml:space="preserve">comprehensive indicator of people with disability using information from linked administrative datasets. </w:t>
      </w:r>
      <w:r w:rsidRPr="006E0B58">
        <w:rPr>
          <w:sz w:val="22"/>
          <w:szCs w:val="22"/>
        </w:rPr>
        <w:t xml:space="preserve">This preliminary methodology paper sets out an approach for identifying disability using linked administrative data from </w:t>
      </w:r>
      <w:r w:rsidR="000E64BD" w:rsidRPr="006E0B58">
        <w:rPr>
          <w:rFonts w:cstheme="minorHAnsi"/>
          <w:color w:val="000000" w:themeColor="text1"/>
          <w:sz w:val="22"/>
        </w:rPr>
        <w:t>New South Wales</w:t>
      </w:r>
      <w:r w:rsidRPr="006E0B58">
        <w:rPr>
          <w:sz w:val="22"/>
          <w:szCs w:val="22"/>
        </w:rPr>
        <w:t xml:space="preserve">, </w:t>
      </w:r>
      <w:r w:rsidR="000E64BD" w:rsidRPr="006E0B58">
        <w:rPr>
          <w:sz w:val="22"/>
          <w:szCs w:val="28"/>
          <w:lang w:val="en-GB" w:eastAsia="en-US"/>
        </w:rPr>
        <w:t>Victoria</w:t>
      </w:r>
      <w:r w:rsidRPr="006E0B58">
        <w:rPr>
          <w:sz w:val="22"/>
          <w:szCs w:val="22"/>
        </w:rPr>
        <w:t xml:space="preserve">, </w:t>
      </w:r>
      <w:r w:rsidR="000E64BD" w:rsidRPr="006E0B58">
        <w:rPr>
          <w:sz w:val="22"/>
          <w:szCs w:val="22"/>
        </w:rPr>
        <w:t>Queensland</w:t>
      </w:r>
      <w:r w:rsidRPr="006E0B58">
        <w:rPr>
          <w:sz w:val="22"/>
          <w:szCs w:val="22"/>
        </w:rPr>
        <w:t xml:space="preserve"> and S</w:t>
      </w:r>
      <w:r w:rsidR="000E64BD" w:rsidRPr="006E0B58">
        <w:rPr>
          <w:sz w:val="22"/>
          <w:szCs w:val="22"/>
        </w:rPr>
        <w:t xml:space="preserve">outh </w:t>
      </w:r>
      <w:r w:rsidRPr="006E0B58">
        <w:rPr>
          <w:sz w:val="22"/>
          <w:szCs w:val="22"/>
        </w:rPr>
        <w:t>A</w:t>
      </w:r>
      <w:r w:rsidR="000E64BD" w:rsidRPr="006E0B58">
        <w:rPr>
          <w:sz w:val="22"/>
          <w:szCs w:val="22"/>
        </w:rPr>
        <w:t>ustralia</w:t>
      </w:r>
      <w:r w:rsidRPr="006E0B58">
        <w:rPr>
          <w:sz w:val="22"/>
          <w:szCs w:val="22"/>
        </w:rPr>
        <w:t>. The methodology will be refined upon testing</w:t>
      </w:r>
      <w:r w:rsidR="007F1A36" w:rsidRPr="006E0B58">
        <w:rPr>
          <w:sz w:val="22"/>
          <w:szCs w:val="22"/>
        </w:rPr>
        <w:t xml:space="preserve"> when the data are linked to the Multi-Agency Data Integration Project (MADIP), testing and validating the derived disability indicators against </w:t>
      </w:r>
      <w:r w:rsidR="00611198" w:rsidRPr="006E0B58">
        <w:rPr>
          <w:sz w:val="22"/>
          <w:szCs w:val="22"/>
        </w:rPr>
        <w:t xml:space="preserve">data from the 2018 Survey of Disability Ageing and Carers, the Australian ‘gold standard’ </w:t>
      </w:r>
      <w:r w:rsidR="00611198" w:rsidRPr="006E0B58">
        <w:rPr>
          <w:sz w:val="22"/>
          <w:lang w:val="en-GB"/>
        </w:rPr>
        <w:t>for measuring disability prevalence</w:t>
      </w:r>
      <w:r w:rsidRPr="006E0B58">
        <w:rPr>
          <w:sz w:val="22"/>
          <w:szCs w:val="22"/>
        </w:rPr>
        <w:t>.</w:t>
      </w:r>
    </w:p>
    <w:p w14:paraId="42D3D0FD" w14:textId="7B4B64FE" w:rsidR="00CA3D1A" w:rsidRPr="006E0B58" w:rsidRDefault="00CA3D1A" w:rsidP="006D7AC4">
      <w:pPr>
        <w:pStyle w:val="CommentText"/>
        <w:jc w:val="both"/>
        <w:rPr>
          <w:sz w:val="22"/>
          <w:szCs w:val="22"/>
        </w:rPr>
      </w:pPr>
      <w:r w:rsidRPr="006E0B58">
        <w:rPr>
          <w:sz w:val="22"/>
          <w:szCs w:val="22"/>
        </w:rPr>
        <w:t>In this methodology paper, we present (1) a background section describing the conceptualisation and measurement of disability, (2) results of a literature review of studies that have used administrative data to identify disability, (3) results of the metadata analysis of available data, (4) a description of the methodology used to identify disability</w:t>
      </w:r>
      <w:r w:rsidR="00DB35F7" w:rsidRPr="006E0B58">
        <w:rPr>
          <w:sz w:val="22"/>
          <w:szCs w:val="22"/>
        </w:rPr>
        <w:t xml:space="preserve"> and </w:t>
      </w:r>
      <w:r w:rsidR="004964FE" w:rsidRPr="006E0B58">
        <w:rPr>
          <w:sz w:val="22"/>
          <w:szCs w:val="22"/>
        </w:rPr>
        <w:t>derive disability indicators</w:t>
      </w:r>
      <w:r w:rsidRPr="006E0B58">
        <w:rPr>
          <w:sz w:val="22"/>
          <w:szCs w:val="22"/>
        </w:rPr>
        <w:t>, (5) results of descriptive analyses comparing the derived indictors against published statistics for the Australian population, (6) a discussion section including the limitations of the disability indicators, and (7) conclusions and recommendations.</w:t>
      </w:r>
    </w:p>
    <w:p w14:paraId="53054510" w14:textId="77777777" w:rsidR="00CA3D1A" w:rsidRPr="006E0B58" w:rsidRDefault="00CA3D1A" w:rsidP="006D7AC4">
      <w:pPr>
        <w:pStyle w:val="CommentText"/>
        <w:jc w:val="both"/>
        <w:rPr>
          <w:rFonts w:eastAsia="Calibri" w:cs="Calibri"/>
          <w:color w:val="000000" w:themeColor="text1"/>
          <w:sz w:val="22"/>
          <w:szCs w:val="22"/>
          <w:lang w:val="en-GB"/>
        </w:rPr>
      </w:pPr>
    </w:p>
    <w:p w14:paraId="49C81588" w14:textId="77777777" w:rsidR="00B522C3" w:rsidRPr="006E0B58" w:rsidRDefault="00B522C3" w:rsidP="006D7AC4">
      <w:pPr>
        <w:spacing w:after="160" w:line="240" w:lineRule="auto"/>
        <w:rPr>
          <w:rFonts w:asciiTheme="majorHAnsi" w:eastAsia="SimHei" w:hAnsiTheme="majorHAnsi" w:cs="Times New Roman"/>
          <w:b/>
          <w:bCs/>
          <w:color w:val="094183" w:themeColor="text2"/>
          <w:sz w:val="28"/>
          <w:szCs w:val="28"/>
          <w:lang w:val="en-GB" w:eastAsia="en-US"/>
        </w:rPr>
      </w:pPr>
      <w:bookmarkStart w:id="6" w:name="_Toc72749294"/>
      <w:r w:rsidRPr="006E0B58">
        <w:rPr>
          <w:rFonts w:asciiTheme="majorHAnsi" w:hAnsiTheme="majorHAnsi"/>
          <w:bCs/>
          <w:color w:val="094183" w:themeColor="text2"/>
          <w:sz w:val="28"/>
          <w:szCs w:val="28"/>
          <w:lang w:val="en-GB"/>
        </w:rPr>
        <w:br w:type="page"/>
      </w:r>
    </w:p>
    <w:p w14:paraId="0C3757C6" w14:textId="274B6791" w:rsidR="00CA3D1A" w:rsidRPr="006E0B58" w:rsidRDefault="00CA3D1A" w:rsidP="006D7AC4">
      <w:pPr>
        <w:pStyle w:val="Heading2"/>
        <w:numPr>
          <w:ilvl w:val="0"/>
          <w:numId w:val="89"/>
        </w:numPr>
        <w:spacing w:before="0" w:after="120"/>
        <w:ind w:left="567" w:hanging="567"/>
        <w:jc w:val="both"/>
        <w:rPr>
          <w:rFonts w:asciiTheme="majorHAnsi" w:hAnsiTheme="majorHAnsi"/>
          <w:bCs/>
          <w:color w:val="005493"/>
          <w:sz w:val="28"/>
          <w:szCs w:val="28"/>
          <w:lang w:val="en-GB"/>
        </w:rPr>
      </w:pPr>
      <w:bookmarkStart w:id="7" w:name="_Toc122090794"/>
      <w:r w:rsidRPr="006E0B58">
        <w:rPr>
          <w:rFonts w:asciiTheme="majorHAnsi" w:hAnsiTheme="majorHAnsi"/>
          <w:bCs/>
          <w:color w:val="005493"/>
          <w:sz w:val="28"/>
          <w:szCs w:val="28"/>
          <w:lang w:val="en-GB"/>
        </w:rPr>
        <w:lastRenderedPageBreak/>
        <w:t>Background</w:t>
      </w:r>
      <w:bookmarkEnd w:id="6"/>
      <w:bookmarkEnd w:id="7"/>
    </w:p>
    <w:p w14:paraId="7818421B" w14:textId="7BCFB275" w:rsidR="007F78F1" w:rsidRPr="006E0B58" w:rsidRDefault="00E4611B" w:rsidP="006D7AC4">
      <w:pPr>
        <w:spacing w:line="240" w:lineRule="auto"/>
        <w:jc w:val="both"/>
        <w:rPr>
          <w:sz w:val="22"/>
          <w:szCs w:val="28"/>
          <w:lang w:val="en-GB" w:eastAsia="en-US"/>
        </w:rPr>
      </w:pPr>
      <w:r w:rsidRPr="006E0B58">
        <w:rPr>
          <w:sz w:val="22"/>
          <w:szCs w:val="28"/>
          <w:lang w:val="en-GB" w:eastAsia="en-US"/>
        </w:rPr>
        <w:t xml:space="preserve">This background section </w:t>
      </w:r>
      <w:r w:rsidR="009B7534" w:rsidRPr="006E0B58">
        <w:rPr>
          <w:sz w:val="22"/>
          <w:szCs w:val="28"/>
          <w:lang w:val="en-GB" w:eastAsia="en-US"/>
        </w:rPr>
        <w:t>describes</w:t>
      </w:r>
      <w:r w:rsidR="007B61C3" w:rsidRPr="006E0B58">
        <w:rPr>
          <w:sz w:val="22"/>
          <w:szCs w:val="28"/>
          <w:lang w:val="en-GB" w:eastAsia="en-US"/>
        </w:rPr>
        <w:t xml:space="preserve"> </w:t>
      </w:r>
      <w:r w:rsidRPr="006E0B58">
        <w:rPr>
          <w:sz w:val="22"/>
          <w:szCs w:val="28"/>
          <w:lang w:val="en-GB" w:eastAsia="en-US"/>
        </w:rPr>
        <w:t xml:space="preserve">the </w:t>
      </w:r>
      <w:r w:rsidR="009B7534" w:rsidRPr="006E0B58">
        <w:rPr>
          <w:sz w:val="22"/>
          <w:szCs w:val="28"/>
          <w:lang w:val="en-GB"/>
        </w:rPr>
        <w:t>International Classification of Functioning, Disability and Health</w:t>
      </w:r>
      <w:r w:rsidR="007B61C3" w:rsidRPr="006E0B58">
        <w:rPr>
          <w:sz w:val="22"/>
          <w:szCs w:val="28"/>
          <w:lang w:val="en-GB" w:eastAsia="en-US"/>
        </w:rPr>
        <w:t xml:space="preserve">, </w:t>
      </w:r>
      <w:r w:rsidR="009B7534" w:rsidRPr="006E0B58">
        <w:rPr>
          <w:sz w:val="22"/>
          <w:szCs w:val="28"/>
          <w:lang w:val="en-GB" w:eastAsia="en-US"/>
        </w:rPr>
        <w:t>the definitions used to</w:t>
      </w:r>
      <w:r w:rsidR="007B61C3" w:rsidRPr="006E0B58">
        <w:rPr>
          <w:sz w:val="22"/>
          <w:szCs w:val="28"/>
          <w:lang w:val="en-GB" w:eastAsia="en-US"/>
        </w:rPr>
        <w:t xml:space="preserve"> </w:t>
      </w:r>
      <w:r w:rsidRPr="006E0B58">
        <w:rPr>
          <w:sz w:val="22"/>
          <w:szCs w:val="28"/>
          <w:lang w:val="en-GB" w:eastAsia="en-US"/>
        </w:rPr>
        <w:t>identif</w:t>
      </w:r>
      <w:r w:rsidR="009B7534" w:rsidRPr="006E0B58">
        <w:rPr>
          <w:sz w:val="22"/>
          <w:szCs w:val="28"/>
          <w:lang w:val="en-GB" w:eastAsia="en-US"/>
        </w:rPr>
        <w:t>y</w:t>
      </w:r>
      <w:r w:rsidRPr="006E0B58">
        <w:rPr>
          <w:sz w:val="22"/>
          <w:szCs w:val="28"/>
          <w:lang w:val="en-GB" w:eastAsia="en-US"/>
        </w:rPr>
        <w:t xml:space="preserve"> disability in Australia</w:t>
      </w:r>
      <w:r w:rsidR="007B61C3" w:rsidRPr="006E0B58">
        <w:rPr>
          <w:sz w:val="22"/>
          <w:szCs w:val="28"/>
          <w:lang w:val="en-GB" w:eastAsia="en-US"/>
        </w:rPr>
        <w:t>n datasets</w:t>
      </w:r>
      <w:r w:rsidRPr="006E0B58">
        <w:rPr>
          <w:sz w:val="22"/>
          <w:szCs w:val="28"/>
          <w:lang w:val="en-GB" w:eastAsia="en-US"/>
        </w:rPr>
        <w:t>, with particular emphasis on the datasets we are using in this test case</w:t>
      </w:r>
      <w:r w:rsidR="007B61C3" w:rsidRPr="006E0B58">
        <w:rPr>
          <w:sz w:val="22"/>
          <w:szCs w:val="28"/>
          <w:lang w:val="en-GB" w:eastAsia="en-US"/>
        </w:rPr>
        <w:t>,</w:t>
      </w:r>
      <w:r w:rsidR="00753BCF" w:rsidRPr="006E0B58">
        <w:rPr>
          <w:sz w:val="22"/>
          <w:szCs w:val="28"/>
          <w:lang w:val="en-GB" w:eastAsia="en-US"/>
        </w:rPr>
        <w:t xml:space="preserve"> </w:t>
      </w:r>
      <w:r w:rsidR="007B61C3" w:rsidRPr="006E0B58">
        <w:rPr>
          <w:sz w:val="22"/>
          <w:szCs w:val="28"/>
          <w:lang w:val="en-GB" w:eastAsia="en-US"/>
        </w:rPr>
        <w:t>and discusses i</w:t>
      </w:r>
      <w:r w:rsidR="00B522C3" w:rsidRPr="006E0B58">
        <w:rPr>
          <w:sz w:val="22"/>
          <w:szCs w:val="28"/>
          <w:lang w:val="en-GB" w:eastAsia="en-US"/>
        </w:rPr>
        <w:t>mplications for deriving an indicator of disability using linked administrative data.</w:t>
      </w:r>
      <w:bookmarkStart w:id="8" w:name="_Toc72749295"/>
    </w:p>
    <w:p w14:paraId="08C6CC3C" w14:textId="77777777" w:rsidR="007F78F1" w:rsidRPr="006E0B58" w:rsidRDefault="007F78F1" w:rsidP="006D7AC4">
      <w:pPr>
        <w:spacing w:line="240" w:lineRule="auto"/>
        <w:jc w:val="both"/>
        <w:rPr>
          <w:sz w:val="22"/>
          <w:szCs w:val="28"/>
          <w:lang w:val="en-GB" w:eastAsia="en-US"/>
        </w:rPr>
      </w:pPr>
    </w:p>
    <w:p w14:paraId="422EFC0E" w14:textId="7504D904" w:rsidR="00CA3D1A" w:rsidRPr="006E0B58" w:rsidRDefault="00CA3D1A" w:rsidP="006D7AC4">
      <w:pPr>
        <w:pStyle w:val="Heading-notinTOC"/>
        <w:numPr>
          <w:ilvl w:val="1"/>
          <w:numId w:val="89"/>
        </w:numPr>
      </w:pPr>
      <w:r w:rsidRPr="006E0B58">
        <w:t>The International Classification of Functioning, Disability and Health</w:t>
      </w:r>
      <w:bookmarkEnd w:id="8"/>
    </w:p>
    <w:p w14:paraId="1F88769C" w14:textId="77777777" w:rsidR="00CA3D1A" w:rsidRPr="006E0B58" w:rsidRDefault="00CA3D1A" w:rsidP="006D7AC4">
      <w:pPr>
        <w:spacing w:line="240" w:lineRule="auto"/>
        <w:jc w:val="both"/>
        <w:rPr>
          <w:sz w:val="22"/>
          <w:szCs w:val="28"/>
          <w:lang w:val="en-GB"/>
        </w:rPr>
      </w:pPr>
      <w:r w:rsidRPr="006E0B58">
        <w:rPr>
          <w:sz w:val="22"/>
          <w:szCs w:val="28"/>
          <w:lang w:val="en-GB"/>
        </w:rPr>
        <w:t xml:space="preserve">The World Health Organization’s International Classification of Functioning, Disability and Health (ICF) is the international standard framework and classification for organising and documenting information about functioning and disability. </w:t>
      </w:r>
    </w:p>
    <w:p w14:paraId="513B0A20" w14:textId="65C70004" w:rsidR="00CA3D1A" w:rsidRPr="006E0B58" w:rsidRDefault="00CA3D1A" w:rsidP="006D7AC4">
      <w:pPr>
        <w:spacing w:line="240" w:lineRule="auto"/>
        <w:jc w:val="both"/>
        <w:rPr>
          <w:sz w:val="22"/>
          <w:szCs w:val="28"/>
          <w:lang w:val="en-GB"/>
        </w:rPr>
      </w:pPr>
      <w:r w:rsidRPr="006E0B58">
        <w:rPr>
          <w:sz w:val="22"/>
          <w:szCs w:val="28"/>
          <w:lang w:val="en-GB"/>
        </w:rPr>
        <w:t xml:space="preserve">The ICF multidimensional model conceptualises functioning as a dynamic interaction between a person’s health conditions, environmental factors and personal factors. The ICF model integrates the medical and social models of disability as a ‘bio-psycho-social synthesis’ </w:t>
      </w:r>
      <w:r w:rsidRPr="006E0B58">
        <w:rPr>
          <w:sz w:val="22"/>
          <w:szCs w:val="28"/>
          <w:lang w:val="en-GB"/>
        </w:rPr>
        <w:fldChar w:fldCharType="begin"/>
      </w:r>
      <w:r w:rsidR="004E092B" w:rsidRPr="006E0B58">
        <w:rPr>
          <w:sz w:val="22"/>
          <w:szCs w:val="28"/>
          <w:lang w:val="en-GB"/>
        </w:rPr>
        <w:instrText xml:space="preserve"> ADDIN EN.CITE &lt;EndNote&gt;&lt;Cite&gt;&lt;Author&gt;World Health Organization&lt;/Author&gt;&lt;Year&gt;2013&lt;/Year&gt;&lt;RecNum&gt;1&lt;/RecNum&gt;&lt;DisplayText&gt;[5]&lt;/DisplayText&gt;&lt;record&gt;&lt;rec-number&gt;1&lt;/rec-number&gt;&lt;foreign-keys&gt;&lt;key app="EN" db-id="0w2wfasfqxx2a3e9f2nxvzzdtzat2xspswdp" timestamp="1621465644"&gt;1&lt;/key&gt;&lt;/foreign-keys&gt;&lt;ref-type name="Web Page"&gt;12&lt;/ref-type&gt;&lt;contributors&gt;&lt;authors&gt;&lt;author&gt;World Health Organization,&lt;/author&gt;&lt;/authors&gt;&lt;/contributors&gt;&lt;titles&gt;&lt;title&gt;How to use the ICF: A practical manual for using the International Classification of Functioning, Disability and Health (ICF). Exposure draft for comment&lt;/title&gt;&lt;/titles&gt;&lt;dates&gt;&lt;year&gt;2013&lt;/year&gt;&lt;/dates&gt;&lt;pub-location&gt;Geneva&lt;/pub-location&gt;&lt;publisher&gt;WHO&lt;/publisher&gt;&lt;urls&gt;&lt;related-urls&gt;&lt;url&gt;&lt;style face="underline" font="default" size="100%"&gt;http://www.who.int/entity/classifications/drafticfpracticalmanual2.pdf?ua=1&lt;/style&gt;&lt;/url&gt;&lt;/related-urls&gt;&lt;/urls&gt;&lt;/record&gt;&lt;/Cite&gt;&lt;/EndNote&gt;</w:instrText>
      </w:r>
      <w:r w:rsidRPr="006E0B58">
        <w:rPr>
          <w:sz w:val="22"/>
          <w:szCs w:val="28"/>
          <w:lang w:val="en-GB"/>
        </w:rPr>
        <w:fldChar w:fldCharType="separate"/>
      </w:r>
      <w:r w:rsidR="004E092B" w:rsidRPr="006E0B58">
        <w:rPr>
          <w:noProof/>
          <w:sz w:val="22"/>
          <w:szCs w:val="28"/>
          <w:lang w:val="en-GB"/>
        </w:rPr>
        <w:t>[5]</w:t>
      </w:r>
      <w:r w:rsidRPr="006E0B58">
        <w:rPr>
          <w:sz w:val="22"/>
          <w:szCs w:val="28"/>
          <w:lang w:val="en-GB"/>
        </w:rPr>
        <w:fldChar w:fldCharType="end"/>
      </w:r>
      <w:r w:rsidRPr="006E0B58">
        <w:rPr>
          <w:sz w:val="22"/>
          <w:szCs w:val="28"/>
          <w:lang w:val="en-GB"/>
        </w:rPr>
        <w:t>.</w:t>
      </w:r>
    </w:p>
    <w:p w14:paraId="61004417" w14:textId="77777777" w:rsidR="00CA3D1A" w:rsidRPr="006E0B58" w:rsidRDefault="00CA3D1A" w:rsidP="006D7AC4">
      <w:pPr>
        <w:spacing w:line="240" w:lineRule="auto"/>
        <w:jc w:val="both"/>
        <w:rPr>
          <w:sz w:val="22"/>
          <w:szCs w:val="28"/>
          <w:lang w:val="en-GB"/>
        </w:rPr>
      </w:pPr>
      <w:r w:rsidRPr="006E0B58">
        <w:rPr>
          <w:sz w:val="22"/>
          <w:szCs w:val="28"/>
          <w:lang w:val="en-GB"/>
        </w:rPr>
        <w:t>Key ICF concepts related to functioning and disability are:</w:t>
      </w:r>
    </w:p>
    <w:p w14:paraId="624117B8" w14:textId="77777777" w:rsidR="00CA3D1A" w:rsidRPr="006E0B58" w:rsidRDefault="00CA3D1A" w:rsidP="006D7AC4">
      <w:pPr>
        <w:pStyle w:val="ListParagraph"/>
        <w:numPr>
          <w:ilvl w:val="0"/>
          <w:numId w:val="46"/>
        </w:numPr>
        <w:spacing w:line="240" w:lineRule="auto"/>
        <w:ind w:left="450"/>
        <w:contextualSpacing/>
        <w:jc w:val="both"/>
        <w:rPr>
          <w:sz w:val="22"/>
          <w:szCs w:val="28"/>
          <w:lang w:val="en-GB"/>
        </w:rPr>
      </w:pPr>
      <w:r w:rsidRPr="006E0B58">
        <w:rPr>
          <w:i/>
          <w:iCs/>
          <w:sz w:val="22"/>
          <w:szCs w:val="28"/>
          <w:lang w:val="en-GB"/>
        </w:rPr>
        <w:t>Body functions</w:t>
      </w:r>
      <w:r w:rsidRPr="006E0B58">
        <w:rPr>
          <w:sz w:val="22"/>
          <w:szCs w:val="28"/>
          <w:lang w:val="en-GB"/>
        </w:rPr>
        <w:t xml:space="preserve"> (physiological functions of body systems, including psychological functions) and </w:t>
      </w:r>
      <w:r w:rsidRPr="006E0B58">
        <w:rPr>
          <w:i/>
          <w:iCs/>
          <w:sz w:val="22"/>
          <w:szCs w:val="28"/>
          <w:lang w:val="en-GB"/>
        </w:rPr>
        <w:t>body structures</w:t>
      </w:r>
      <w:r w:rsidRPr="006E0B58">
        <w:rPr>
          <w:sz w:val="22"/>
          <w:szCs w:val="28"/>
          <w:lang w:val="en-GB"/>
        </w:rPr>
        <w:t xml:space="preserve"> (anatomical parts of the body such as organs, limbs and their components).</w:t>
      </w:r>
    </w:p>
    <w:p w14:paraId="7637E739" w14:textId="77777777" w:rsidR="00CA3D1A" w:rsidRPr="006E0B58" w:rsidRDefault="00CA3D1A" w:rsidP="006D7AC4">
      <w:pPr>
        <w:pStyle w:val="ListParagraph"/>
        <w:numPr>
          <w:ilvl w:val="0"/>
          <w:numId w:val="46"/>
        </w:numPr>
        <w:spacing w:line="240" w:lineRule="auto"/>
        <w:ind w:left="450"/>
        <w:contextualSpacing/>
        <w:jc w:val="both"/>
        <w:rPr>
          <w:sz w:val="22"/>
          <w:szCs w:val="28"/>
          <w:lang w:val="en-GB"/>
        </w:rPr>
      </w:pPr>
      <w:r w:rsidRPr="006E0B58">
        <w:rPr>
          <w:i/>
          <w:iCs/>
          <w:sz w:val="22"/>
          <w:szCs w:val="28"/>
          <w:lang w:val="en-GB"/>
        </w:rPr>
        <w:t>Impairments</w:t>
      </w:r>
      <w:r w:rsidRPr="006E0B58">
        <w:rPr>
          <w:sz w:val="22"/>
          <w:szCs w:val="28"/>
          <w:lang w:val="en-GB"/>
        </w:rPr>
        <w:t>: problems in body function or structure such as a significant deviation or loss.</w:t>
      </w:r>
    </w:p>
    <w:p w14:paraId="59AE7FCC" w14:textId="77777777" w:rsidR="00CA3D1A" w:rsidRPr="006E0B58" w:rsidRDefault="00CA3D1A" w:rsidP="006D7AC4">
      <w:pPr>
        <w:pStyle w:val="ListParagraph"/>
        <w:numPr>
          <w:ilvl w:val="0"/>
          <w:numId w:val="46"/>
        </w:numPr>
        <w:spacing w:line="240" w:lineRule="auto"/>
        <w:ind w:left="450"/>
        <w:contextualSpacing/>
        <w:jc w:val="both"/>
        <w:rPr>
          <w:sz w:val="22"/>
          <w:szCs w:val="28"/>
          <w:lang w:val="en-GB"/>
        </w:rPr>
      </w:pPr>
      <w:r w:rsidRPr="006E0B58">
        <w:rPr>
          <w:i/>
          <w:iCs/>
          <w:sz w:val="22"/>
          <w:szCs w:val="28"/>
          <w:lang w:val="en-GB"/>
        </w:rPr>
        <w:t>Activity</w:t>
      </w:r>
      <w:r w:rsidRPr="006E0B58">
        <w:rPr>
          <w:sz w:val="22"/>
          <w:szCs w:val="28"/>
          <w:lang w:val="en-GB"/>
        </w:rPr>
        <w:t>: the execution of a task or action by an individual.</w:t>
      </w:r>
    </w:p>
    <w:p w14:paraId="1669AC53" w14:textId="77777777" w:rsidR="00CA3D1A" w:rsidRPr="006E0B58" w:rsidRDefault="00CA3D1A" w:rsidP="006D7AC4">
      <w:pPr>
        <w:pStyle w:val="ListParagraph"/>
        <w:numPr>
          <w:ilvl w:val="0"/>
          <w:numId w:val="46"/>
        </w:numPr>
        <w:spacing w:line="240" w:lineRule="auto"/>
        <w:ind w:left="450"/>
        <w:contextualSpacing/>
        <w:jc w:val="both"/>
        <w:rPr>
          <w:sz w:val="22"/>
          <w:szCs w:val="28"/>
          <w:lang w:val="en-GB"/>
        </w:rPr>
      </w:pPr>
      <w:r w:rsidRPr="006E0B58">
        <w:rPr>
          <w:i/>
          <w:iCs/>
          <w:sz w:val="22"/>
          <w:szCs w:val="28"/>
          <w:lang w:val="en-GB"/>
        </w:rPr>
        <w:t>Participation</w:t>
      </w:r>
      <w:r w:rsidRPr="006E0B58">
        <w:rPr>
          <w:sz w:val="22"/>
          <w:szCs w:val="28"/>
          <w:lang w:val="en-GB"/>
        </w:rPr>
        <w:t>: involvement in a life situation.</w:t>
      </w:r>
    </w:p>
    <w:p w14:paraId="6F049F40" w14:textId="77777777" w:rsidR="00CA3D1A" w:rsidRPr="006E0B58" w:rsidRDefault="00CA3D1A" w:rsidP="006D7AC4">
      <w:pPr>
        <w:pStyle w:val="ListParagraph"/>
        <w:numPr>
          <w:ilvl w:val="0"/>
          <w:numId w:val="46"/>
        </w:numPr>
        <w:spacing w:line="240" w:lineRule="auto"/>
        <w:ind w:left="450"/>
        <w:contextualSpacing/>
        <w:jc w:val="both"/>
        <w:rPr>
          <w:sz w:val="22"/>
          <w:szCs w:val="28"/>
          <w:lang w:val="en-GB"/>
        </w:rPr>
      </w:pPr>
      <w:r w:rsidRPr="006E0B58">
        <w:rPr>
          <w:i/>
          <w:iCs/>
          <w:sz w:val="22"/>
          <w:szCs w:val="28"/>
          <w:lang w:val="en-GB"/>
        </w:rPr>
        <w:t>Activity limitations</w:t>
      </w:r>
      <w:r w:rsidRPr="006E0B58">
        <w:rPr>
          <w:sz w:val="22"/>
          <w:szCs w:val="28"/>
          <w:lang w:val="en-GB"/>
        </w:rPr>
        <w:t>: difficulties an individual may have in executing activities.</w:t>
      </w:r>
    </w:p>
    <w:p w14:paraId="1F5E55CF" w14:textId="77777777" w:rsidR="00CA3D1A" w:rsidRPr="006E0B58" w:rsidRDefault="00CA3D1A" w:rsidP="006D7AC4">
      <w:pPr>
        <w:pStyle w:val="ListParagraph"/>
        <w:numPr>
          <w:ilvl w:val="0"/>
          <w:numId w:val="46"/>
        </w:numPr>
        <w:spacing w:line="240" w:lineRule="auto"/>
        <w:ind w:left="450"/>
        <w:contextualSpacing/>
        <w:jc w:val="both"/>
        <w:rPr>
          <w:sz w:val="22"/>
          <w:szCs w:val="28"/>
          <w:lang w:val="en-GB"/>
        </w:rPr>
      </w:pPr>
      <w:r w:rsidRPr="006E0B58">
        <w:rPr>
          <w:i/>
          <w:iCs/>
          <w:sz w:val="22"/>
          <w:szCs w:val="28"/>
          <w:lang w:val="en-GB"/>
        </w:rPr>
        <w:t>Participation restrictions</w:t>
      </w:r>
      <w:r w:rsidRPr="006E0B58">
        <w:rPr>
          <w:sz w:val="22"/>
          <w:szCs w:val="28"/>
          <w:lang w:val="en-GB"/>
        </w:rPr>
        <w:t>: problems an individual may experience in involvement in life situations.</w:t>
      </w:r>
    </w:p>
    <w:p w14:paraId="010EADE9" w14:textId="3C9EF68F" w:rsidR="00CA3D1A" w:rsidRPr="006E0B58" w:rsidRDefault="00CA3D1A" w:rsidP="006D7AC4">
      <w:pPr>
        <w:spacing w:line="240" w:lineRule="auto"/>
        <w:jc w:val="both"/>
        <w:rPr>
          <w:sz w:val="22"/>
          <w:szCs w:val="28"/>
          <w:lang w:val="en-GB"/>
        </w:rPr>
      </w:pPr>
      <w:r w:rsidRPr="006E0B58">
        <w:rPr>
          <w:i/>
          <w:iCs/>
          <w:sz w:val="22"/>
          <w:szCs w:val="28"/>
          <w:lang w:val="en-GB"/>
        </w:rPr>
        <w:t>Functioning</w:t>
      </w:r>
      <w:r w:rsidRPr="006E0B58">
        <w:rPr>
          <w:sz w:val="22"/>
          <w:szCs w:val="28"/>
          <w:lang w:val="en-GB"/>
        </w:rPr>
        <w:t xml:space="preserve"> is an umbrella term encompassing body functions, activities and participation, while </w:t>
      </w:r>
      <w:r w:rsidRPr="006E0B58">
        <w:rPr>
          <w:i/>
          <w:iCs/>
          <w:sz w:val="22"/>
          <w:szCs w:val="28"/>
          <w:lang w:val="en-GB"/>
        </w:rPr>
        <w:t>disability</w:t>
      </w:r>
      <w:r w:rsidRPr="006E0B58">
        <w:rPr>
          <w:sz w:val="22"/>
          <w:szCs w:val="28"/>
          <w:lang w:val="en-GB"/>
        </w:rPr>
        <w:t xml:space="preserve"> is an umbrella term for impairments, activity limitations or participation restrictions </w:t>
      </w:r>
      <w:r w:rsidRPr="006E0B58">
        <w:rPr>
          <w:sz w:val="22"/>
          <w:szCs w:val="28"/>
          <w:lang w:val="en-GB"/>
        </w:rPr>
        <w:fldChar w:fldCharType="begin"/>
      </w:r>
      <w:r w:rsidR="004E092B" w:rsidRPr="006E0B58">
        <w:rPr>
          <w:sz w:val="22"/>
          <w:szCs w:val="28"/>
          <w:lang w:val="en-GB"/>
        </w:rPr>
        <w:instrText xml:space="preserve"> ADDIN EN.CITE &lt;EndNote&gt;&lt;Cite&gt;&lt;Author&gt;World Health Organization&lt;/Author&gt;&lt;Year&gt;2001&lt;/Year&gt;&lt;RecNum&gt;2&lt;/RecNum&gt;&lt;DisplayText&gt;[6]&lt;/DisplayText&gt;&lt;record&gt;&lt;rec-number&gt;2&lt;/rec-number&gt;&lt;foreign-keys&gt;&lt;key app="EN" db-id="0w2wfasfqxx2a3e9f2nxvzzdtzat2xspswdp" timestamp="1621465644"&gt;2&lt;/key&gt;&lt;/foreign-keys&gt;&lt;ref-type name="Book"&gt;6&lt;/ref-type&gt;&lt;contributors&gt;&lt;authors&gt;&lt;author&gt;World Health Organization,&lt;/author&gt;&lt;/authors&gt;&lt;/contributors&gt;&lt;titles&gt;&lt;title&gt;International Classification of Functioning, Disability and Health&lt;/title&gt;&lt;/titles&gt;&lt;dates&gt;&lt;year&gt;2001&lt;/year&gt;&lt;/dates&gt;&lt;pub-location&gt;Geneva (CH)&lt;/pub-location&gt;&lt;publisher&gt;WHO&lt;/publisher&gt;&lt;urls&gt;&lt;/urls&gt;&lt;/record&gt;&lt;/Cite&gt;&lt;/EndNote&gt;</w:instrText>
      </w:r>
      <w:r w:rsidRPr="006E0B58">
        <w:rPr>
          <w:sz w:val="22"/>
          <w:szCs w:val="28"/>
          <w:lang w:val="en-GB"/>
        </w:rPr>
        <w:fldChar w:fldCharType="separate"/>
      </w:r>
      <w:r w:rsidR="004E092B" w:rsidRPr="006E0B58">
        <w:rPr>
          <w:noProof/>
          <w:sz w:val="22"/>
          <w:szCs w:val="28"/>
          <w:lang w:val="en-GB"/>
        </w:rPr>
        <w:t>[6]</w:t>
      </w:r>
      <w:r w:rsidRPr="006E0B58">
        <w:rPr>
          <w:sz w:val="22"/>
          <w:szCs w:val="28"/>
          <w:lang w:val="en-GB"/>
        </w:rPr>
        <w:fldChar w:fldCharType="end"/>
      </w:r>
      <w:r w:rsidRPr="006E0B58">
        <w:rPr>
          <w:sz w:val="22"/>
          <w:szCs w:val="28"/>
          <w:lang w:val="en-GB"/>
        </w:rPr>
        <w:t>.</w:t>
      </w:r>
    </w:p>
    <w:p w14:paraId="2B32709A" w14:textId="04DDE852" w:rsidR="00CA3D1A" w:rsidRPr="006E0B58" w:rsidRDefault="00CA3D1A" w:rsidP="006D7AC4">
      <w:pPr>
        <w:spacing w:line="240" w:lineRule="auto"/>
        <w:jc w:val="both"/>
        <w:rPr>
          <w:sz w:val="22"/>
          <w:szCs w:val="28"/>
          <w:lang w:val="en-GB"/>
        </w:rPr>
      </w:pPr>
      <w:r w:rsidRPr="006E0B58">
        <w:rPr>
          <w:sz w:val="22"/>
          <w:szCs w:val="28"/>
          <w:lang w:val="en-GB"/>
        </w:rPr>
        <w:t xml:space="preserve">In the ICF, </w:t>
      </w:r>
      <w:r w:rsidRPr="006E0B58">
        <w:rPr>
          <w:i/>
          <w:iCs/>
          <w:sz w:val="22"/>
          <w:szCs w:val="28"/>
          <w:lang w:val="en-GB"/>
        </w:rPr>
        <w:t>Environmental factors</w:t>
      </w:r>
      <w:r w:rsidRPr="006E0B58">
        <w:rPr>
          <w:sz w:val="22"/>
          <w:szCs w:val="28"/>
          <w:lang w:val="en-GB"/>
        </w:rPr>
        <w:t xml:space="preserve"> make up the physical, social and attitudinal environment in which people live and conduct their lives. The ICF explicitly recognises the role of environmental factors in the creation of disability, as well as the role of health conditions, and emphasises that disability cannot be inferred from a medical diagnosis alone </w:t>
      </w:r>
      <w:r w:rsidRPr="006E0B58">
        <w:rPr>
          <w:sz w:val="22"/>
          <w:szCs w:val="28"/>
          <w:lang w:val="en-GB"/>
        </w:rPr>
        <w:fldChar w:fldCharType="begin"/>
      </w:r>
      <w:r w:rsidR="004E092B" w:rsidRPr="006E0B58">
        <w:rPr>
          <w:sz w:val="22"/>
          <w:szCs w:val="28"/>
          <w:lang w:val="en-GB"/>
        </w:rPr>
        <w:instrText xml:space="preserve"> ADDIN EN.CITE &lt;EndNote&gt;&lt;Cite&gt;&lt;Author&gt;World Health Organization&lt;/Author&gt;&lt;Year&gt;2013&lt;/Year&gt;&lt;RecNum&gt;1&lt;/RecNum&gt;&lt;DisplayText&gt;[5]&lt;/DisplayText&gt;&lt;record&gt;&lt;rec-number&gt;1&lt;/rec-number&gt;&lt;foreign-keys&gt;&lt;key app="EN" db-id="0w2wfasfqxx2a3e9f2nxvzzdtzat2xspswdp" timestamp="1621465644"&gt;1&lt;/key&gt;&lt;/foreign-keys&gt;&lt;ref-type name="Web Page"&gt;12&lt;/ref-type&gt;&lt;contributors&gt;&lt;authors&gt;&lt;author&gt;World Health Organization,&lt;/author&gt;&lt;/authors&gt;&lt;/contributors&gt;&lt;titles&gt;&lt;title&gt;How to use the ICF: A practical manual for using the International Classification of Functioning, Disability and Health (ICF). Exposure draft for comment&lt;/title&gt;&lt;/titles&gt;&lt;dates&gt;&lt;year&gt;2013&lt;/year&gt;&lt;/dates&gt;&lt;pub-location&gt;Geneva&lt;/pub-location&gt;&lt;publisher&gt;WHO&lt;/publisher&gt;&lt;urls&gt;&lt;related-urls&gt;&lt;url&gt;&lt;style face="underline" font="default" size="100%"&gt;http://www.who.int/entity/classifications/drafticfpracticalmanual2.pdf?ua=1&lt;/style&gt;&lt;/url&gt;&lt;/related-urls&gt;&lt;/urls&gt;&lt;/record&gt;&lt;/Cite&gt;&lt;/EndNote&gt;</w:instrText>
      </w:r>
      <w:r w:rsidRPr="006E0B58">
        <w:rPr>
          <w:sz w:val="22"/>
          <w:szCs w:val="28"/>
          <w:lang w:val="en-GB"/>
        </w:rPr>
        <w:fldChar w:fldCharType="separate"/>
      </w:r>
      <w:r w:rsidR="004E092B" w:rsidRPr="006E0B58">
        <w:rPr>
          <w:noProof/>
          <w:sz w:val="22"/>
          <w:szCs w:val="28"/>
          <w:lang w:val="en-GB"/>
        </w:rPr>
        <w:t>[5]</w:t>
      </w:r>
      <w:r w:rsidRPr="006E0B58">
        <w:rPr>
          <w:sz w:val="22"/>
          <w:szCs w:val="28"/>
          <w:lang w:val="en-GB"/>
        </w:rPr>
        <w:fldChar w:fldCharType="end"/>
      </w:r>
      <w:r w:rsidRPr="006E0B58">
        <w:rPr>
          <w:sz w:val="22"/>
          <w:szCs w:val="28"/>
          <w:lang w:val="en-GB"/>
        </w:rPr>
        <w:t>.</w:t>
      </w:r>
    </w:p>
    <w:p w14:paraId="49169D30" w14:textId="77777777" w:rsidR="00CA3D1A" w:rsidRPr="006E0B58" w:rsidRDefault="00CA3D1A" w:rsidP="006D7AC4">
      <w:pPr>
        <w:spacing w:line="240" w:lineRule="auto"/>
        <w:jc w:val="both"/>
        <w:rPr>
          <w:sz w:val="22"/>
          <w:szCs w:val="28"/>
          <w:lang w:val="en-GB"/>
        </w:rPr>
      </w:pPr>
      <w:r w:rsidRPr="006E0B58">
        <w:rPr>
          <w:sz w:val="22"/>
          <w:szCs w:val="28"/>
          <w:lang w:val="en-GB"/>
        </w:rPr>
        <w:t>The ICF provides a common language and conceptual basis for the description and measurement of disability. It includes separate classifications and coding structures for Body Functions, Body Structures, Activities and Participation, and Environmental Factors.</w:t>
      </w:r>
    </w:p>
    <w:p w14:paraId="0399063B" w14:textId="6E67B164" w:rsidR="00CA3D1A" w:rsidRPr="006E0B58" w:rsidRDefault="00CA3D1A" w:rsidP="006D7AC4">
      <w:pPr>
        <w:spacing w:line="240" w:lineRule="auto"/>
        <w:jc w:val="both"/>
        <w:rPr>
          <w:sz w:val="22"/>
          <w:szCs w:val="28"/>
          <w:lang w:val="en-GB"/>
        </w:rPr>
      </w:pPr>
      <w:r w:rsidRPr="006E0B58">
        <w:rPr>
          <w:sz w:val="22"/>
          <w:szCs w:val="28"/>
          <w:lang w:val="en-GB"/>
        </w:rPr>
        <w:t xml:space="preserve">The World Report on Disability adopted the ICF as its underpinning conceptual framework and recommends its use as ‘a universal framework for disability data collection’ </w:t>
      </w:r>
      <w:r w:rsidRPr="006E0B58">
        <w:rPr>
          <w:sz w:val="22"/>
          <w:szCs w:val="28"/>
          <w:lang w:val="en-GB"/>
        </w:rPr>
        <w:fldChar w:fldCharType="begin"/>
      </w:r>
      <w:r w:rsidR="004E092B" w:rsidRPr="006E0B58">
        <w:rPr>
          <w:sz w:val="22"/>
          <w:szCs w:val="28"/>
          <w:lang w:val="en-GB"/>
        </w:rPr>
        <w:instrText xml:space="preserve"> ADDIN EN.CITE &lt;EndNote&gt;&lt;Cite&gt;&lt;Author&gt;World Health Organization&lt;/Author&gt;&lt;Year&gt;2011&lt;/Year&gt;&lt;RecNum&gt;3&lt;/RecNum&gt;&lt;DisplayText&gt;[7]&lt;/DisplayText&gt;&lt;record&gt;&lt;rec-number&gt;3&lt;/rec-number&gt;&lt;foreign-keys&gt;&lt;key app="EN" db-id="0w2wfasfqxx2a3e9f2nxvzzdtzat2xspswdp" timestamp="1621465644"&gt;3&lt;/key&gt;&lt;/foreign-keys&gt;&lt;ref-type name="Report"&gt;27&lt;/ref-type&gt;&lt;contributors&gt;&lt;authors&gt;&lt;author&gt;World Health Organization,&lt;/author&gt;&lt;author&gt;World Bank,&lt;/author&gt;&lt;/authors&gt;&lt;/contributors&gt;&lt;titles&gt;&lt;title&gt;World report on disability&lt;/title&gt;&lt;/titles&gt;&lt;dates&gt;&lt;year&gt;2011&lt;/year&gt;&lt;/dates&gt;&lt;pub-location&gt;Geneva (CH)&lt;/pub-location&gt;&lt;publisher&gt;WHO&lt;/publisher&gt;&lt;urls&gt;&lt;related-urls&gt;&lt;url&gt;&lt;style face="underline" font="default" size="100%"&gt;http://www.who.int/disabilities/world_report/2011/report.pdf&lt;/style&gt;&lt;/url&gt;&lt;/related-urls&gt;&lt;/urls&gt;&lt;/record&gt;&lt;/Cite&gt;&lt;/EndNote&gt;</w:instrText>
      </w:r>
      <w:r w:rsidRPr="006E0B58">
        <w:rPr>
          <w:sz w:val="22"/>
          <w:szCs w:val="28"/>
          <w:lang w:val="en-GB"/>
        </w:rPr>
        <w:fldChar w:fldCharType="separate"/>
      </w:r>
      <w:r w:rsidR="004E092B" w:rsidRPr="006E0B58">
        <w:rPr>
          <w:noProof/>
          <w:sz w:val="22"/>
          <w:szCs w:val="28"/>
          <w:lang w:val="en-GB"/>
        </w:rPr>
        <w:t>[7]</w:t>
      </w:r>
      <w:r w:rsidRPr="006E0B58">
        <w:rPr>
          <w:sz w:val="22"/>
          <w:szCs w:val="28"/>
          <w:lang w:val="en-GB"/>
        </w:rPr>
        <w:fldChar w:fldCharType="end"/>
      </w:r>
      <w:r w:rsidRPr="006E0B58">
        <w:rPr>
          <w:sz w:val="22"/>
          <w:szCs w:val="28"/>
          <w:lang w:val="en-GB"/>
        </w:rPr>
        <w:t xml:space="preserve"> (p.45). The ICF was used as the basis for collecting information on functioning in the World Health Survey, and has been used to develop question sets for collecting standardised information on disability, such as the WHO Disability Assessment Schedule. Internationally, statistical applications of the ICF include its use as a basis for capturing data in national surveys and administrative systems, for the re-analysis of existing surveys and data, and for constructing new measurement instruments </w:t>
      </w:r>
      <w:r w:rsidRPr="006E0B58">
        <w:rPr>
          <w:sz w:val="22"/>
          <w:szCs w:val="28"/>
          <w:lang w:val="en-GB"/>
        </w:rPr>
        <w:fldChar w:fldCharType="begin"/>
      </w:r>
      <w:r w:rsidR="004E092B" w:rsidRPr="006E0B58">
        <w:rPr>
          <w:sz w:val="22"/>
          <w:szCs w:val="28"/>
          <w:lang w:val="en-GB"/>
        </w:rPr>
        <w:instrText xml:space="preserve"> ADDIN EN.CITE &lt;EndNote&gt;&lt;Cite&gt;&lt;Author&gt;Madden&lt;/Author&gt;&lt;Year&gt;2018&lt;/Year&gt;&lt;RecNum&gt;4&lt;/RecNum&gt;&lt;DisplayText&gt;[8]&lt;/DisplayText&gt;&lt;record&gt;&lt;rec-number&gt;4&lt;/rec-number&gt;&lt;foreign-keys&gt;&lt;key app="EN" db-id="0w2wfasfqxx2a3e9f2nxvzzdtzat2xspswdp" timestamp="1621465644"&gt;4&lt;/key&gt;&lt;/foreign-keys&gt;&lt;ref-type name="Journal Article"&gt;17&lt;/ref-type&gt;&lt;contributors&gt;&lt;authors&gt;&lt;author&gt;Madden, Rosamond H&lt;/author&gt;&lt;author&gt;Bundy, Anita&lt;/author&gt;&lt;/authors&gt;&lt;/contributors&gt;&lt;titles&gt;&lt;title&gt;The ICF has made a difference to functioning and disability measurement and statistics&lt;/title&gt;&lt;secondary-title&gt;Disability and Rehabilitation&lt;/secondary-title&gt;&lt;/titles&gt;&lt;pages&gt;1450-1462&lt;/pages&gt;&lt;volume&gt;41&lt;/volume&gt;&lt;number&gt;12&lt;/number&gt;&lt;dates&gt;&lt;year&gt;2018&lt;/year&gt;&lt;/dates&gt;&lt;urls&gt;&lt;/urls&gt;&lt;electronic-resource-num&gt;10.1080/09638288.2018.1431812&lt;/electronic-resource-num&gt;&lt;/record&gt;&lt;/Cite&gt;&lt;/EndNote&gt;</w:instrText>
      </w:r>
      <w:r w:rsidRPr="006E0B58">
        <w:rPr>
          <w:sz w:val="22"/>
          <w:szCs w:val="28"/>
          <w:lang w:val="en-GB"/>
        </w:rPr>
        <w:fldChar w:fldCharType="separate"/>
      </w:r>
      <w:r w:rsidR="004E092B" w:rsidRPr="006E0B58">
        <w:rPr>
          <w:noProof/>
          <w:sz w:val="22"/>
          <w:szCs w:val="28"/>
          <w:lang w:val="en-GB"/>
        </w:rPr>
        <w:t>[8]</w:t>
      </w:r>
      <w:r w:rsidRPr="006E0B58">
        <w:rPr>
          <w:sz w:val="22"/>
          <w:szCs w:val="28"/>
          <w:lang w:val="en-GB"/>
        </w:rPr>
        <w:fldChar w:fldCharType="end"/>
      </w:r>
      <w:r w:rsidRPr="006E0B58">
        <w:rPr>
          <w:sz w:val="22"/>
          <w:szCs w:val="28"/>
          <w:lang w:val="en-GB"/>
        </w:rPr>
        <w:t>.</w:t>
      </w:r>
    </w:p>
    <w:p w14:paraId="2090C1AE" w14:textId="68ABFBCC" w:rsidR="00CA3D1A" w:rsidRPr="006E0B58" w:rsidRDefault="00CA3D1A" w:rsidP="006D7AC4">
      <w:pPr>
        <w:spacing w:line="240" w:lineRule="auto"/>
        <w:jc w:val="both"/>
        <w:rPr>
          <w:sz w:val="22"/>
          <w:szCs w:val="28"/>
          <w:lang w:val="en-GB"/>
        </w:rPr>
      </w:pPr>
      <w:r w:rsidRPr="006E0B58">
        <w:rPr>
          <w:sz w:val="22"/>
          <w:szCs w:val="28"/>
          <w:lang w:val="en-GB"/>
        </w:rPr>
        <w:t>In Australia, ICF-related data standards have been developed for use in administrative data collections, including a ‘Standardised disability flag module’, but implementation of these data standards has been limited (</w:t>
      </w:r>
      <w:hyperlink r:id="rId14" w:history="1">
        <w:r w:rsidRPr="006E0B58">
          <w:rPr>
            <w:rStyle w:val="Hyperlink"/>
            <w:sz w:val="22"/>
            <w:szCs w:val="28"/>
            <w:lang w:val="en-GB"/>
          </w:rPr>
          <w:t>https://meteor.aihw.gov.au/content/index.phtml/itemId/521050</w:t>
        </w:r>
      </w:hyperlink>
      <w:r w:rsidRPr="006E0B58">
        <w:rPr>
          <w:sz w:val="22"/>
          <w:szCs w:val="28"/>
          <w:lang w:val="en-GB"/>
        </w:rPr>
        <w:t xml:space="preserve">). The </w:t>
      </w:r>
      <w:r w:rsidR="00673B89" w:rsidRPr="006E0B58">
        <w:rPr>
          <w:sz w:val="22"/>
          <w:szCs w:val="28"/>
          <w:lang w:val="en-GB"/>
        </w:rPr>
        <w:t>Disability Services National Minimum Dataset</w:t>
      </w:r>
      <w:r w:rsidRPr="006E0B58">
        <w:rPr>
          <w:sz w:val="22"/>
          <w:szCs w:val="28"/>
          <w:lang w:val="en-GB"/>
        </w:rPr>
        <w:t xml:space="preserve"> has, from the early 2000s, included a ‘support needs’ data item based on the ICF activities and participation domains, to which many of the assessment instruments used across the country can be mapped </w:t>
      </w:r>
      <w:r w:rsidRPr="006E0B58">
        <w:rPr>
          <w:sz w:val="22"/>
          <w:szCs w:val="28"/>
          <w:lang w:val="en-GB"/>
        </w:rPr>
        <w:fldChar w:fldCharType="begin"/>
      </w:r>
      <w:r w:rsidR="004E092B" w:rsidRPr="006E0B58">
        <w:rPr>
          <w:sz w:val="22"/>
          <w:szCs w:val="28"/>
          <w:lang w:val="en-GB"/>
        </w:rPr>
        <w:instrText xml:space="preserve"> ADDIN EN.CITE &lt;EndNote&gt;&lt;Cite&gt;&lt;Author&gt;Madden&lt;/Author&gt;&lt;Year&gt;2019&lt;/Year&gt;&lt;RecNum&gt;5&lt;/RecNum&gt;&lt;DisplayText&gt;[9]&lt;/DisplayText&gt;&lt;record&gt;&lt;rec-number&gt;5&lt;/rec-number&gt;&lt;foreign-keys&gt;&lt;key app="EN" db-id="0w2wfasfqxx2a3e9f2nxvzzdtzat2xspswdp" timestamp="1621465644"&gt;5&lt;/key&gt;&lt;/foreign-keys&gt;&lt;ref-type name="Book Section"&gt;5&lt;/ref-type&gt;&lt;contributors&gt;&lt;authors&gt;&lt;author&gt;Madden, R&lt;/author&gt;&lt;author&gt;Madden, R&lt;/author&gt;&lt;/authors&gt;&lt;secondary-authors&gt;&lt;author&gt;Australian Institute of Health and Welfare,&lt;/author&gt;&lt;/secondary-authors&gt;&lt;/contributors&gt;&lt;titles&gt;&lt;title&gt;Disability services and statistics: past, present and future&lt;/title&gt;&lt;secondary-title&gt;Australia’s welfare 2019 data insights&lt;/secondary-title&gt;&lt;/titles&gt;&lt;dates&gt;&lt;year&gt;2019&lt;/year&gt;&lt;/dates&gt;&lt;pub-location&gt;Canberra (AU)&lt;/pub-location&gt;&lt;publisher&gt;AIHW&lt;/publisher&gt;&lt;urls&gt;&lt;/urls&gt;&lt;/record&gt;&lt;/Cite&gt;&lt;/EndNote&gt;</w:instrText>
      </w:r>
      <w:r w:rsidRPr="006E0B58">
        <w:rPr>
          <w:sz w:val="22"/>
          <w:szCs w:val="28"/>
          <w:lang w:val="en-GB"/>
        </w:rPr>
        <w:fldChar w:fldCharType="separate"/>
      </w:r>
      <w:r w:rsidR="004E092B" w:rsidRPr="006E0B58">
        <w:rPr>
          <w:noProof/>
          <w:sz w:val="22"/>
          <w:szCs w:val="28"/>
          <w:lang w:val="en-GB"/>
        </w:rPr>
        <w:t>[9]</w:t>
      </w:r>
      <w:r w:rsidRPr="006E0B58">
        <w:rPr>
          <w:sz w:val="22"/>
          <w:szCs w:val="28"/>
          <w:lang w:val="en-GB"/>
        </w:rPr>
        <w:fldChar w:fldCharType="end"/>
      </w:r>
      <w:r w:rsidRPr="006E0B58">
        <w:rPr>
          <w:sz w:val="22"/>
          <w:szCs w:val="28"/>
          <w:lang w:val="en-GB"/>
        </w:rPr>
        <w:t xml:space="preserve">. The use of common concepts and data standards relating to disability across administrative data collections and population surveys provides a basis for relating data from different sources, for example to compare data on users of services to data on targeted population subgroups </w:t>
      </w:r>
      <w:r w:rsidRPr="006E0B58">
        <w:rPr>
          <w:sz w:val="22"/>
          <w:szCs w:val="28"/>
          <w:lang w:val="en-GB"/>
        </w:rPr>
        <w:fldChar w:fldCharType="begin"/>
      </w:r>
      <w:r w:rsidR="004E092B" w:rsidRPr="006E0B58">
        <w:rPr>
          <w:sz w:val="22"/>
          <w:szCs w:val="28"/>
          <w:lang w:val="en-GB"/>
        </w:rPr>
        <w:instrText xml:space="preserve"> ADDIN EN.CITE &lt;EndNote&gt;&lt;Cite&gt;&lt;Author&gt;Madden&lt;/Author&gt;&lt;Year&gt;2019&lt;/Year&gt;&lt;RecNum&gt;5&lt;/RecNum&gt;&lt;DisplayText&gt;[9, 10]&lt;/DisplayText&gt;&lt;record&gt;&lt;rec-number&gt;5&lt;/rec-number&gt;&lt;foreign-keys&gt;&lt;key app="EN" db-id="0w2wfasfqxx2a3e9f2nxvzzdtzat2xspswdp" timestamp="1621465644"&gt;5&lt;/key&gt;&lt;/foreign-keys&gt;&lt;ref-type name="Book Section"&gt;5&lt;/ref-type&gt;&lt;contributors&gt;&lt;authors&gt;&lt;author&gt;Madden, R&lt;/author&gt;&lt;author&gt;Madden, R&lt;/author&gt;&lt;/authors&gt;&lt;secondary-authors&gt;&lt;author&gt;Australian Institute of Health and Welfare,&lt;/author&gt;&lt;/secondary-authors&gt;&lt;/contributors&gt;&lt;titles&gt;&lt;title&gt;Disability services and statistics: past, present and future&lt;/title&gt;&lt;secondary-title&gt;Australia’s welfare 2019 data insights&lt;/secondary-title&gt;&lt;/titles&gt;&lt;dates&gt;&lt;year&gt;2019&lt;/year&gt;&lt;/dates&gt;&lt;pub-location&gt;Canberra (AU)&lt;/pub-location&gt;&lt;publisher&gt;AIHW&lt;/publisher&gt;&lt;urls&gt;&lt;/urls&gt;&lt;/record&gt;&lt;/Cite&gt;&lt;Cite&gt;&lt;Author&gt;Australian Institute of Health and Welfare&lt;/Author&gt;&lt;Year&gt;2007&lt;/Year&gt;&lt;RecNum&gt;6&lt;/RecNum&gt;&lt;record&gt;&lt;rec-number&gt;6&lt;/rec-number&gt;&lt;foreign-keys&gt;&lt;key app="EN" db-id="0w2wfasfqxx2a3e9f2nxvzzdtzat2xspswdp" timestamp="1621465644"&gt;6&lt;/key&gt;&lt;/foreign-keys&gt;&lt;ref-type name="Report"&gt;27&lt;/ref-type&gt;&lt;contributors&gt;&lt;authors&gt;&lt;author&gt;Australian Institute of Health and Welfare,&lt;/author&gt;&lt;/authors&gt;&lt;/contributors&gt;&lt;titles&gt;&lt;title&gt;Current and future demand for specialist disability services. Disability series. Cat. no. DIS 50&lt;/title&gt;&lt;/titles&gt;&lt;dates&gt;&lt;year&gt;2007&lt;/year&gt;&lt;/dates&gt;&lt;pub-location&gt;Canberra&lt;/pub-location&gt;&lt;publisher&gt;AIHW&lt;/publisher&gt;&lt;urls&gt;&lt;/urls&gt;&lt;/record&gt;&lt;/Cite&gt;&lt;/EndNote&gt;</w:instrText>
      </w:r>
      <w:r w:rsidRPr="006E0B58">
        <w:rPr>
          <w:sz w:val="22"/>
          <w:szCs w:val="28"/>
          <w:lang w:val="en-GB"/>
        </w:rPr>
        <w:fldChar w:fldCharType="separate"/>
      </w:r>
      <w:r w:rsidR="004E092B" w:rsidRPr="006E0B58">
        <w:rPr>
          <w:noProof/>
          <w:sz w:val="22"/>
          <w:szCs w:val="28"/>
          <w:lang w:val="en-GB"/>
        </w:rPr>
        <w:t>[9, 10]</w:t>
      </w:r>
      <w:r w:rsidRPr="006E0B58">
        <w:rPr>
          <w:sz w:val="22"/>
          <w:szCs w:val="28"/>
          <w:lang w:val="en-GB"/>
        </w:rPr>
        <w:fldChar w:fldCharType="end"/>
      </w:r>
      <w:r w:rsidRPr="006E0B58">
        <w:rPr>
          <w:sz w:val="22"/>
          <w:szCs w:val="28"/>
          <w:lang w:val="en-GB"/>
        </w:rPr>
        <w:t>.</w:t>
      </w:r>
    </w:p>
    <w:p w14:paraId="28FF2606" w14:textId="07D83500" w:rsidR="00CA3D1A" w:rsidRPr="006E0B58" w:rsidRDefault="00CA3D1A" w:rsidP="006D7AC4">
      <w:pPr>
        <w:pStyle w:val="Heading-notinTOC"/>
        <w:numPr>
          <w:ilvl w:val="1"/>
          <w:numId w:val="89"/>
        </w:numPr>
      </w:pPr>
      <w:bookmarkStart w:id="9" w:name="_Toc72749296"/>
      <w:r w:rsidRPr="006E0B58">
        <w:lastRenderedPageBreak/>
        <w:t>Definitions of disability in key data sources</w:t>
      </w:r>
      <w:bookmarkEnd w:id="9"/>
      <w:r w:rsidRPr="006E0B58">
        <w:t xml:space="preserve"> in Australia</w:t>
      </w:r>
    </w:p>
    <w:p w14:paraId="5F628806" w14:textId="77777777" w:rsidR="00CA3D1A" w:rsidRPr="006E0B58" w:rsidRDefault="00CA3D1A" w:rsidP="006D7AC4">
      <w:pPr>
        <w:spacing w:line="240" w:lineRule="auto"/>
        <w:jc w:val="both"/>
        <w:rPr>
          <w:b/>
          <w:bCs/>
          <w:sz w:val="22"/>
          <w:lang w:val="en-GB"/>
        </w:rPr>
      </w:pPr>
      <w:r w:rsidRPr="006E0B58">
        <w:rPr>
          <w:b/>
          <w:bCs/>
          <w:sz w:val="22"/>
          <w:lang w:val="en-GB"/>
        </w:rPr>
        <w:t>Survey of Disability, Ageing and Carers (SDAC)</w:t>
      </w:r>
    </w:p>
    <w:p w14:paraId="73EB87C9" w14:textId="359A1232" w:rsidR="00484C62" w:rsidRPr="00484C62" w:rsidRDefault="00CA3D1A" w:rsidP="00484C62">
      <w:pPr>
        <w:spacing w:line="240" w:lineRule="auto"/>
        <w:jc w:val="both"/>
        <w:rPr>
          <w:sz w:val="22"/>
        </w:rPr>
      </w:pPr>
      <w:r w:rsidRPr="006E0B58">
        <w:rPr>
          <w:sz w:val="22"/>
          <w:lang w:val="en-GB"/>
        </w:rPr>
        <w:t xml:space="preserve">The </w:t>
      </w:r>
      <w:r w:rsidR="00614031" w:rsidRPr="006E0B58">
        <w:rPr>
          <w:sz w:val="22"/>
          <w:lang w:val="en-GB"/>
        </w:rPr>
        <w:t>Australian Bureau of Statistics (</w:t>
      </w:r>
      <w:r w:rsidRPr="006E0B58">
        <w:rPr>
          <w:sz w:val="22"/>
          <w:lang w:val="en-GB"/>
        </w:rPr>
        <w:t>ABS</w:t>
      </w:r>
      <w:r w:rsidR="00614031" w:rsidRPr="006E0B58">
        <w:rPr>
          <w:sz w:val="22"/>
          <w:lang w:val="en-GB"/>
        </w:rPr>
        <w:t>)</w:t>
      </w:r>
      <w:r w:rsidRPr="006E0B58">
        <w:rPr>
          <w:sz w:val="22"/>
          <w:lang w:val="en-GB"/>
        </w:rPr>
        <w:t xml:space="preserve"> Survey of Disability, Ageing and Carers (SDAC</w:t>
      </w:r>
      <w:r w:rsidR="00484C62">
        <w:rPr>
          <w:sz w:val="22"/>
        </w:rPr>
        <w:t xml:space="preserve">) </w:t>
      </w:r>
      <w:r w:rsidR="00484C62" w:rsidRPr="00484C62">
        <w:rPr>
          <w:sz w:val="22"/>
        </w:rPr>
        <w:t xml:space="preserve">is the most detailed and comprehensive source of </w:t>
      </w:r>
      <w:r w:rsidR="00484C62">
        <w:rPr>
          <w:sz w:val="22"/>
        </w:rPr>
        <w:t>information about disability in Australia</w:t>
      </w:r>
      <w:r w:rsidR="00484C62">
        <w:rPr>
          <w:sz w:val="22"/>
          <w:lang w:val="en-GB"/>
        </w:rPr>
        <w:t xml:space="preserve"> and</w:t>
      </w:r>
      <w:r w:rsidRPr="006E0B58">
        <w:rPr>
          <w:sz w:val="22"/>
          <w:lang w:val="en-GB"/>
        </w:rPr>
        <w:t xml:space="preserve"> provides the ‘gold standard’ for measuring disability prevalence. </w:t>
      </w:r>
    </w:p>
    <w:p w14:paraId="620931D5" w14:textId="22EE20ED" w:rsidR="00CA3D1A" w:rsidRPr="006E0B58" w:rsidRDefault="00484C62" w:rsidP="006D7AC4">
      <w:pPr>
        <w:spacing w:line="240" w:lineRule="auto"/>
        <w:jc w:val="both"/>
        <w:rPr>
          <w:sz w:val="22"/>
          <w:lang w:val="en-GB"/>
        </w:rPr>
      </w:pPr>
      <w:r>
        <w:rPr>
          <w:sz w:val="22"/>
          <w:lang w:val="en-GB"/>
        </w:rPr>
        <w:t>S</w:t>
      </w:r>
      <w:r w:rsidR="00CA3D1A" w:rsidRPr="006E0B58">
        <w:rPr>
          <w:sz w:val="22"/>
          <w:lang w:val="en-GB"/>
        </w:rPr>
        <w:t xml:space="preserve">DAC uses more than 160 questions to identify disability and distinguish different subgroups of the disability population. It includes questions relating to broad impairment types and underlying conditions causing limitations in everyday activities. The sequence of survey questions in SDAC first identifies whether an individual has conditions that have lasted or are likely to last for at least 6 months, then whether these conditions cause restrictions in their everyday life </w:t>
      </w:r>
      <w:r w:rsidR="00CA3D1A" w:rsidRPr="006E0B58">
        <w:rPr>
          <w:sz w:val="22"/>
          <w:lang w:val="en-GB"/>
        </w:rPr>
        <w:fldChar w:fldCharType="begin"/>
      </w:r>
      <w:r w:rsidR="004E092B" w:rsidRPr="006E0B58">
        <w:rPr>
          <w:sz w:val="22"/>
          <w:lang w:val="en-GB"/>
        </w:rPr>
        <w:instrText xml:space="preserve"> ADDIN EN.CITE &lt;EndNote&gt;&lt;Cite&gt;&lt;Author&gt;Australian Bureau of Statistics&lt;/Author&gt;&lt;Year&gt;2018&lt;/Year&gt;&lt;RecNum&gt;7&lt;/RecNum&gt;&lt;DisplayText&gt;[11]&lt;/DisplayText&gt;&lt;record&gt;&lt;rec-number&gt;7&lt;/rec-number&gt;&lt;foreign-keys&gt;&lt;key app="EN" db-id="0w2wfasfqxx2a3e9f2nxvzzdtzat2xspswdp" timestamp="1621465644"&gt;7&lt;/key&gt;&lt;/foreign-keys&gt;&lt;ref-type name="Report"&gt;27&lt;/ref-type&gt;&lt;contributors&gt;&lt;authors&gt;&lt;author&gt;Australian Bureau of Statistics,&lt;/author&gt;&lt;/authors&gt;&lt;/contributors&gt;&lt;titles&gt;&lt;title&gt;4431.0.55.002 - ABS Sources of Disability Information, 2012 - 2016&lt;/title&gt;&lt;/titles&gt;&lt;dates&gt;&lt;year&gt;2018&lt;/year&gt;&lt;/dates&gt;&lt;pub-location&gt;Canberra (AU)&lt;/pub-location&gt;&lt;publisher&gt;ABS&lt;/publisher&gt;&lt;urls&gt;&lt;/urls&gt;&lt;/record&gt;&lt;/Cite&gt;&lt;/EndNote&gt;</w:instrText>
      </w:r>
      <w:r w:rsidR="00CA3D1A" w:rsidRPr="006E0B58">
        <w:rPr>
          <w:sz w:val="22"/>
          <w:lang w:val="en-GB"/>
        </w:rPr>
        <w:fldChar w:fldCharType="separate"/>
      </w:r>
      <w:r w:rsidR="004E092B" w:rsidRPr="006E0B58">
        <w:rPr>
          <w:noProof/>
          <w:sz w:val="22"/>
          <w:lang w:val="en-GB"/>
        </w:rPr>
        <w:t>[11]</w:t>
      </w:r>
      <w:r w:rsidR="00CA3D1A" w:rsidRPr="006E0B58">
        <w:rPr>
          <w:sz w:val="22"/>
          <w:lang w:val="en-GB"/>
        </w:rPr>
        <w:fldChar w:fldCharType="end"/>
      </w:r>
      <w:r w:rsidR="00CA3D1A" w:rsidRPr="006E0B58">
        <w:rPr>
          <w:sz w:val="22"/>
          <w:lang w:val="en-GB"/>
        </w:rPr>
        <w:t xml:space="preserve">. Individuals found to have restricting conditions are identified as having disability. Thus, the operational definition of disability in SDAC is ‘any limitation, restriction or impairment which restricts everyday activities and has lasted, or is likely to last, for at least six months’ </w:t>
      </w:r>
      <w:r w:rsidR="00CA3D1A" w:rsidRPr="006E0B58">
        <w:rPr>
          <w:sz w:val="22"/>
          <w:lang w:val="en-GB"/>
        </w:rPr>
        <w:fldChar w:fldCharType="begin"/>
      </w:r>
      <w:r w:rsidR="004E092B" w:rsidRPr="006E0B58">
        <w:rPr>
          <w:sz w:val="22"/>
          <w:lang w:val="en-GB"/>
        </w:rPr>
        <w:instrText xml:space="preserve"> ADDIN EN.CITE &lt;EndNote&gt;&lt;Cite&gt;&lt;Author&gt;Australian Bureau of Statistics&lt;/Author&gt;&lt;Year&gt;2019&lt;/Year&gt;&lt;RecNum&gt;8&lt;/RecNum&gt;&lt;DisplayText&gt;[12]&lt;/DisplayText&gt;&lt;record&gt;&lt;rec-number&gt;8&lt;/rec-number&gt;&lt;foreign-keys&gt;&lt;key app="EN" db-id="0w2wfasfqxx2a3e9f2nxvzzdtzat2xspswdp" timestamp="1621465644"&gt;8&lt;/key&gt;&lt;/foreign-keys&gt;&lt;ref-type name="Report"&gt;27&lt;/ref-type&gt;&lt;contributors&gt;&lt;authors&gt;&lt;author&gt;Australian Bureau of Statistics,&lt;/author&gt;&lt;/authors&gt;&lt;/contributors&gt;&lt;titles&gt;&lt;title&gt;4430.0 - Disability, Ageing and Carers, Australia: Summary of Findings, 2018&lt;/title&gt;&lt;/titles&gt;&lt;dates&gt;&lt;year&gt;2019&lt;/year&gt;&lt;/dates&gt;&lt;pub-location&gt;Canberra (AU)&lt;/pub-location&gt;&lt;publisher&gt;ABS&lt;/publisher&gt;&lt;urls&gt;&lt;/urls&gt;&lt;/record&gt;&lt;/Cite&gt;&lt;/EndNote&gt;</w:instrText>
      </w:r>
      <w:r w:rsidR="00CA3D1A" w:rsidRPr="006E0B58">
        <w:rPr>
          <w:sz w:val="22"/>
          <w:lang w:val="en-GB"/>
        </w:rPr>
        <w:fldChar w:fldCharType="separate"/>
      </w:r>
      <w:r w:rsidR="004E092B" w:rsidRPr="006E0B58">
        <w:rPr>
          <w:noProof/>
          <w:sz w:val="22"/>
          <w:lang w:val="en-GB"/>
        </w:rPr>
        <w:t>[12]</w:t>
      </w:r>
      <w:r w:rsidR="00CA3D1A" w:rsidRPr="006E0B58">
        <w:rPr>
          <w:sz w:val="22"/>
          <w:lang w:val="en-GB"/>
        </w:rPr>
        <w:fldChar w:fldCharType="end"/>
      </w:r>
      <w:r w:rsidR="00CA3D1A" w:rsidRPr="006E0B58">
        <w:rPr>
          <w:sz w:val="22"/>
          <w:lang w:val="en-GB"/>
        </w:rPr>
        <w:t>.</w:t>
      </w:r>
    </w:p>
    <w:p w14:paraId="15C9A88D" w14:textId="50A57E64" w:rsidR="00CA3D1A" w:rsidRDefault="00CA3D1A" w:rsidP="006D7AC4">
      <w:pPr>
        <w:spacing w:line="240" w:lineRule="auto"/>
        <w:jc w:val="both"/>
        <w:rPr>
          <w:sz w:val="22"/>
          <w:lang w:val="en-GB"/>
        </w:rPr>
      </w:pPr>
      <w:r w:rsidRPr="006E0B58">
        <w:rPr>
          <w:sz w:val="22"/>
          <w:lang w:val="en-GB"/>
        </w:rPr>
        <w:t>This approach aligns with the ICF model, which conceptualises functioning and disability in terms of a dynamic interaction between a person’s health conditions, environmental factors, and personal factors. The SDAC disability cohort includes people who experience activity limitations or participation restrictions associated with health conditions.</w:t>
      </w:r>
    </w:p>
    <w:p w14:paraId="77EE9A11" w14:textId="27F1FC1D" w:rsidR="00CE3A83" w:rsidRPr="00CE3A83" w:rsidRDefault="00CE3A83" w:rsidP="006D7AC4">
      <w:pPr>
        <w:spacing w:line="240" w:lineRule="auto"/>
        <w:jc w:val="both"/>
        <w:rPr>
          <w:rFonts w:cstheme="minorHAnsi"/>
          <w:color w:val="000000" w:themeColor="text1"/>
          <w:sz w:val="22"/>
        </w:rPr>
      </w:pPr>
      <w:r w:rsidRPr="00D269F2">
        <w:rPr>
          <w:rFonts w:cstheme="minorHAnsi"/>
          <w:color w:val="000000" w:themeColor="text1"/>
          <w:sz w:val="22"/>
        </w:rPr>
        <w:t xml:space="preserve">While SDAC is the most detailed and comprehensive source of disability </w:t>
      </w:r>
      <w:r w:rsidRPr="00CE3A83">
        <w:rPr>
          <w:rFonts w:cstheme="minorHAnsi"/>
          <w:color w:val="000000" w:themeColor="text1"/>
          <w:sz w:val="22"/>
        </w:rPr>
        <w:t>information in Australia, it is important to acknowledge that the sample is not representative of the whole population of people with disability in Australia. The survey does not include people living in very remote areas, discrete Aboriginal and Torres Strait Islander communities, people living in hotels and short-term caravan parks, religious and educational institutions, hostels for the homeless or night shelters, and correctional institutions</w:t>
      </w:r>
    </w:p>
    <w:p w14:paraId="7453D979" w14:textId="77777777" w:rsidR="00CA3D1A" w:rsidRPr="006E0B58" w:rsidRDefault="00CA3D1A" w:rsidP="006D7AC4">
      <w:pPr>
        <w:pStyle w:val="NFHeading3"/>
        <w:spacing w:before="0" w:after="120" w:line="240" w:lineRule="auto"/>
        <w:jc w:val="both"/>
        <w:rPr>
          <w:b w:val="0"/>
          <w:bCs/>
          <w:sz w:val="22"/>
          <w:lang w:val="en-GB"/>
        </w:rPr>
      </w:pPr>
      <w:r w:rsidRPr="006E0B58">
        <w:rPr>
          <w:b w:val="0"/>
          <w:bCs/>
          <w:sz w:val="22"/>
          <w:lang w:val="en-GB"/>
        </w:rPr>
        <w:t>Severity</w:t>
      </w:r>
    </w:p>
    <w:p w14:paraId="4FCAF642" w14:textId="3A8447F1" w:rsidR="00CA3D1A" w:rsidRPr="006E0B58" w:rsidRDefault="00CA3D1A" w:rsidP="006D7AC4">
      <w:pPr>
        <w:spacing w:line="240" w:lineRule="auto"/>
        <w:jc w:val="both"/>
        <w:rPr>
          <w:sz w:val="22"/>
          <w:lang w:val="en-GB"/>
        </w:rPr>
      </w:pPr>
      <w:r w:rsidRPr="006E0B58">
        <w:rPr>
          <w:sz w:val="22"/>
          <w:lang w:val="en-GB"/>
        </w:rPr>
        <w:t xml:space="preserve">Individuals identified as having disability in SDAC are asked further questions to determine the type and degree of limitation they experience. A person is identified as having a core activity limitation if they need help, have difficulty, or use aids or equipment with a core activity: mobility, self-care or communication </w:t>
      </w:r>
      <w:r w:rsidRPr="006E0B58">
        <w:rPr>
          <w:sz w:val="22"/>
          <w:lang w:val="en-GB"/>
        </w:rPr>
        <w:fldChar w:fldCharType="begin"/>
      </w:r>
      <w:r w:rsidR="004E092B" w:rsidRPr="006E0B58">
        <w:rPr>
          <w:sz w:val="22"/>
          <w:lang w:val="en-GB"/>
        </w:rPr>
        <w:instrText xml:space="preserve"> ADDIN EN.CITE &lt;EndNote&gt;&lt;Cite&gt;&lt;Author&gt;Australian Bureau of Statistics&lt;/Author&gt;&lt;Year&gt;2019&lt;/Year&gt;&lt;RecNum&gt;9&lt;/RecNum&gt;&lt;DisplayText&gt;[13]&lt;/DisplayText&gt;&lt;record&gt;&lt;rec-number&gt;9&lt;/rec-number&gt;&lt;foreign-keys&gt;&lt;key app="EN" db-id="0w2wfasfqxx2a3e9f2nxvzzdtzat2xspswdp" timestamp="1621465644"&gt;9&lt;/key&gt;&lt;/foreign-keys&gt;&lt;ref-type name="Report"&gt;27&lt;/ref-type&gt;&lt;contributors&gt;&lt;authors&gt;&lt;author&gt;Australian Bureau of Statistics,&lt;/author&gt;&lt;/authors&gt;&lt;/contributors&gt;&lt;titles&gt;&lt;title&gt;Disability, Ageing and Carers, Australia: Summary of Findings methodology&lt;/title&gt;&lt;/titles&gt;&lt;dates&gt;&lt;year&gt;2019&lt;/year&gt;&lt;/dates&gt;&lt;pub-location&gt;Canberra&lt;/pub-location&gt;&lt;publisher&gt;ABS&lt;/publisher&gt;&lt;urls&gt;&lt;related-urls&gt;&lt;url&gt;https://www.abs.gov.au/methodologies/disability-ageing-and-carers-australia-summary-findings/2018&lt;/url&gt;&lt;/related-urls&gt;&lt;/urls&gt;&lt;/record&gt;&lt;/Cite&gt;&lt;/EndNote&gt;</w:instrText>
      </w:r>
      <w:r w:rsidRPr="006E0B58">
        <w:rPr>
          <w:sz w:val="22"/>
          <w:lang w:val="en-GB"/>
        </w:rPr>
        <w:fldChar w:fldCharType="separate"/>
      </w:r>
      <w:r w:rsidR="004E092B" w:rsidRPr="006E0B58">
        <w:rPr>
          <w:noProof/>
          <w:sz w:val="22"/>
          <w:lang w:val="en-GB"/>
        </w:rPr>
        <w:t>[13]</w:t>
      </w:r>
      <w:r w:rsidRPr="006E0B58">
        <w:rPr>
          <w:sz w:val="22"/>
          <w:lang w:val="en-GB"/>
        </w:rPr>
        <w:fldChar w:fldCharType="end"/>
      </w:r>
      <w:r w:rsidRPr="006E0B58">
        <w:rPr>
          <w:sz w:val="22"/>
          <w:lang w:val="en-GB"/>
        </w:rPr>
        <w:t>. Their overall level of core activity limitation is determined by their highest level of limitation in these activities:</w:t>
      </w:r>
    </w:p>
    <w:p w14:paraId="38563332" w14:textId="77777777" w:rsidR="00CA3D1A" w:rsidRPr="006E0B58" w:rsidRDefault="00CA3D1A" w:rsidP="006D7AC4">
      <w:pPr>
        <w:pStyle w:val="ListParagraph"/>
        <w:numPr>
          <w:ilvl w:val="0"/>
          <w:numId w:val="29"/>
        </w:numPr>
        <w:spacing w:line="240" w:lineRule="auto"/>
        <w:ind w:left="425" w:hanging="357"/>
        <w:contextualSpacing/>
        <w:jc w:val="both"/>
        <w:rPr>
          <w:sz w:val="22"/>
          <w:lang w:val="en-GB"/>
        </w:rPr>
      </w:pPr>
      <w:r w:rsidRPr="006E0B58">
        <w:rPr>
          <w:sz w:val="22"/>
          <w:lang w:val="en-GB"/>
        </w:rPr>
        <w:t>Profound limitation - always needs help with at least one core activity</w:t>
      </w:r>
    </w:p>
    <w:p w14:paraId="5DF6CA3F" w14:textId="77777777" w:rsidR="00CA3D1A" w:rsidRPr="006E0B58" w:rsidRDefault="00CA3D1A" w:rsidP="006D7AC4">
      <w:pPr>
        <w:pStyle w:val="ListParagraph"/>
        <w:numPr>
          <w:ilvl w:val="0"/>
          <w:numId w:val="29"/>
        </w:numPr>
        <w:spacing w:line="240" w:lineRule="auto"/>
        <w:ind w:left="425" w:hanging="357"/>
        <w:contextualSpacing/>
        <w:jc w:val="both"/>
        <w:rPr>
          <w:sz w:val="22"/>
          <w:lang w:val="en-GB"/>
        </w:rPr>
      </w:pPr>
      <w:r w:rsidRPr="006E0B58">
        <w:rPr>
          <w:sz w:val="22"/>
          <w:lang w:val="en-GB"/>
        </w:rPr>
        <w:t>Severe limitation - needs help sometimes or has difficulty with a core activity</w:t>
      </w:r>
    </w:p>
    <w:p w14:paraId="5FB9BEDB" w14:textId="77777777" w:rsidR="00CA3D1A" w:rsidRPr="006E0B58" w:rsidRDefault="00CA3D1A" w:rsidP="006D7AC4">
      <w:pPr>
        <w:pStyle w:val="ListParagraph"/>
        <w:numPr>
          <w:ilvl w:val="0"/>
          <w:numId w:val="29"/>
        </w:numPr>
        <w:spacing w:line="240" w:lineRule="auto"/>
        <w:ind w:left="425" w:hanging="357"/>
        <w:contextualSpacing/>
        <w:jc w:val="both"/>
        <w:rPr>
          <w:sz w:val="22"/>
          <w:lang w:val="en-GB"/>
        </w:rPr>
      </w:pPr>
      <w:r w:rsidRPr="006E0B58">
        <w:rPr>
          <w:sz w:val="22"/>
          <w:lang w:val="en-GB"/>
        </w:rPr>
        <w:t>Moderate limitation - no need for help but has difficulty</w:t>
      </w:r>
    </w:p>
    <w:p w14:paraId="73DBCDF1" w14:textId="77777777" w:rsidR="00CA3D1A" w:rsidRPr="006E0B58" w:rsidRDefault="00CA3D1A" w:rsidP="006D7AC4">
      <w:pPr>
        <w:pStyle w:val="ListParagraph"/>
        <w:numPr>
          <w:ilvl w:val="0"/>
          <w:numId w:val="29"/>
        </w:numPr>
        <w:spacing w:line="240" w:lineRule="auto"/>
        <w:ind w:left="425" w:hanging="357"/>
        <w:contextualSpacing/>
        <w:jc w:val="both"/>
        <w:rPr>
          <w:sz w:val="22"/>
          <w:lang w:val="en-GB"/>
        </w:rPr>
      </w:pPr>
      <w:r w:rsidRPr="006E0B58">
        <w:rPr>
          <w:sz w:val="22"/>
          <w:lang w:val="en-GB"/>
        </w:rPr>
        <w:t>Mild limitation - no need for help and no difficulty, but uses aids or has limitations</w:t>
      </w:r>
    </w:p>
    <w:p w14:paraId="52789674" w14:textId="77777777" w:rsidR="00CA3D1A" w:rsidRPr="006E0B58" w:rsidRDefault="00CA3D1A" w:rsidP="006D7AC4">
      <w:pPr>
        <w:spacing w:line="240" w:lineRule="auto"/>
        <w:jc w:val="both"/>
        <w:rPr>
          <w:sz w:val="22"/>
          <w:lang w:val="en-GB"/>
        </w:rPr>
      </w:pPr>
      <w:r w:rsidRPr="006E0B58">
        <w:rPr>
          <w:sz w:val="22"/>
          <w:lang w:val="en-GB"/>
        </w:rPr>
        <w:t>Additional questions are asked to determine whether a person has a schooling or employment restriction.</w:t>
      </w:r>
    </w:p>
    <w:p w14:paraId="7730BC60" w14:textId="3A863E67" w:rsidR="00CA3D1A" w:rsidRPr="006E0B58" w:rsidRDefault="00CA3D1A" w:rsidP="006D7AC4">
      <w:pPr>
        <w:spacing w:line="240" w:lineRule="auto"/>
        <w:jc w:val="both"/>
        <w:rPr>
          <w:sz w:val="22"/>
          <w:lang w:val="en-GB"/>
        </w:rPr>
      </w:pPr>
      <w:r w:rsidRPr="006E0B58">
        <w:rPr>
          <w:sz w:val="22"/>
          <w:lang w:val="en-GB"/>
        </w:rPr>
        <w:t xml:space="preserve">SDAC also captures information about activity limitations in other aspects of daily living: cognitive or emotional tasks, health care, reading or writing tasks, transport, household chores, property maintenance, and meal preparation </w:t>
      </w:r>
      <w:r w:rsidRPr="006E0B58">
        <w:rPr>
          <w:sz w:val="22"/>
          <w:lang w:val="en-GB"/>
        </w:rPr>
        <w:fldChar w:fldCharType="begin"/>
      </w:r>
      <w:r w:rsidR="004E092B" w:rsidRPr="006E0B58">
        <w:rPr>
          <w:sz w:val="22"/>
          <w:lang w:val="en-GB"/>
        </w:rPr>
        <w:instrText xml:space="preserve"> ADDIN EN.CITE &lt;EndNote&gt;&lt;Cite&gt;&lt;Author&gt;Australian Institute of Health and Welfare&lt;/Author&gt;&lt;Year&gt;2020&lt;/Year&gt;&lt;RecNum&gt;10&lt;/RecNum&gt;&lt;DisplayText&gt;[14]&lt;/DisplayText&gt;&lt;record&gt;&lt;rec-number&gt;10&lt;/rec-number&gt;&lt;foreign-keys&gt;&lt;key app="EN" db-id="0w2wfasfqxx2a3e9f2nxvzzdtzat2xspswdp" timestamp="1621465644"&gt;10&lt;/key&gt;&lt;/foreign-keys&gt;&lt;ref-type name="Report"&gt;27&lt;/ref-type&gt;&lt;contributors&gt;&lt;authors&gt;&lt;author&gt;Australian Institute of Health and Welfare,&lt;/author&gt;&lt;/authors&gt;&lt;/contributors&gt;&lt;titles&gt;&lt;title&gt;People with disability in Australia 2020&lt;/title&gt;&lt;/titles&gt;&lt;dates&gt;&lt;year&gt;2020&lt;/year&gt;&lt;/dates&gt;&lt;pub-location&gt;Canberra&lt;/pub-location&gt;&lt;publisher&gt;AIHW&lt;/publisher&gt;&lt;urls&gt;&lt;/urls&gt;&lt;/record&gt;&lt;/Cite&gt;&lt;/EndNote&gt;</w:instrText>
      </w:r>
      <w:r w:rsidRPr="006E0B58">
        <w:rPr>
          <w:sz w:val="22"/>
          <w:lang w:val="en-GB"/>
        </w:rPr>
        <w:fldChar w:fldCharType="separate"/>
      </w:r>
      <w:r w:rsidR="004E092B" w:rsidRPr="006E0B58">
        <w:rPr>
          <w:noProof/>
          <w:sz w:val="22"/>
          <w:lang w:val="en-GB"/>
        </w:rPr>
        <w:t>[14]</w:t>
      </w:r>
      <w:r w:rsidRPr="006E0B58">
        <w:rPr>
          <w:sz w:val="22"/>
          <w:lang w:val="en-GB"/>
        </w:rPr>
        <w:fldChar w:fldCharType="end"/>
      </w:r>
      <w:r w:rsidRPr="006E0B58">
        <w:rPr>
          <w:sz w:val="22"/>
          <w:lang w:val="en-GB"/>
        </w:rPr>
        <w:t xml:space="preserve"> (p.71).</w:t>
      </w:r>
    </w:p>
    <w:p w14:paraId="23B79FB8" w14:textId="1701CE7C" w:rsidR="00CA3D1A" w:rsidRPr="006E0B58" w:rsidRDefault="00CA3D1A" w:rsidP="006D7AC4">
      <w:pPr>
        <w:spacing w:line="240" w:lineRule="auto"/>
        <w:jc w:val="both"/>
        <w:rPr>
          <w:sz w:val="22"/>
          <w:lang w:val="en-GB"/>
        </w:rPr>
      </w:pPr>
      <w:r w:rsidRPr="006E0B58">
        <w:rPr>
          <w:sz w:val="22"/>
          <w:lang w:val="en-GB"/>
        </w:rPr>
        <w:t xml:space="preserve">SDAC data are commonly reported for the broad group including all people with disability, and for the group of people with severe or profound core activity limitation, defined as ‘sometimes or always needing help with daily self-care, mobility or communication activities’ </w:t>
      </w:r>
      <w:r w:rsidRPr="006E0B58">
        <w:rPr>
          <w:sz w:val="22"/>
          <w:lang w:val="en-GB"/>
        </w:rPr>
        <w:fldChar w:fldCharType="begin"/>
      </w:r>
      <w:r w:rsidR="004E092B" w:rsidRPr="006E0B58">
        <w:rPr>
          <w:sz w:val="22"/>
          <w:lang w:val="en-GB"/>
        </w:rPr>
        <w:instrText xml:space="preserve"> ADDIN EN.CITE &lt;EndNote&gt;&lt;Cite&gt;&lt;Author&gt;Australian Institute of Health and Welfare&lt;/Author&gt;&lt;Year&gt;2020&lt;/Year&gt;&lt;RecNum&gt;10&lt;/RecNum&gt;&lt;DisplayText&gt;[14]&lt;/DisplayText&gt;&lt;record&gt;&lt;rec-number&gt;10&lt;/rec-number&gt;&lt;foreign-keys&gt;&lt;key app="EN" db-id="0w2wfasfqxx2a3e9f2nxvzzdtzat2xspswdp" timestamp="1621465644"&gt;10&lt;/key&gt;&lt;/foreign-keys&gt;&lt;ref-type name="Report"&gt;27&lt;/ref-type&gt;&lt;contributors&gt;&lt;authors&gt;&lt;author&gt;Australian Institute of Health and Welfare,&lt;/author&gt;&lt;/authors&gt;&lt;/contributors&gt;&lt;titles&gt;&lt;title&gt;People with disability in Australia 2020&lt;/title&gt;&lt;/titles&gt;&lt;dates&gt;&lt;year&gt;2020&lt;/year&gt;&lt;/dates&gt;&lt;pub-location&gt;Canberra&lt;/pub-location&gt;&lt;publisher&gt;AIHW&lt;/publisher&gt;&lt;urls&gt;&lt;/urls&gt;&lt;/record&gt;&lt;/Cite&gt;&lt;/EndNote&gt;</w:instrText>
      </w:r>
      <w:r w:rsidRPr="006E0B58">
        <w:rPr>
          <w:sz w:val="22"/>
          <w:lang w:val="en-GB"/>
        </w:rPr>
        <w:fldChar w:fldCharType="separate"/>
      </w:r>
      <w:r w:rsidR="004E092B" w:rsidRPr="006E0B58">
        <w:rPr>
          <w:noProof/>
          <w:sz w:val="22"/>
          <w:lang w:val="en-GB"/>
        </w:rPr>
        <w:t>[14]</w:t>
      </w:r>
      <w:r w:rsidRPr="006E0B58">
        <w:rPr>
          <w:sz w:val="22"/>
          <w:lang w:val="en-GB"/>
        </w:rPr>
        <w:fldChar w:fldCharType="end"/>
      </w:r>
      <w:r w:rsidRPr="006E0B58">
        <w:rPr>
          <w:sz w:val="22"/>
          <w:lang w:val="en-GB"/>
        </w:rPr>
        <w:t>.</w:t>
      </w:r>
    </w:p>
    <w:p w14:paraId="56771E99" w14:textId="77777777" w:rsidR="00CA3D1A" w:rsidRPr="006E0B58" w:rsidRDefault="00CA3D1A" w:rsidP="006D7AC4">
      <w:pPr>
        <w:spacing w:line="240" w:lineRule="auto"/>
        <w:jc w:val="both"/>
        <w:rPr>
          <w:sz w:val="22"/>
          <w:lang w:val="en-GB"/>
        </w:rPr>
      </w:pPr>
      <w:r w:rsidRPr="006E0B58">
        <w:rPr>
          <w:sz w:val="22"/>
          <w:lang w:val="en-GB"/>
        </w:rPr>
        <w:t xml:space="preserve">Age- and sex-specific rates of severe or profound core activity limitation from SDAC are used to estimate the ‘potential population’ for specialist disability services, that is, the number of people with the potential to require disability support services </w:t>
      </w:r>
      <w:r w:rsidRPr="006E0B58">
        <w:rPr>
          <w:sz w:val="22"/>
          <w:lang w:val="en-GB"/>
        </w:rPr>
        <w:fldChar w:fldCharType="begin"/>
      </w:r>
      <w:r w:rsidRPr="006E0B58">
        <w:rPr>
          <w:sz w:val="22"/>
          <w:lang w:val="en-GB"/>
        </w:rPr>
        <w:instrText xml:space="preserve"> ADDIN EN.CITE &lt;EndNote&gt;&lt;Cite&gt;&lt;Author&gt;Productivity Commission&lt;/Author&gt;&lt;Year&gt;2018&lt;/Year&gt;&lt;RecNum&gt;12&lt;/RecNum&gt;&lt;DisplayText&gt;[15]&lt;/DisplayText&gt;&lt;record&gt;&lt;rec-number&gt;12&lt;/rec-number&gt;&lt;foreign-keys&gt;&lt;key app="EN" db-id="0w2wfasfqxx2a3e9f2nxvzzdtzat2xspswdp" timestamp="1621465644"&gt;12&lt;/key&gt;&lt;/foreign-keys&gt;&lt;ref-type name="Web Page"&gt;12&lt;/ref-type&gt;&lt;contributors&gt;&lt;authors&gt;&lt;author&gt;Productivity Commission,&lt;/author&gt;&lt;/authors&gt;&lt;/contributors&gt;&lt;titles&gt;&lt;title&gt;Report on Government Services 2018&lt;/title&gt;&lt;/titles&gt;&lt;number&gt;3 August 2020&lt;/number&gt;&lt;dates&gt;&lt;year&gt;2018&lt;/year&gt;&lt;/dates&gt;&lt;urls&gt;&lt;related-urls&gt;&lt;url&gt;&lt;style face="underline" font="default" size="100%"&gt;https://www.pc.gov.au/research/ongoing/report-on-government-services/2018&lt;/style&gt;&lt;/url&gt;&lt;/related-urls&gt;&lt;/urls&gt;&lt;/record&gt;&lt;/Cite&gt;&lt;/EndNote&gt;</w:instrText>
      </w:r>
      <w:r w:rsidRPr="006E0B58">
        <w:rPr>
          <w:sz w:val="22"/>
          <w:lang w:val="en-GB"/>
        </w:rPr>
        <w:fldChar w:fldCharType="separate"/>
      </w:r>
      <w:r w:rsidRPr="006E0B58">
        <w:rPr>
          <w:noProof/>
          <w:sz w:val="22"/>
          <w:lang w:val="en-GB"/>
        </w:rPr>
        <w:t>[15]</w:t>
      </w:r>
      <w:r w:rsidRPr="006E0B58">
        <w:rPr>
          <w:sz w:val="22"/>
          <w:lang w:val="en-GB"/>
        </w:rPr>
        <w:fldChar w:fldCharType="end"/>
      </w:r>
      <w:r w:rsidRPr="006E0B58">
        <w:rPr>
          <w:sz w:val="22"/>
          <w:lang w:val="en-GB"/>
        </w:rPr>
        <w:t xml:space="preserve"> (p.37).</w:t>
      </w:r>
    </w:p>
    <w:p w14:paraId="32DDBBBC" w14:textId="77777777" w:rsidR="00CA3D1A" w:rsidRPr="006E0B58" w:rsidRDefault="00CA3D1A" w:rsidP="006D7AC4">
      <w:pPr>
        <w:pStyle w:val="NFHeading3"/>
        <w:spacing w:before="0" w:after="120" w:line="240" w:lineRule="auto"/>
        <w:jc w:val="both"/>
        <w:rPr>
          <w:b w:val="0"/>
          <w:bCs/>
          <w:sz w:val="22"/>
          <w:lang w:val="en-GB"/>
        </w:rPr>
      </w:pPr>
      <w:r w:rsidRPr="006E0B58">
        <w:rPr>
          <w:b w:val="0"/>
          <w:bCs/>
          <w:sz w:val="22"/>
          <w:lang w:val="en-GB"/>
        </w:rPr>
        <w:t>Disability groups</w:t>
      </w:r>
    </w:p>
    <w:p w14:paraId="4DE2935C" w14:textId="5B544D36" w:rsidR="00CA3D1A" w:rsidRPr="006E0B58" w:rsidRDefault="00CA3D1A" w:rsidP="006D7AC4">
      <w:pPr>
        <w:spacing w:line="240" w:lineRule="auto"/>
        <w:jc w:val="both"/>
        <w:rPr>
          <w:sz w:val="22"/>
          <w:lang w:val="en-GB"/>
        </w:rPr>
      </w:pPr>
      <w:r w:rsidRPr="006E0B58">
        <w:rPr>
          <w:sz w:val="22"/>
          <w:lang w:val="en-GB"/>
        </w:rPr>
        <w:t xml:space="preserve">Disability identification information from SDAC can be used to report data by ‘disability group’. This is a broad categorisation based on respondents’ answers to survey questions about particular impairments, activity limitations and health conditions. It is not a diagnostic grouping. Disability is categorised into the following six </w:t>
      </w:r>
      <w:r w:rsidRPr="006E0B58">
        <w:rPr>
          <w:sz w:val="22"/>
          <w:lang w:val="en-GB"/>
        </w:rPr>
        <w:lastRenderedPageBreak/>
        <w:t>groups:</w:t>
      </w:r>
      <w:r w:rsidR="000D73D0" w:rsidRPr="006E0B58">
        <w:rPr>
          <w:sz w:val="22"/>
          <w:lang w:val="en-GB"/>
        </w:rPr>
        <w:t xml:space="preserve"> </w:t>
      </w:r>
      <w:r w:rsidRPr="006E0B58">
        <w:rPr>
          <w:sz w:val="22"/>
          <w:lang w:val="en-GB"/>
        </w:rPr>
        <w:t>sensory</w:t>
      </w:r>
      <w:r w:rsidR="000D73D0" w:rsidRPr="006E0B58">
        <w:rPr>
          <w:sz w:val="22"/>
          <w:lang w:val="en-GB"/>
        </w:rPr>
        <w:t xml:space="preserve"> </w:t>
      </w:r>
      <w:r w:rsidR="000D34DA" w:rsidRPr="006E0B58">
        <w:rPr>
          <w:sz w:val="22"/>
          <w:lang w:val="en-GB"/>
        </w:rPr>
        <w:t>or</w:t>
      </w:r>
      <w:r w:rsidR="000D73D0" w:rsidRPr="006E0B58">
        <w:rPr>
          <w:sz w:val="22"/>
          <w:lang w:val="en-GB"/>
        </w:rPr>
        <w:t xml:space="preserve"> speech</w:t>
      </w:r>
      <w:r w:rsidR="00673B89" w:rsidRPr="006E0B58">
        <w:rPr>
          <w:sz w:val="22"/>
          <w:lang w:val="en-GB"/>
        </w:rPr>
        <w:t>;</w:t>
      </w:r>
      <w:r w:rsidR="000D73D0" w:rsidRPr="006E0B58">
        <w:rPr>
          <w:sz w:val="22"/>
          <w:lang w:val="en-GB"/>
        </w:rPr>
        <w:t xml:space="preserve"> intellectual</w:t>
      </w:r>
      <w:r w:rsidR="000D34DA" w:rsidRPr="006E0B58">
        <w:rPr>
          <w:sz w:val="22"/>
          <w:lang w:val="en-GB"/>
        </w:rPr>
        <w:t xml:space="preserve"> or learning</w:t>
      </w:r>
      <w:r w:rsidR="00673B89" w:rsidRPr="006E0B58">
        <w:rPr>
          <w:sz w:val="22"/>
          <w:lang w:val="en-GB"/>
        </w:rPr>
        <w:t>;</w:t>
      </w:r>
      <w:r w:rsidR="000D73D0" w:rsidRPr="006E0B58">
        <w:rPr>
          <w:sz w:val="22"/>
          <w:lang w:val="en-GB"/>
        </w:rPr>
        <w:t xml:space="preserve"> physical</w:t>
      </w:r>
      <w:r w:rsidR="00673B89" w:rsidRPr="006E0B58">
        <w:rPr>
          <w:sz w:val="22"/>
          <w:lang w:val="en-GB"/>
        </w:rPr>
        <w:t>;</w:t>
      </w:r>
      <w:r w:rsidR="000D73D0" w:rsidRPr="006E0B58">
        <w:rPr>
          <w:sz w:val="22"/>
          <w:lang w:val="en-GB"/>
        </w:rPr>
        <w:t xml:space="preserve"> psychosocial</w:t>
      </w:r>
      <w:r w:rsidR="00673B89" w:rsidRPr="006E0B58">
        <w:rPr>
          <w:sz w:val="22"/>
          <w:lang w:val="en-GB"/>
        </w:rPr>
        <w:t>;</w:t>
      </w:r>
      <w:r w:rsidR="000D73D0" w:rsidRPr="006E0B58">
        <w:rPr>
          <w:sz w:val="22"/>
          <w:lang w:val="en-GB"/>
        </w:rPr>
        <w:t xml:space="preserve"> </w:t>
      </w:r>
      <w:r w:rsidRPr="006E0B58">
        <w:rPr>
          <w:sz w:val="22"/>
          <w:lang w:val="en-GB"/>
        </w:rPr>
        <w:t>head injury, stroke or acquired brain injury</w:t>
      </w:r>
      <w:r w:rsidR="00204CAF" w:rsidRPr="006E0B58">
        <w:rPr>
          <w:sz w:val="22"/>
          <w:lang w:val="en-GB"/>
        </w:rPr>
        <w:t xml:space="preserve"> (ABI)</w:t>
      </w:r>
      <w:r w:rsidR="00673B89" w:rsidRPr="006E0B58">
        <w:rPr>
          <w:sz w:val="22"/>
          <w:lang w:val="en-GB"/>
        </w:rPr>
        <w:t>;</w:t>
      </w:r>
      <w:r w:rsidR="000D73D0" w:rsidRPr="006E0B58">
        <w:rPr>
          <w:sz w:val="22"/>
          <w:lang w:val="en-GB"/>
        </w:rPr>
        <w:t xml:space="preserve"> </w:t>
      </w:r>
      <w:r w:rsidRPr="006E0B58">
        <w:rPr>
          <w:sz w:val="22"/>
          <w:lang w:val="en-GB"/>
        </w:rPr>
        <w:t xml:space="preserve">other </w:t>
      </w:r>
      <w:r w:rsidR="000D73D0" w:rsidRPr="006E0B58">
        <w:rPr>
          <w:sz w:val="22"/>
          <w:lang w:val="en-GB"/>
        </w:rPr>
        <w:fldChar w:fldCharType="begin"/>
      </w:r>
      <w:r w:rsidR="004E092B" w:rsidRPr="006E0B58">
        <w:rPr>
          <w:sz w:val="22"/>
          <w:lang w:val="en-GB"/>
        </w:rPr>
        <w:instrText xml:space="preserve"> ADDIN EN.CITE &lt;EndNote&gt;&lt;Cite&gt;&lt;Author&gt;Australian Institute of Health and Welfare&lt;/Author&gt;&lt;Year&gt;2020&lt;/Year&gt;&lt;RecNum&gt;10&lt;/RecNum&gt;&lt;DisplayText&gt;[14]&lt;/DisplayText&gt;&lt;record&gt;&lt;rec-number&gt;10&lt;/rec-number&gt;&lt;foreign-keys&gt;&lt;key app="EN" db-id="0w2wfasfqxx2a3e9f2nxvzzdtzat2xspswdp" timestamp="1621465644"&gt;10&lt;/key&gt;&lt;/foreign-keys&gt;&lt;ref-type name="Report"&gt;27&lt;/ref-type&gt;&lt;contributors&gt;&lt;authors&gt;&lt;author&gt;Australian Institute of Health and Welfare,&lt;/author&gt;&lt;/authors&gt;&lt;/contributors&gt;&lt;titles&gt;&lt;title&gt;People with disability in Australia 2020&lt;/title&gt;&lt;/titles&gt;&lt;dates&gt;&lt;year&gt;2020&lt;/year&gt;&lt;/dates&gt;&lt;pub-location&gt;Canberra&lt;/pub-location&gt;&lt;publisher&gt;AIHW&lt;/publisher&gt;&lt;urls&gt;&lt;/urls&gt;&lt;/record&gt;&lt;/Cite&gt;&lt;/EndNote&gt;</w:instrText>
      </w:r>
      <w:r w:rsidR="000D73D0" w:rsidRPr="006E0B58">
        <w:rPr>
          <w:sz w:val="22"/>
          <w:lang w:val="en-GB"/>
        </w:rPr>
        <w:fldChar w:fldCharType="separate"/>
      </w:r>
      <w:r w:rsidR="004E092B" w:rsidRPr="006E0B58">
        <w:rPr>
          <w:noProof/>
          <w:sz w:val="22"/>
          <w:lang w:val="en-GB"/>
        </w:rPr>
        <w:t>[14]</w:t>
      </w:r>
      <w:r w:rsidR="000D73D0" w:rsidRPr="006E0B58">
        <w:rPr>
          <w:sz w:val="22"/>
          <w:lang w:val="en-GB"/>
        </w:rPr>
        <w:fldChar w:fldCharType="end"/>
      </w:r>
      <w:r w:rsidR="000D73D0" w:rsidRPr="006E0B58">
        <w:rPr>
          <w:sz w:val="22"/>
          <w:lang w:val="en-GB"/>
        </w:rPr>
        <w:t>.</w:t>
      </w:r>
    </w:p>
    <w:p w14:paraId="083C0924" w14:textId="77777777" w:rsidR="00CA3D1A" w:rsidRPr="006E0B58" w:rsidRDefault="00CA3D1A" w:rsidP="006D7AC4">
      <w:pPr>
        <w:spacing w:line="240" w:lineRule="auto"/>
        <w:jc w:val="both"/>
        <w:rPr>
          <w:sz w:val="22"/>
          <w:lang w:val="en-GB"/>
        </w:rPr>
      </w:pPr>
      <w:r w:rsidRPr="006E0B58">
        <w:rPr>
          <w:sz w:val="22"/>
          <w:lang w:val="en-GB"/>
        </w:rPr>
        <w:t>A person may report impairments, limitations or conditions that fall into more than one disability group, so the sum of the prevalence of all six disability groups will be greater than the total prevalence of disability. A person’s main or primary disability group can be determined based on information they provide about which of their impairments, limitations or conditions causes the most problems.</w:t>
      </w:r>
    </w:p>
    <w:p w14:paraId="02375FF5" w14:textId="77777777" w:rsidR="00CA3D1A" w:rsidRPr="006E0B58" w:rsidRDefault="00CA3D1A" w:rsidP="006D7AC4">
      <w:pPr>
        <w:pStyle w:val="xmsonormal"/>
        <w:spacing w:before="0" w:beforeAutospacing="0" w:after="120" w:afterAutospacing="0"/>
        <w:jc w:val="both"/>
        <w:rPr>
          <w:b/>
          <w:bCs/>
          <w:lang w:val="en-GB"/>
        </w:rPr>
      </w:pPr>
      <w:r w:rsidRPr="006E0B58">
        <w:rPr>
          <w:b/>
          <w:bCs/>
          <w:lang w:val="en-GB"/>
        </w:rPr>
        <w:t>Other ABS data sources</w:t>
      </w:r>
    </w:p>
    <w:p w14:paraId="2168DE1F" w14:textId="608C3B90" w:rsidR="00CA3D1A" w:rsidRPr="006E0B58" w:rsidRDefault="00CA3D1A" w:rsidP="006D7AC4">
      <w:pPr>
        <w:spacing w:line="240" w:lineRule="auto"/>
        <w:jc w:val="both"/>
        <w:rPr>
          <w:sz w:val="22"/>
          <w:lang w:val="en-GB"/>
        </w:rPr>
      </w:pPr>
      <w:r w:rsidRPr="006E0B58">
        <w:rPr>
          <w:sz w:val="22"/>
          <w:lang w:val="en-GB"/>
        </w:rPr>
        <w:t xml:space="preserve">Several other ABS social surveys identify disability using a ‘Short Disability Module’ of 16 questions that aims to identify people with disability and their limitations and restrictions in a way that aligns with SDAC </w:t>
      </w:r>
      <w:r w:rsidRPr="006E0B58">
        <w:rPr>
          <w:sz w:val="22"/>
          <w:lang w:val="en-GB"/>
        </w:rPr>
        <w:fldChar w:fldCharType="begin"/>
      </w:r>
      <w:r w:rsidR="004E092B" w:rsidRPr="006E0B58">
        <w:rPr>
          <w:sz w:val="22"/>
          <w:lang w:val="en-GB"/>
        </w:rPr>
        <w:instrText xml:space="preserve"> ADDIN EN.CITE &lt;EndNote&gt;&lt;Cite&gt;&lt;Author&gt;Australian Bureau of Statistics&lt;/Author&gt;&lt;Year&gt;2018&lt;/Year&gt;&lt;RecNum&gt;7&lt;/RecNum&gt;&lt;DisplayText&gt;[11]&lt;/DisplayText&gt;&lt;record&gt;&lt;rec-number&gt;7&lt;/rec-number&gt;&lt;foreign-keys&gt;&lt;key app="EN" db-id="0w2wfasfqxx2a3e9f2nxvzzdtzat2xspswdp" timestamp="1621465644"&gt;7&lt;/key&gt;&lt;/foreign-keys&gt;&lt;ref-type name="Report"&gt;27&lt;/ref-type&gt;&lt;contributors&gt;&lt;authors&gt;&lt;author&gt;Australian Bureau of Statistics,&lt;/author&gt;&lt;/authors&gt;&lt;/contributors&gt;&lt;titles&gt;&lt;title&gt;4431.0.55.002 - ABS Sources of Disability Information, 2012 - 2016&lt;/title&gt;&lt;/titles&gt;&lt;dates&gt;&lt;year&gt;2018&lt;/year&gt;&lt;/dates&gt;&lt;pub-location&gt;Canberra (AU)&lt;/pub-location&gt;&lt;publisher&gt;ABS&lt;/publisher&gt;&lt;urls&gt;&lt;/urls&gt;&lt;/record&gt;&lt;/Cite&gt;&lt;/EndNote&gt;</w:instrText>
      </w:r>
      <w:r w:rsidRPr="006E0B58">
        <w:rPr>
          <w:sz w:val="22"/>
          <w:lang w:val="en-GB"/>
        </w:rPr>
        <w:fldChar w:fldCharType="separate"/>
      </w:r>
      <w:r w:rsidR="004E092B" w:rsidRPr="006E0B58">
        <w:rPr>
          <w:noProof/>
          <w:sz w:val="22"/>
          <w:lang w:val="en-GB"/>
        </w:rPr>
        <w:t>[11]</w:t>
      </w:r>
      <w:r w:rsidRPr="006E0B58">
        <w:rPr>
          <w:sz w:val="22"/>
          <w:lang w:val="en-GB"/>
        </w:rPr>
        <w:fldChar w:fldCharType="end"/>
      </w:r>
      <w:r w:rsidRPr="006E0B58">
        <w:rPr>
          <w:sz w:val="22"/>
          <w:lang w:val="en-GB"/>
        </w:rPr>
        <w:t>.</w:t>
      </w:r>
    </w:p>
    <w:p w14:paraId="4F1E13DE" w14:textId="3A12B03A" w:rsidR="00CA3D1A" w:rsidRPr="006E0B58" w:rsidRDefault="00CA3D1A" w:rsidP="006D7AC4">
      <w:pPr>
        <w:spacing w:line="240" w:lineRule="auto"/>
        <w:jc w:val="both"/>
        <w:rPr>
          <w:sz w:val="22"/>
          <w:lang w:val="en-GB"/>
        </w:rPr>
      </w:pPr>
      <w:r w:rsidRPr="006E0B58">
        <w:rPr>
          <w:sz w:val="22"/>
          <w:lang w:val="en-GB"/>
        </w:rPr>
        <w:t xml:space="preserve">A ‘Core Activity Need for Assistance’ module has been included in the Australian Census since 2006, to measure the number of people ‘needing help or assistance in one or more of the three core activity areas of self-care, mobility and communication, because of a long-term health condition (lasting six months or more), a disability (lasting six months or more), or old age’ </w:t>
      </w:r>
      <w:r w:rsidRPr="006E0B58">
        <w:rPr>
          <w:sz w:val="22"/>
          <w:lang w:val="en-GB"/>
        </w:rPr>
        <w:fldChar w:fldCharType="begin"/>
      </w:r>
      <w:r w:rsidRPr="006E0B58">
        <w:rPr>
          <w:sz w:val="22"/>
          <w:lang w:val="en-GB"/>
        </w:rPr>
        <w:instrText xml:space="preserve"> ADDIN EN.CITE &lt;EndNote&gt;&lt;Cite&gt;&lt;Author&gt;Australian Bureau of Statistics&lt;/Author&gt;&lt;Year&gt;2016&lt;/Year&gt;&lt;RecNum&gt;11&lt;/RecNum&gt;&lt;DisplayText&gt;[16]&lt;/DisplayText&gt;&lt;record&gt;&lt;rec-number&gt;11&lt;/rec-number&gt;&lt;foreign-keys&gt;&lt;key app="EN" db-id="0w2wfasfqxx2a3e9f2nxvzzdtzat2xspswdp" timestamp="1621465644"&gt;11&lt;/key&gt;&lt;/foreign-keys&gt;&lt;ref-type name="Report"&gt;27&lt;/ref-type&gt;&lt;contributors&gt;&lt;authors&gt;&lt;author&gt;Australian Bureau of Statistics,&lt;/author&gt;&lt;/authors&gt;&lt;/contributors&gt;&lt;titles&gt;&lt;title&gt;2901.0 - Census of Population and Housing: Census Dictionary, 2016&lt;/title&gt;&lt;/titles&gt;&lt;dates&gt;&lt;year&gt;2016&lt;/year&gt;&lt;/dates&gt;&lt;pub-location&gt;Canberra (AU)&lt;/pub-location&gt;&lt;publisher&gt;ABS&lt;/publisher&gt;&lt;urls&gt;&lt;related-urls&gt;&lt;url&gt;https://www.abs.gov.au/ausstats/abs@.nsf/mf/2901.0&lt;/url&gt;&lt;/related-urls&gt;&lt;/urls&gt;&lt;/record&gt;&lt;/Cite&gt;&lt;/EndNote&gt;</w:instrText>
      </w:r>
      <w:r w:rsidRPr="006E0B58">
        <w:rPr>
          <w:sz w:val="22"/>
          <w:lang w:val="en-GB"/>
        </w:rPr>
        <w:fldChar w:fldCharType="separate"/>
      </w:r>
      <w:r w:rsidRPr="006E0B58">
        <w:rPr>
          <w:noProof/>
          <w:sz w:val="22"/>
          <w:lang w:val="en-GB"/>
        </w:rPr>
        <w:t>[16]</w:t>
      </w:r>
      <w:r w:rsidRPr="006E0B58">
        <w:rPr>
          <w:sz w:val="22"/>
          <w:lang w:val="en-GB"/>
        </w:rPr>
        <w:fldChar w:fldCharType="end"/>
      </w:r>
      <w:r w:rsidRPr="006E0B58">
        <w:rPr>
          <w:sz w:val="22"/>
          <w:lang w:val="en-GB"/>
        </w:rPr>
        <w:t>. It is designed to align conceptually with severe or profound core activity limitation in SDAC.</w:t>
      </w:r>
    </w:p>
    <w:p w14:paraId="4FED1CDD" w14:textId="77777777" w:rsidR="00CA3D1A" w:rsidRPr="006E0B58" w:rsidRDefault="00CA3D1A" w:rsidP="006D7AC4">
      <w:pPr>
        <w:spacing w:line="240" w:lineRule="auto"/>
        <w:jc w:val="both"/>
        <w:rPr>
          <w:b/>
          <w:bCs/>
          <w:sz w:val="22"/>
          <w:lang w:val="en-GB"/>
        </w:rPr>
      </w:pPr>
      <w:r w:rsidRPr="006E0B58">
        <w:rPr>
          <w:b/>
          <w:bCs/>
          <w:sz w:val="22"/>
          <w:lang w:val="en-GB"/>
        </w:rPr>
        <w:t>Administrative data sources</w:t>
      </w:r>
    </w:p>
    <w:p w14:paraId="042C2856" w14:textId="6F1E6E96" w:rsidR="0022030E" w:rsidRPr="006E0B58" w:rsidRDefault="0022030E" w:rsidP="006D7AC4">
      <w:pPr>
        <w:spacing w:line="240" w:lineRule="auto"/>
        <w:jc w:val="both"/>
        <w:rPr>
          <w:sz w:val="22"/>
          <w:lang w:val="en-GB"/>
        </w:rPr>
      </w:pPr>
      <w:r w:rsidRPr="006E0B58">
        <w:rPr>
          <w:sz w:val="22"/>
          <w:lang w:val="en-GB"/>
        </w:rPr>
        <w:t>In this project, we are using data from seven administrative data sources: National Disability Insurance Scheme (NDIS), Disability Services National Minimum Dataset (DS NMDS), Data Over Multiple Individual Occurrences (DOMINO) dataset, Specialist Homelessness Services Collection (SHSC), Public Housing and State Owned and Managed Indigenous Housing (PH &amp;</w:t>
      </w:r>
      <w:r w:rsidR="000D34DA" w:rsidRPr="006E0B58">
        <w:rPr>
          <w:sz w:val="22"/>
          <w:lang w:val="en-GB"/>
        </w:rPr>
        <w:t xml:space="preserve"> SOMIH) data collection, Medicare</w:t>
      </w:r>
      <w:r w:rsidRPr="006E0B58">
        <w:rPr>
          <w:sz w:val="22"/>
          <w:lang w:val="en-GB"/>
        </w:rPr>
        <w:t xml:space="preserve"> Benefits Schedule (MBS) and Pharmaceutical Benefits Scheme (PBS).</w:t>
      </w:r>
    </w:p>
    <w:p w14:paraId="1B3A1454" w14:textId="6C67E968" w:rsidR="0022030E" w:rsidRPr="006E0B58" w:rsidRDefault="0022030E" w:rsidP="006D7AC4">
      <w:pPr>
        <w:spacing w:line="240" w:lineRule="auto"/>
        <w:jc w:val="both"/>
        <w:rPr>
          <w:sz w:val="22"/>
          <w:lang w:val="en-GB"/>
        </w:rPr>
      </w:pPr>
      <w:r w:rsidRPr="006E0B58">
        <w:rPr>
          <w:sz w:val="22"/>
        </w:rPr>
        <w:t>Datasets relating to disability services and supports (DS NMDS, NDIS and DOMINO) collected data on a wide range of disability characteristics.</w:t>
      </w:r>
      <w:r w:rsidRPr="006E0B58">
        <w:rPr>
          <w:sz w:val="22"/>
          <w:lang w:val="en-GB"/>
        </w:rPr>
        <w:t xml:space="preserve"> The DS NMDS</w:t>
      </w:r>
      <w:r w:rsidR="00C44600" w:rsidRPr="006E0B58">
        <w:rPr>
          <w:sz w:val="22"/>
          <w:lang w:val="en-GB"/>
        </w:rPr>
        <w:t xml:space="preserve"> </w:t>
      </w:r>
      <w:r w:rsidR="00C44600" w:rsidRPr="006E0B58">
        <w:rPr>
          <w:sz w:val="22"/>
          <w:szCs w:val="28"/>
          <w:lang w:val="en-GB"/>
        </w:rPr>
        <w:t>was discontinued as of 30 June 2019</w:t>
      </w:r>
      <w:r w:rsidR="00673B89" w:rsidRPr="006E0B58">
        <w:rPr>
          <w:sz w:val="22"/>
          <w:lang w:val="en-GB"/>
        </w:rPr>
        <w:t>, as state and territory-based disability support services were transitioned over to the NDIS</w:t>
      </w:r>
      <w:r w:rsidR="00C44600" w:rsidRPr="006E0B58">
        <w:rPr>
          <w:sz w:val="22"/>
          <w:lang w:val="en-GB"/>
        </w:rPr>
        <w:t>. It used</w:t>
      </w:r>
      <w:r w:rsidRPr="006E0B58">
        <w:rPr>
          <w:sz w:val="22"/>
          <w:lang w:val="en-GB"/>
        </w:rPr>
        <w:t xml:space="preserve"> the AIHW standard for the data element ‘primary disability group’, defined as ‘a person's impairment of body structure or function, limitation in activity, or restriction in participation chiefly responsible for the disability’. It </w:t>
      </w:r>
      <w:r w:rsidR="00C44600" w:rsidRPr="006E0B58">
        <w:rPr>
          <w:sz w:val="22"/>
          <w:lang w:val="en-GB"/>
        </w:rPr>
        <w:t>was</w:t>
      </w:r>
      <w:r w:rsidRPr="006E0B58">
        <w:rPr>
          <w:sz w:val="22"/>
          <w:lang w:val="en-GB"/>
        </w:rPr>
        <w:t xml:space="preserve"> used to categorise disability into four broad groups: sensory/speech, intellectual/learning, physical/diverse, and psychiatric.</w:t>
      </w:r>
    </w:p>
    <w:p w14:paraId="2F2169D9" w14:textId="739CAE11" w:rsidR="005E664F" w:rsidRPr="006E0B58" w:rsidRDefault="00970889" w:rsidP="006D7AC4">
      <w:pPr>
        <w:spacing w:line="240" w:lineRule="auto"/>
        <w:jc w:val="both"/>
        <w:rPr>
          <w:sz w:val="22"/>
          <w:lang w:val="en-GB"/>
        </w:rPr>
      </w:pPr>
      <w:r w:rsidRPr="006E0B58">
        <w:rPr>
          <w:sz w:val="22"/>
          <w:lang w:val="en-GB"/>
        </w:rPr>
        <w:t xml:space="preserve">The </w:t>
      </w:r>
      <w:r w:rsidR="005E664F" w:rsidRPr="006E0B58">
        <w:rPr>
          <w:sz w:val="22"/>
          <w:lang w:val="en-GB"/>
        </w:rPr>
        <w:t>NDIS</w:t>
      </w:r>
      <w:r w:rsidRPr="006E0B58">
        <w:rPr>
          <w:sz w:val="22"/>
          <w:lang w:val="en-GB"/>
        </w:rPr>
        <w:t xml:space="preserve"> records detailed information on disability to determine eligibility for inclusion in the NDIS</w:t>
      </w:r>
      <w:r w:rsidR="00A85A69" w:rsidRPr="006E0B58">
        <w:rPr>
          <w:sz w:val="22"/>
          <w:lang w:val="en-GB"/>
        </w:rPr>
        <w:t xml:space="preserve"> and to monitor NDIS participants’ outcomes. The NDIS provides services and supports to people with</w:t>
      </w:r>
      <w:r w:rsidRPr="006E0B58">
        <w:rPr>
          <w:sz w:val="22"/>
          <w:lang w:val="en-GB"/>
        </w:rPr>
        <w:t xml:space="preserve"> permanent </w:t>
      </w:r>
      <w:r w:rsidR="00A85A69" w:rsidRPr="006E0B58">
        <w:rPr>
          <w:sz w:val="22"/>
          <w:lang w:val="en-GB"/>
        </w:rPr>
        <w:t xml:space="preserve">and significant </w:t>
      </w:r>
      <w:r w:rsidRPr="006E0B58">
        <w:rPr>
          <w:sz w:val="22"/>
          <w:lang w:val="en-GB"/>
        </w:rPr>
        <w:t>disability</w:t>
      </w:r>
      <w:r w:rsidR="00A85A69" w:rsidRPr="006E0B58">
        <w:rPr>
          <w:sz w:val="22"/>
          <w:lang w:val="en-GB"/>
        </w:rPr>
        <w:t xml:space="preserve">, therefore the </w:t>
      </w:r>
      <w:r w:rsidR="007C249C" w:rsidRPr="006E0B58">
        <w:rPr>
          <w:sz w:val="22"/>
          <w:lang w:val="en-GB"/>
        </w:rPr>
        <w:t>disability eligibility information aligns with this definition of disability, and additional information is recorded on disability groups and secondary conditions.</w:t>
      </w:r>
    </w:p>
    <w:p w14:paraId="65E451AA" w14:textId="47F3CE24" w:rsidR="005E664F" w:rsidRPr="006E0B58" w:rsidRDefault="00970889" w:rsidP="006D7AC4">
      <w:pPr>
        <w:spacing w:line="240" w:lineRule="auto"/>
        <w:jc w:val="both"/>
        <w:rPr>
          <w:sz w:val="22"/>
          <w:lang w:val="en-GB"/>
        </w:rPr>
      </w:pPr>
      <w:r w:rsidRPr="006E0B58">
        <w:rPr>
          <w:sz w:val="22"/>
          <w:lang w:val="en-GB"/>
        </w:rPr>
        <w:t xml:space="preserve">Disability data are recorded in </w:t>
      </w:r>
      <w:r w:rsidR="005E664F" w:rsidRPr="006E0B58">
        <w:rPr>
          <w:sz w:val="22"/>
          <w:lang w:val="en-GB"/>
        </w:rPr>
        <w:t>DOMINO</w:t>
      </w:r>
      <w:r w:rsidRPr="006E0B58">
        <w:rPr>
          <w:sz w:val="22"/>
          <w:lang w:val="en-GB"/>
        </w:rPr>
        <w:t xml:space="preserve"> to determine eligibility for benefits.  The questions used to ascertain disability vary between different benefits</w:t>
      </w:r>
      <w:r w:rsidR="007C249C" w:rsidRPr="006E0B58">
        <w:rPr>
          <w:sz w:val="22"/>
          <w:lang w:val="en-GB"/>
        </w:rPr>
        <w:t xml:space="preserve"> (e.g., disability support pension, youth disability supplement, mobility allowance), therefore there is no consistent way in which disability is defined.</w:t>
      </w:r>
    </w:p>
    <w:p w14:paraId="5392823D" w14:textId="54710397" w:rsidR="00005CD0" w:rsidRPr="006E0B58" w:rsidRDefault="0022030E" w:rsidP="006D7AC4">
      <w:pPr>
        <w:spacing w:line="240" w:lineRule="auto"/>
        <w:jc w:val="both"/>
        <w:rPr>
          <w:sz w:val="22"/>
          <w:lang w:val="en-GB"/>
        </w:rPr>
      </w:pPr>
      <w:r w:rsidRPr="006E0B58">
        <w:rPr>
          <w:sz w:val="22"/>
        </w:rPr>
        <w:t xml:space="preserve">Some administrative datasets also contain information on disability, collected routinely in the course of managing and delivering government services and </w:t>
      </w:r>
      <w:r w:rsidR="00611198" w:rsidRPr="006E0B58">
        <w:rPr>
          <w:sz w:val="22"/>
        </w:rPr>
        <w:t xml:space="preserve">programmes that are not specific to people with </w:t>
      </w:r>
      <w:r w:rsidR="00753BCF" w:rsidRPr="006E0B58">
        <w:rPr>
          <w:sz w:val="22"/>
        </w:rPr>
        <w:t>disability</w:t>
      </w:r>
      <w:r w:rsidRPr="006E0B58">
        <w:rPr>
          <w:sz w:val="22"/>
        </w:rPr>
        <w:t xml:space="preserve">. </w:t>
      </w:r>
      <w:r w:rsidR="005E664F" w:rsidRPr="006E0B58">
        <w:rPr>
          <w:sz w:val="22"/>
          <w:lang w:val="en-GB"/>
        </w:rPr>
        <w:t>To improve the quality of the data describing the experiences of people with disabilities using mainstream services, t</w:t>
      </w:r>
      <w:r w:rsidR="003A6669" w:rsidRPr="006E0B58">
        <w:rPr>
          <w:sz w:val="22"/>
          <w:lang w:val="en-GB"/>
        </w:rPr>
        <w:t>he AIHW developed a ‘Standardised Disability Flag’, which is ‘a set of questions to identify people with disabilities or long-term health conditions who experience difficulties and/or need assistance in various areas of their life’. It is designed for use in administrative data collections as a basis for providing consistent and comparable information about people with disability who access</w:t>
      </w:r>
      <w:r w:rsidR="00005CD0" w:rsidRPr="006E0B58">
        <w:rPr>
          <w:sz w:val="22"/>
          <w:lang w:val="en-GB"/>
        </w:rPr>
        <w:t xml:space="preserve"> mainstream</w:t>
      </w:r>
      <w:r w:rsidR="003A6669" w:rsidRPr="006E0B58">
        <w:rPr>
          <w:sz w:val="22"/>
          <w:lang w:val="en-GB"/>
        </w:rPr>
        <w:t xml:space="preserve"> services</w:t>
      </w:r>
      <w:r w:rsidR="00005CD0" w:rsidRPr="006E0B58">
        <w:t xml:space="preserve"> </w:t>
      </w:r>
      <w:r w:rsidR="00005CD0" w:rsidRPr="006E0B58">
        <w:rPr>
          <w:sz w:val="22"/>
          <w:lang w:val="en-GB"/>
        </w:rPr>
        <w:fldChar w:fldCharType="begin"/>
      </w:r>
      <w:r w:rsidR="00005CD0" w:rsidRPr="006E0B58">
        <w:rPr>
          <w:sz w:val="22"/>
          <w:lang w:val="en-GB"/>
        </w:rPr>
        <w:instrText xml:space="preserve"> ADDIN EN.CITE &lt;EndNote&gt;&lt;Cite&gt;&lt;Author&gt;Australian Institute of Health and Welfare&lt;/Author&gt;&lt;Year&gt;2016&lt;/Year&gt;&lt;RecNum&gt;36&lt;/RecNum&gt;&lt;DisplayText&gt;[17]&lt;/DisplayText&gt;&lt;record&gt;&lt;rec-number&gt;36&lt;/rec-number&gt;&lt;foreign-keys&gt;&lt;key app="EN" db-id="0w2wfasfqxx2a3e9f2nxvzzdtzat2xspswdp" timestamp="1621897220"&gt;36&lt;/key&gt;&lt;/foreign-keys&gt;&lt;ref-type name="Report"&gt;27&lt;/ref-type&gt;&lt;contributors&gt;&lt;authors&gt;&lt;author&gt;Australian Institute of Health and Welfare,&lt;/author&gt;&lt;/authors&gt;&lt;/contributors&gt;&lt;titles&gt;&lt;title&gt;Standardised Disability Flag for mainstream services: data collection guide. Cat. no. DAT 6&lt;/title&gt;&lt;/titles&gt;&lt;dates&gt;&lt;year&gt;2016&lt;/year&gt;&lt;/dates&gt;&lt;pub-location&gt;Canberra&lt;/pub-location&gt;&lt;publisher&gt;AIHW&lt;/publisher&gt;&lt;urls&gt;&lt;/urls&gt;&lt;/record&gt;&lt;/Cite&gt;&lt;/EndNote&gt;</w:instrText>
      </w:r>
      <w:r w:rsidR="00005CD0" w:rsidRPr="006E0B58">
        <w:rPr>
          <w:sz w:val="22"/>
          <w:lang w:val="en-GB"/>
        </w:rPr>
        <w:fldChar w:fldCharType="separate"/>
      </w:r>
      <w:r w:rsidR="00005CD0" w:rsidRPr="006E0B58">
        <w:rPr>
          <w:noProof/>
          <w:sz w:val="22"/>
          <w:lang w:val="en-GB"/>
        </w:rPr>
        <w:t>[17]</w:t>
      </w:r>
      <w:r w:rsidR="00005CD0" w:rsidRPr="006E0B58">
        <w:rPr>
          <w:sz w:val="22"/>
          <w:lang w:val="en-GB"/>
        </w:rPr>
        <w:fldChar w:fldCharType="end"/>
      </w:r>
      <w:r w:rsidR="003A6669" w:rsidRPr="006E0B58">
        <w:rPr>
          <w:sz w:val="22"/>
          <w:lang w:val="en-GB"/>
        </w:rPr>
        <w:t xml:space="preserve">. </w:t>
      </w:r>
    </w:p>
    <w:p w14:paraId="617D9B91" w14:textId="75A176F4" w:rsidR="003A6669" w:rsidRPr="006E0B58" w:rsidRDefault="003A6669" w:rsidP="006D7AC4">
      <w:pPr>
        <w:spacing w:line="240" w:lineRule="auto"/>
        <w:jc w:val="both"/>
        <w:rPr>
          <w:sz w:val="22"/>
          <w:lang w:val="en-GB"/>
        </w:rPr>
      </w:pPr>
      <w:r w:rsidRPr="006E0B58">
        <w:rPr>
          <w:sz w:val="22"/>
          <w:lang w:val="en-GB"/>
        </w:rPr>
        <w:t xml:space="preserve">A shortened version of this flag (including </w:t>
      </w:r>
      <w:r w:rsidR="00474651" w:rsidRPr="006E0B58">
        <w:rPr>
          <w:sz w:val="22"/>
          <w:lang w:val="en-GB"/>
        </w:rPr>
        <w:t xml:space="preserve">across </w:t>
      </w:r>
      <w:r w:rsidRPr="006E0B58">
        <w:rPr>
          <w:sz w:val="22"/>
          <w:lang w:val="en-GB"/>
        </w:rPr>
        <w:t xml:space="preserve">the life areas </w:t>
      </w:r>
      <w:r w:rsidR="00474651" w:rsidRPr="006E0B58">
        <w:rPr>
          <w:sz w:val="22"/>
          <w:lang w:val="en-GB"/>
        </w:rPr>
        <w:t xml:space="preserve">of </w:t>
      </w:r>
      <w:r w:rsidRPr="006E0B58">
        <w:rPr>
          <w:sz w:val="22"/>
          <w:lang w:val="en-GB"/>
        </w:rPr>
        <w:t xml:space="preserve">self-care, mobility and communication) has been included in the </w:t>
      </w:r>
      <w:r w:rsidR="00005CD0" w:rsidRPr="006E0B58">
        <w:rPr>
          <w:sz w:val="22"/>
          <w:lang w:val="en-GB"/>
        </w:rPr>
        <w:t xml:space="preserve">SHSC </w:t>
      </w:r>
      <w:r w:rsidRPr="006E0B58">
        <w:rPr>
          <w:sz w:val="22"/>
          <w:lang w:val="en-GB"/>
        </w:rPr>
        <w:t xml:space="preserve">since July 2013. The </w:t>
      </w:r>
      <w:r w:rsidR="00005CD0" w:rsidRPr="006E0B58">
        <w:rPr>
          <w:sz w:val="22"/>
          <w:lang w:val="en-GB"/>
        </w:rPr>
        <w:t xml:space="preserve">PH &amp; </w:t>
      </w:r>
      <w:r w:rsidRPr="006E0B58">
        <w:rPr>
          <w:sz w:val="22"/>
          <w:lang w:val="en-GB"/>
        </w:rPr>
        <w:t>SOMIH data collection captures data on households that have a household member with disability. However, different approaches to capturing this information are used in different jurisdictions. The ‘</w:t>
      </w:r>
      <w:r w:rsidR="00005CD0" w:rsidRPr="006E0B58">
        <w:rPr>
          <w:sz w:val="22"/>
          <w:lang w:val="en-GB"/>
        </w:rPr>
        <w:t>h</w:t>
      </w:r>
      <w:r w:rsidRPr="006E0B58">
        <w:rPr>
          <w:sz w:val="22"/>
          <w:lang w:val="en-GB"/>
        </w:rPr>
        <w:t>ousehold disability status’ data element in METeOR</w:t>
      </w:r>
      <w:r w:rsidR="0022030E" w:rsidRPr="006E0B58">
        <w:rPr>
          <w:sz w:val="22"/>
          <w:lang w:val="en-GB"/>
        </w:rPr>
        <w:t xml:space="preserve">, AIHW's Metadata Online Registry, </w:t>
      </w:r>
      <w:r w:rsidR="005B23DC" w:rsidRPr="006E0B58">
        <w:rPr>
          <w:sz w:val="22"/>
          <w:lang w:val="en-GB"/>
        </w:rPr>
        <w:t xml:space="preserve">is </w:t>
      </w:r>
      <w:r w:rsidRPr="006E0B58">
        <w:rPr>
          <w:sz w:val="22"/>
          <w:lang w:val="en-GB"/>
        </w:rPr>
        <w:t>a housing assistance</w:t>
      </w:r>
      <w:r w:rsidR="005B23DC" w:rsidRPr="006E0B58">
        <w:rPr>
          <w:sz w:val="22"/>
          <w:lang w:val="en-GB"/>
        </w:rPr>
        <w:t xml:space="preserve"> data</w:t>
      </w:r>
      <w:r w:rsidRPr="006E0B58">
        <w:rPr>
          <w:sz w:val="22"/>
          <w:lang w:val="en-GB"/>
        </w:rPr>
        <w:t xml:space="preserve"> standard specified for use in PH &amp;</w:t>
      </w:r>
      <w:r w:rsidR="00005CD0" w:rsidRPr="006E0B58">
        <w:rPr>
          <w:sz w:val="22"/>
          <w:lang w:val="en-GB"/>
        </w:rPr>
        <w:t xml:space="preserve"> </w:t>
      </w:r>
      <w:r w:rsidRPr="006E0B58">
        <w:rPr>
          <w:sz w:val="22"/>
          <w:lang w:val="en-GB"/>
        </w:rPr>
        <w:t>SOMIH</w:t>
      </w:r>
      <w:r w:rsidR="005B23DC" w:rsidRPr="006E0B58">
        <w:rPr>
          <w:sz w:val="22"/>
          <w:lang w:val="en-GB"/>
        </w:rPr>
        <w:t xml:space="preserve"> and</w:t>
      </w:r>
      <w:r w:rsidRPr="006E0B58">
        <w:rPr>
          <w:sz w:val="22"/>
          <w:lang w:val="en-GB"/>
        </w:rPr>
        <w:t xml:space="preserve"> includes a suggested question: ‘Do you or any other household member have a disability or health condition that limits participation </w:t>
      </w:r>
      <w:r w:rsidRPr="006E0B58">
        <w:rPr>
          <w:sz w:val="22"/>
          <w:lang w:val="en-GB"/>
        </w:rPr>
        <w:lastRenderedPageBreak/>
        <w:t xml:space="preserve">in activities (such as work, cooking, gardening, </w:t>
      </w:r>
      <w:r w:rsidR="00611198" w:rsidRPr="006E0B58">
        <w:rPr>
          <w:sz w:val="22"/>
          <w:lang w:val="en-GB"/>
        </w:rPr>
        <w:t>self-care</w:t>
      </w:r>
      <w:r w:rsidRPr="006E0B58">
        <w:rPr>
          <w:sz w:val="22"/>
          <w:lang w:val="en-GB"/>
        </w:rPr>
        <w:t xml:space="preserve">), or for which assistance is required, which has lasted, or is likely to last for a period of six months or more?’. </w:t>
      </w:r>
    </w:p>
    <w:p w14:paraId="4E345919" w14:textId="13B956A2" w:rsidR="00CA3D1A" w:rsidRPr="006E0B58" w:rsidRDefault="003A6669" w:rsidP="006D7AC4">
      <w:pPr>
        <w:spacing w:line="240" w:lineRule="auto"/>
        <w:jc w:val="both"/>
        <w:rPr>
          <w:sz w:val="22"/>
          <w:lang w:val="en-GB"/>
        </w:rPr>
      </w:pPr>
      <w:r w:rsidRPr="006E0B58">
        <w:rPr>
          <w:sz w:val="22"/>
          <w:lang w:val="en-GB"/>
        </w:rPr>
        <w:t>Other administrative data sources</w:t>
      </w:r>
      <w:r w:rsidR="005E664F" w:rsidRPr="006E0B58">
        <w:rPr>
          <w:sz w:val="22"/>
          <w:lang w:val="en-GB"/>
        </w:rPr>
        <w:t xml:space="preserve">, such as MBS and PBS, </w:t>
      </w:r>
      <w:r w:rsidRPr="006E0B58">
        <w:rPr>
          <w:sz w:val="22"/>
          <w:lang w:val="en-GB"/>
        </w:rPr>
        <w:t xml:space="preserve">capture information about individuals that may provide a basis to infer disability (e.g., diagnosed health conditions, </w:t>
      </w:r>
      <w:r w:rsidR="005E664F" w:rsidRPr="006E0B58">
        <w:rPr>
          <w:sz w:val="22"/>
          <w:lang w:val="en-GB"/>
        </w:rPr>
        <w:t>prescription of specific drugs</w:t>
      </w:r>
      <w:r w:rsidRPr="006E0B58">
        <w:rPr>
          <w:sz w:val="22"/>
          <w:lang w:val="en-GB"/>
        </w:rPr>
        <w:t>). However, currently only SHSC uses a standard approach for capturing information about disability in a way that enables direct comparison with SDAC data.</w:t>
      </w:r>
    </w:p>
    <w:p w14:paraId="483D3C00" w14:textId="77777777" w:rsidR="007F78F1" w:rsidRPr="006E0B58" w:rsidRDefault="007F78F1" w:rsidP="006D7AC4">
      <w:pPr>
        <w:spacing w:line="240" w:lineRule="auto"/>
        <w:jc w:val="both"/>
        <w:rPr>
          <w:sz w:val="22"/>
          <w:lang w:val="en-GB"/>
        </w:rPr>
      </w:pPr>
    </w:p>
    <w:p w14:paraId="494B0586" w14:textId="00C4938E" w:rsidR="00CA3D1A" w:rsidRPr="006E0B58" w:rsidRDefault="00005CD0" w:rsidP="006D7AC4">
      <w:pPr>
        <w:pStyle w:val="Heading-notinTOC"/>
        <w:numPr>
          <w:ilvl w:val="1"/>
          <w:numId w:val="89"/>
        </w:numPr>
      </w:pPr>
      <w:bookmarkStart w:id="10" w:name="_Toc72749297"/>
      <w:r w:rsidRPr="006E0B58">
        <w:t>Implications for c</w:t>
      </w:r>
      <w:r w:rsidR="00CA3D1A" w:rsidRPr="006E0B58">
        <w:t xml:space="preserve">reating an indicator of disability </w:t>
      </w:r>
      <w:r w:rsidRPr="006E0B58">
        <w:t>using</w:t>
      </w:r>
      <w:r w:rsidR="00CA3D1A" w:rsidRPr="006E0B58">
        <w:t xml:space="preserve"> linked administrative data</w:t>
      </w:r>
      <w:bookmarkEnd w:id="10"/>
    </w:p>
    <w:bookmarkEnd w:id="2"/>
    <w:p w14:paraId="7C1CF643" w14:textId="77777777" w:rsidR="00611198" w:rsidRPr="006E0B58" w:rsidRDefault="00611198" w:rsidP="006D7AC4">
      <w:pPr>
        <w:spacing w:line="240" w:lineRule="auto"/>
        <w:jc w:val="both"/>
        <w:rPr>
          <w:sz w:val="22"/>
          <w:szCs w:val="28"/>
          <w:lang w:eastAsia="en-US"/>
        </w:rPr>
      </w:pPr>
      <w:r w:rsidRPr="006E0B58">
        <w:rPr>
          <w:sz w:val="22"/>
          <w:szCs w:val="28"/>
          <w:lang w:eastAsia="en-US"/>
        </w:rPr>
        <w:t xml:space="preserve">No single dataset in Australia is capable of comprehensively identifying the population of people with disability. Linkage of administrative data from different sources has the potential to enable the creation of a set of disability identifiers that can be related to the SDAC definition of disability that can identify subgroups of people with disability. </w:t>
      </w:r>
    </w:p>
    <w:p w14:paraId="7E205548" w14:textId="77777777" w:rsidR="00611198" w:rsidRPr="006E0B58" w:rsidRDefault="00611198" w:rsidP="006D7AC4">
      <w:pPr>
        <w:spacing w:line="240" w:lineRule="auto"/>
        <w:jc w:val="both"/>
        <w:rPr>
          <w:sz w:val="22"/>
          <w:szCs w:val="28"/>
          <w:lang w:eastAsia="en-US"/>
        </w:rPr>
      </w:pPr>
      <w:r w:rsidRPr="006E0B58">
        <w:rPr>
          <w:sz w:val="22"/>
          <w:szCs w:val="28"/>
          <w:lang w:eastAsia="en-US"/>
        </w:rPr>
        <w:t>However, a methodology for deriving disability indicators from linked data needs to take into account:</w:t>
      </w:r>
    </w:p>
    <w:p w14:paraId="3974AF8E" w14:textId="77777777" w:rsidR="00611198" w:rsidRPr="006E0B58" w:rsidRDefault="00611198" w:rsidP="006D7AC4">
      <w:pPr>
        <w:pStyle w:val="ListParagraph"/>
        <w:numPr>
          <w:ilvl w:val="0"/>
          <w:numId w:val="30"/>
        </w:numPr>
        <w:spacing w:line="240" w:lineRule="auto"/>
        <w:ind w:left="425" w:hanging="357"/>
        <w:contextualSpacing/>
        <w:jc w:val="both"/>
        <w:rPr>
          <w:sz w:val="22"/>
          <w:szCs w:val="28"/>
          <w:lang w:eastAsia="en-US"/>
        </w:rPr>
      </w:pPr>
      <w:r w:rsidRPr="006E0B58">
        <w:rPr>
          <w:sz w:val="22"/>
          <w:szCs w:val="28"/>
          <w:lang w:eastAsia="en-US"/>
        </w:rPr>
        <w:t>the use of different definitions of disability which align to a greater or lesser extent with SDAC;</w:t>
      </w:r>
    </w:p>
    <w:p w14:paraId="4C7FB2ED" w14:textId="4A63FFD7" w:rsidR="00611198" w:rsidRPr="006E0B58" w:rsidRDefault="00611198" w:rsidP="006D7AC4">
      <w:pPr>
        <w:pStyle w:val="ListParagraph"/>
        <w:numPr>
          <w:ilvl w:val="0"/>
          <w:numId w:val="30"/>
        </w:numPr>
        <w:spacing w:line="240" w:lineRule="auto"/>
        <w:ind w:left="425" w:hanging="357"/>
        <w:contextualSpacing/>
        <w:jc w:val="both"/>
        <w:rPr>
          <w:sz w:val="22"/>
          <w:szCs w:val="28"/>
          <w:lang w:eastAsia="en-US"/>
        </w:rPr>
      </w:pPr>
      <w:r w:rsidRPr="006E0B58">
        <w:rPr>
          <w:sz w:val="22"/>
          <w:szCs w:val="28"/>
          <w:lang w:eastAsia="en-US"/>
        </w:rPr>
        <w:t>the collection of different information on people’s health conditions, impairments and functioning;</w:t>
      </w:r>
    </w:p>
    <w:p w14:paraId="5A000DDB" w14:textId="77777777" w:rsidR="00611198" w:rsidRPr="006E0B58" w:rsidRDefault="00611198" w:rsidP="006D7AC4">
      <w:pPr>
        <w:pStyle w:val="ListParagraph"/>
        <w:numPr>
          <w:ilvl w:val="0"/>
          <w:numId w:val="30"/>
        </w:numPr>
        <w:spacing w:line="240" w:lineRule="auto"/>
        <w:ind w:left="425" w:hanging="357"/>
        <w:contextualSpacing/>
        <w:jc w:val="both"/>
        <w:rPr>
          <w:sz w:val="22"/>
          <w:szCs w:val="28"/>
          <w:lang w:eastAsia="en-US"/>
        </w:rPr>
      </w:pPr>
      <w:r w:rsidRPr="006E0B58">
        <w:rPr>
          <w:sz w:val="22"/>
          <w:szCs w:val="28"/>
          <w:lang w:eastAsia="en-US"/>
        </w:rPr>
        <w:t>the coverage of different datasets, including factors determining eligibility for services and supports;</w:t>
      </w:r>
    </w:p>
    <w:p w14:paraId="4F2069A4" w14:textId="77777777" w:rsidR="00611198" w:rsidRPr="006E0B58" w:rsidRDefault="00611198" w:rsidP="006D7AC4">
      <w:pPr>
        <w:pStyle w:val="ListParagraph"/>
        <w:numPr>
          <w:ilvl w:val="0"/>
          <w:numId w:val="30"/>
        </w:numPr>
        <w:spacing w:line="240" w:lineRule="auto"/>
        <w:ind w:left="426"/>
        <w:jc w:val="both"/>
        <w:rPr>
          <w:sz w:val="22"/>
          <w:szCs w:val="28"/>
          <w:lang w:eastAsia="en-US"/>
        </w:rPr>
      </w:pPr>
      <w:r w:rsidRPr="006E0B58">
        <w:rPr>
          <w:sz w:val="22"/>
          <w:szCs w:val="28"/>
          <w:lang w:eastAsia="en-US"/>
        </w:rPr>
        <w:t>the varying frequency of collecting or reporting disability data.</w:t>
      </w:r>
    </w:p>
    <w:p w14:paraId="2981A5AD" w14:textId="77777777" w:rsidR="00611198" w:rsidRPr="006E0B58" w:rsidRDefault="00611198" w:rsidP="006D7AC4">
      <w:pPr>
        <w:spacing w:line="240" w:lineRule="auto"/>
        <w:jc w:val="both"/>
        <w:rPr>
          <w:sz w:val="22"/>
          <w:szCs w:val="28"/>
          <w:lang w:eastAsia="en-US"/>
        </w:rPr>
      </w:pPr>
      <w:r w:rsidRPr="006E0B58">
        <w:rPr>
          <w:sz w:val="22"/>
          <w:szCs w:val="28"/>
          <w:lang w:eastAsia="en-US"/>
        </w:rPr>
        <w:t>These factors, which affect the quality of the data collected in each dataset, need to be taken into account when using, and interpreting the results of, a derived disability indicator.</w:t>
      </w:r>
    </w:p>
    <w:p w14:paraId="37F6D25E" w14:textId="77777777" w:rsidR="00B522C3" w:rsidRPr="006E0B58" w:rsidRDefault="00B522C3" w:rsidP="006D7AC4">
      <w:pPr>
        <w:spacing w:after="160" w:line="240" w:lineRule="auto"/>
        <w:jc w:val="both"/>
        <w:rPr>
          <w:rFonts w:asciiTheme="majorHAnsi" w:eastAsia="SimHei" w:hAnsiTheme="majorHAnsi" w:cs="Times New Roman"/>
          <w:b/>
          <w:bCs/>
          <w:color w:val="094183" w:themeColor="text2"/>
          <w:sz w:val="28"/>
          <w:szCs w:val="28"/>
          <w:lang w:val="en-GB" w:eastAsia="en-US"/>
        </w:rPr>
      </w:pPr>
      <w:r w:rsidRPr="006E0B58">
        <w:rPr>
          <w:rFonts w:asciiTheme="majorHAnsi" w:hAnsiTheme="majorHAnsi"/>
          <w:bCs/>
          <w:color w:val="094183" w:themeColor="text2"/>
          <w:sz w:val="28"/>
          <w:szCs w:val="28"/>
          <w:lang w:val="en-GB"/>
        </w:rPr>
        <w:br w:type="page"/>
      </w:r>
    </w:p>
    <w:p w14:paraId="42033DB8" w14:textId="69C26E22" w:rsidR="00C53674" w:rsidRPr="006E0B58" w:rsidRDefault="00F451C9" w:rsidP="006D7AC4">
      <w:pPr>
        <w:pStyle w:val="Heading2"/>
        <w:numPr>
          <w:ilvl w:val="0"/>
          <w:numId w:val="89"/>
        </w:numPr>
        <w:spacing w:before="0" w:after="120"/>
        <w:ind w:left="567" w:hanging="567"/>
        <w:jc w:val="both"/>
        <w:rPr>
          <w:rFonts w:asciiTheme="majorHAnsi" w:hAnsiTheme="majorHAnsi"/>
          <w:bCs/>
          <w:color w:val="094183" w:themeColor="text2"/>
          <w:sz w:val="28"/>
          <w:szCs w:val="28"/>
          <w:lang w:val="en-GB"/>
        </w:rPr>
      </w:pPr>
      <w:bookmarkStart w:id="11" w:name="_Toc122090795"/>
      <w:r w:rsidRPr="006E0B58">
        <w:rPr>
          <w:rFonts w:asciiTheme="majorHAnsi" w:hAnsiTheme="majorHAnsi"/>
          <w:bCs/>
          <w:color w:val="094183" w:themeColor="text2"/>
          <w:sz w:val="28"/>
          <w:szCs w:val="28"/>
          <w:lang w:val="en-GB"/>
        </w:rPr>
        <w:lastRenderedPageBreak/>
        <w:t>L</w:t>
      </w:r>
      <w:r w:rsidR="002D7A8D" w:rsidRPr="006E0B58">
        <w:rPr>
          <w:rFonts w:asciiTheme="majorHAnsi" w:hAnsiTheme="majorHAnsi"/>
          <w:bCs/>
          <w:color w:val="094183" w:themeColor="text2"/>
          <w:sz w:val="28"/>
          <w:szCs w:val="28"/>
          <w:lang w:val="en-GB"/>
        </w:rPr>
        <w:t>iterature</w:t>
      </w:r>
      <w:r w:rsidRPr="006E0B58">
        <w:rPr>
          <w:rFonts w:asciiTheme="majorHAnsi" w:hAnsiTheme="majorHAnsi"/>
          <w:bCs/>
          <w:color w:val="094183" w:themeColor="text2"/>
          <w:sz w:val="28"/>
          <w:szCs w:val="28"/>
          <w:lang w:val="en-GB"/>
        </w:rPr>
        <w:t xml:space="preserve"> review</w:t>
      </w:r>
      <w:bookmarkEnd w:id="11"/>
    </w:p>
    <w:p w14:paraId="7B34F641" w14:textId="2239A10A" w:rsidR="007D0014" w:rsidRPr="006E0B58" w:rsidRDefault="007D0014" w:rsidP="006D7AC4">
      <w:pPr>
        <w:spacing w:line="240" w:lineRule="auto"/>
        <w:jc w:val="both"/>
        <w:rPr>
          <w:sz w:val="22"/>
          <w:szCs w:val="28"/>
          <w:lang w:val="en-GB" w:eastAsia="en-US"/>
        </w:rPr>
      </w:pPr>
      <w:r w:rsidRPr="006E0B58">
        <w:rPr>
          <w:sz w:val="22"/>
          <w:szCs w:val="28"/>
          <w:lang w:val="en-GB" w:eastAsia="en-US"/>
        </w:rPr>
        <w:t>We conducted a literature review of international and Australian research relating to the use of administrative data to identify people with disability, including data related to the provision of income support (e.g., disability pension) and disability, health</w:t>
      </w:r>
      <w:r w:rsidR="004702AC" w:rsidRPr="006E0B58">
        <w:rPr>
          <w:sz w:val="22"/>
          <w:szCs w:val="28"/>
          <w:lang w:val="en-GB" w:eastAsia="en-US"/>
        </w:rPr>
        <w:t>, education</w:t>
      </w:r>
      <w:r w:rsidRPr="006E0B58">
        <w:rPr>
          <w:sz w:val="22"/>
          <w:szCs w:val="28"/>
          <w:lang w:val="en-GB" w:eastAsia="en-US"/>
        </w:rPr>
        <w:t xml:space="preserve"> and social services. </w:t>
      </w:r>
    </w:p>
    <w:p w14:paraId="17E3C936" w14:textId="77777777" w:rsidR="00416412" w:rsidRPr="006E0B58" w:rsidRDefault="00416412" w:rsidP="006D7AC4">
      <w:pPr>
        <w:spacing w:line="240" w:lineRule="auto"/>
        <w:jc w:val="both"/>
        <w:rPr>
          <w:sz w:val="22"/>
          <w:szCs w:val="28"/>
          <w:lang w:val="en-GB" w:eastAsia="en-US"/>
        </w:rPr>
      </w:pPr>
    </w:p>
    <w:p w14:paraId="3AB1B06F" w14:textId="1B064BC9" w:rsidR="00070D55" w:rsidRPr="006E0B58" w:rsidRDefault="00070D55" w:rsidP="006D7AC4">
      <w:pPr>
        <w:pStyle w:val="Heading-notinTOC"/>
        <w:numPr>
          <w:ilvl w:val="1"/>
          <w:numId w:val="89"/>
        </w:numPr>
      </w:pPr>
      <w:r w:rsidRPr="006E0B58">
        <w:t>Methods</w:t>
      </w:r>
    </w:p>
    <w:p w14:paraId="6290803C" w14:textId="588C96C6" w:rsidR="001E5C88" w:rsidRPr="006E0B58" w:rsidRDefault="001E5C88" w:rsidP="006D7AC4">
      <w:pPr>
        <w:spacing w:line="240" w:lineRule="auto"/>
        <w:jc w:val="both"/>
        <w:rPr>
          <w:sz w:val="22"/>
          <w:lang w:val="en-GB"/>
        </w:rPr>
      </w:pPr>
      <w:r w:rsidRPr="006E0B58">
        <w:rPr>
          <w:sz w:val="22"/>
          <w:lang w:val="en-GB"/>
        </w:rPr>
        <w:t>A</w:t>
      </w:r>
      <w:r w:rsidR="00F96695" w:rsidRPr="006E0B58">
        <w:rPr>
          <w:sz w:val="22"/>
          <w:lang w:val="en-GB"/>
        </w:rPr>
        <w:t xml:space="preserve"> literature search was conducted by</w:t>
      </w:r>
      <w:r w:rsidR="007D0014" w:rsidRPr="006E0B58">
        <w:rPr>
          <w:sz w:val="22"/>
          <w:lang w:val="en-GB"/>
        </w:rPr>
        <w:t xml:space="preserve"> identif</w:t>
      </w:r>
      <w:r w:rsidRPr="006E0B58">
        <w:rPr>
          <w:sz w:val="22"/>
          <w:lang w:val="en-GB"/>
        </w:rPr>
        <w:t>ying published articles</w:t>
      </w:r>
      <w:r w:rsidR="007D0014" w:rsidRPr="006E0B58">
        <w:rPr>
          <w:sz w:val="22"/>
          <w:lang w:val="en-GB"/>
        </w:rPr>
        <w:t xml:space="preserve"> through searches of PubMed and Scopus using the initial search terms of:  Disability (or impairment) AND administrative (or linked) AND identification (or data).  Each term was indexed to a Medical Subject Heading (MeSH) which is a controlled vocabulary thesaurus for indexing articles, capturing other terms in that subject area (e.g.</w:t>
      </w:r>
      <w:r w:rsidR="00E73C72" w:rsidRPr="006E0B58">
        <w:rPr>
          <w:sz w:val="22"/>
          <w:lang w:val="en-GB"/>
        </w:rPr>
        <w:t>,</w:t>
      </w:r>
      <w:r w:rsidR="007D0014" w:rsidRPr="006E0B58">
        <w:rPr>
          <w:sz w:val="22"/>
          <w:lang w:val="en-GB"/>
        </w:rPr>
        <w:t xml:space="preserve"> the MeSH term Disability captures “Disabled” and “Disabilities”). </w:t>
      </w:r>
      <w:r w:rsidRPr="006E0B58">
        <w:rPr>
          <w:sz w:val="22"/>
          <w:lang w:val="en-GB"/>
        </w:rPr>
        <w:t>Websites and publications of National Statistics or National Research Data Agencies were also searched to find grey literature relating to the use of administrative data for identifying people with disability and information on national data linkage practices</w:t>
      </w:r>
      <w:r w:rsidR="00087F63" w:rsidRPr="006E0B58">
        <w:rPr>
          <w:sz w:val="22"/>
          <w:lang w:val="en-GB"/>
        </w:rPr>
        <w:t>. We limited the search to articles published since 2010 until May 2021 and to the following five countries:  Canada, United States, United Kingdom, Australia, New Zealand.</w:t>
      </w:r>
    </w:p>
    <w:p w14:paraId="242FEDE8" w14:textId="77777777" w:rsidR="00087F63" w:rsidRPr="006E0B58" w:rsidRDefault="001E5C88" w:rsidP="006D7AC4">
      <w:pPr>
        <w:spacing w:line="240" w:lineRule="auto"/>
        <w:jc w:val="both"/>
        <w:rPr>
          <w:sz w:val="22"/>
          <w:lang w:val="en-GB"/>
        </w:rPr>
      </w:pPr>
      <w:r w:rsidRPr="006E0B58">
        <w:rPr>
          <w:sz w:val="22"/>
          <w:lang w:val="en-GB"/>
        </w:rPr>
        <w:t>Studies were selected from the list of articles identified in the literature review in four stages. Firstly, we reviewed the titles and abstracts of all articles and identified relevant articles</w:t>
      </w:r>
      <w:r w:rsidR="007D0014" w:rsidRPr="006E0B58">
        <w:rPr>
          <w:sz w:val="22"/>
          <w:lang w:val="en-GB"/>
        </w:rPr>
        <w:t xml:space="preserve">.  </w:t>
      </w:r>
      <w:r w:rsidRPr="006E0B58">
        <w:rPr>
          <w:sz w:val="22"/>
          <w:lang w:val="en-GB"/>
        </w:rPr>
        <w:t xml:space="preserve">Secondly, </w:t>
      </w:r>
      <w:r w:rsidR="007D0014" w:rsidRPr="006E0B58">
        <w:rPr>
          <w:sz w:val="22"/>
          <w:lang w:val="en-GB"/>
        </w:rPr>
        <w:t xml:space="preserve">we expanded the search around each </w:t>
      </w:r>
      <w:r w:rsidRPr="006E0B58">
        <w:rPr>
          <w:sz w:val="22"/>
          <w:lang w:val="en-GB"/>
        </w:rPr>
        <w:t xml:space="preserve">relevant </w:t>
      </w:r>
      <w:r w:rsidR="007D0014" w:rsidRPr="006E0B58">
        <w:rPr>
          <w:sz w:val="22"/>
          <w:lang w:val="en-GB"/>
        </w:rPr>
        <w:t>article</w:t>
      </w:r>
      <w:r w:rsidRPr="006E0B58">
        <w:rPr>
          <w:sz w:val="22"/>
          <w:lang w:val="en-GB"/>
        </w:rPr>
        <w:t xml:space="preserve"> to examine </w:t>
      </w:r>
      <w:r w:rsidR="007D0014" w:rsidRPr="006E0B58">
        <w:rPr>
          <w:sz w:val="22"/>
          <w:lang w:val="en-GB"/>
        </w:rPr>
        <w:t xml:space="preserve">all ‘similar’ articles (based on shared MeSH terms) and conducting backwards and forwards citation searches. </w:t>
      </w:r>
      <w:r w:rsidRPr="006E0B58">
        <w:rPr>
          <w:sz w:val="22"/>
          <w:lang w:val="en-GB"/>
        </w:rPr>
        <w:t xml:space="preserve">Thirdly, we reviewed titles and abstracts of articles identified in the expanded search </w:t>
      </w:r>
      <w:r w:rsidR="007D0014" w:rsidRPr="006E0B58">
        <w:rPr>
          <w:sz w:val="22"/>
          <w:lang w:val="en-GB"/>
        </w:rPr>
        <w:t xml:space="preserve">to determine whether articles were potentially relevant. </w:t>
      </w:r>
      <w:r w:rsidRPr="006E0B58">
        <w:rPr>
          <w:sz w:val="22"/>
          <w:lang w:val="en-GB"/>
        </w:rPr>
        <w:t>Finally,</w:t>
      </w:r>
      <w:r w:rsidR="00087F63" w:rsidRPr="006E0B58">
        <w:rPr>
          <w:sz w:val="22"/>
          <w:lang w:val="en-GB"/>
        </w:rPr>
        <w:t xml:space="preserve"> w</w:t>
      </w:r>
      <w:r w:rsidR="007D0014" w:rsidRPr="006E0B58">
        <w:rPr>
          <w:sz w:val="22"/>
          <w:lang w:val="en-GB"/>
        </w:rPr>
        <w:t>e conducted full text review</w:t>
      </w:r>
      <w:r w:rsidR="00087F63" w:rsidRPr="006E0B58">
        <w:rPr>
          <w:sz w:val="22"/>
          <w:lang w:val="en-GB"/>
        </w:rPr>
        <w:t>s</w:t>
      </w:r>
      <w:r w:rsidR="007D0014" w:rsidRPr="006E0B58">
        <w:rPr>
          <w:sz w:val="22"/>
          <w:lang w:val="en-GB"/>
        </w:rPr>
        <w:t xml:space="preserve"> of the articles </w:t>
      </w:r>
      <w:r w:rsidR="00087F63" w:rsidRPr="006E0B58">
        <w:rPr>
          <w:sz w:val="22"/>
          <w:lang w:val="en-GB"/>
        </w:rPr>
        <w:t>identified</w:t>
      </w:r>
      <w:r w:rsidR="007D0014" w:rsidRPr="006E0B58">
        <w:rPr>
          <w:sz w:val="22"/>
          <w:lang w:val="en-GB"/>
        </w:rPr>
        <w:t xml:space="preserve"> to determine </w:t>
      </w:r>
      <w:r w:rsidR="00087F63" w:rsidRPr="006E0B58">
        <w:rPr>
          <w:sz w:val="22"/>
          <w:lang w:val="en-GB"/>
        </w:rPr>
        <w:t>whether they were eligible for inclusion in the literature review.</w:t>
      </w:r>
    </w:p>
    <w:p w14:paraId="1F6C22BE" w14:textId="66702BCA" w:rsidR="007D0014" w:rsidRPr="006E0B58" w:rsidRDefault="00087F63" w:rsidP="006D7AC4">
      <w:pPr>
        <w:spacing w:line="240" w:lineRule="auto"/>
        <w:jc w:val="both"/>
        <w:rPr>
          <w:sz w:val="22"/>
          <w:lang w:val="en-GB"/>
        </w:rPr>
      </w:pPr>
      <w:r w:rsidRPr="006E0B58">
        <w:rPr>
          <w:sz w:val="22"/>
          <w:lang w:val="en-GB"/>
        </w:rPr>
        <w:t xml:space="preserve">Articles were deemed eligible for inclusion in the literature review </w:t>
      </w:r>
      <w:r w:rsidR="007D0014" w:rsidRPr="006E0B58">
        <w:rPr>
          <w:sz w:val="22"/>
          <w:lang w:val="en-GB"/>
        </w:rPr>
        <w:t xml:space="preserve">if they contained information about the identification of people with disability using administrative data. </w:t>
      </w:r>
      <w:r w:rsidRPr="006E0B58">
        <w:rPr>
          <w:sz w:val="22"/>
          <w:lang w:val="en-GB"/>
        </w:rPr>
        <w:t>A</w:t>
      </w:r>
      <w:r w:rsidR="007D0014" w:rsidRPr="006E0B58">
        <w:rPr>
          <w:sz w:val="22"/>
          <w:lang w:val="en-GB"/>
        </w:rPr>
        <w:t xml:space="preserve">rticles were not included if </w:t>
      </w:r>
      <w:r w:rsidRPr="006E0B58">
        <w:rPr>
          <w:sz w:val="22"/>
          <w:lang w:val="en-GB"/>
        </w:rPr>
        <w:t xml:space="preserve">the sample of </w:t>
      </w:r>
      <w:r w:rsidR="007D0014" w:rsidRPr="006E0B58">
        <w:rPr>
          <w:sz w:val="22"/>
          <w:lang w:val="en-GB"/>
        </w:rPr>
        <w:t>people with disability were pre-identified as having a disability (for example, via a survey) and then linked to administrative data. Systematic reviews were examined to identify relevant articles but are not included in the review.</w:t>
      </w:r>
    </w:p>
    <w:p w14:paraId="09577FCA" w14:textId="18AAE886" w:rsidR="007D0014" w:rsidRPr="006E0B58" w:rsidRDefault="007D0014" w:rsidP="006D7AC4">
      <w:pPr>
        <w:spacing w:line="240" w:lineRule="auto"/>
        <w:jc w:val="both"/>
        <w:rPr>
          <w:sz w:val="22"/>
          <w:lang w:val="en-GB"/>
        </w:rPr>
      </w:pPr>
      <w:r w:rsidRPr="006E0B58">
        <w:rPr>
          <w:sz w:val="22"/>
          <w:lang w:val="en-GB"/>
        </w:rPr>
        <w:t xml:space="preserve">Data were extracted on: author, year, country, target disability population, datasets used for disability identification, disability </w:t>
      </w:r>
      <w:r w:rsidR="00E73C72" w:rsidRPr="006E0B58">
        <w:rPr>
          <w:sz w:val="22"/>
          <w:lang w:val="en-GB"/>
        </w:rPr>
        <w:t>identification</w:t>
      </w:r>
      <w:r w:rsidRPr="006E0B58">
        <w:rPr>
          <w:sz w:val="22"/>
          <w:lang w:val="en-GB"/>
        </w:rPr>
        <w:t xml:space="preserve"> terms, nature of validity testing, and derivation of disability indicators.</w:t>
      </w:r>
      <w:r w:rsidR="00087F63" w:rsidRPr="006E0B58">
        <w:rPr>
          <w:sz w:val="22"/>
          <w:lang w:val="en-GB"/>
        </w:rPr>
        <w:t xml:space="preserve"> </w:t>
      </w:r>
    </w:p>
    <w:p w14:paraId="6FA7103A" w14:textId="77777777" w:rsidR="00416412" w:rsidRPr="006E0B58" w:rsidRDefault="00416412" w:rsidP="006D7AC4">
      <w:pPr>
        <w:spacing w:line="240" w:lineRule="auto"/>
        <w:jc w:val="both"/>
        <w:rPr>
          <w:sz w:val="22"/>
          <w:lang w:val="en-GB"/>
        </w:rPr>
      </w:pPr>
    </w:p>
    <w:p w14:paraId="1C10A689" w14:textId="09C3FEFE" w:rsidR="00070D55" w:rsidRPr="006E0B58" w:rsidRDefault="00070D55" w:rsidP="006D7AC4">
      <w:pPr>
        <w:pStyle w:val="Heading-notinTOC"/>
        <w:numPr>
          <w:ilvl w:val="1"/>
          <w:numId w:val="89"/>
        </w:numPr>
      </w:pPr>
      <w:r w:rsidRPr="006E0B58">
        <w:t>Results</w:t>
      </w:r>
    </w:p>
    <w:p w14:paraId="0888AA30" w14:textId="58F9976E" w:rsidR="007D0014" w:rsidRPr="006E0B58" w:rsidRDefault="00134E8D" w:rsidP="006D7AC4">
      <w:pPr>
        <w:spacing w:line="240" w:lineRule="auto"/>
        <w:jc w:val="both"/>
        <w:rPr>
          <w:sz w:val="22"/>
          <w:lang w:val="en-GB"/>
        </w:rPr>
      </w:pPr>
      <w:r w:rsidRPr="006E0B58">
        <w:rPr>
          <w:sz w:val="22"/>
          <w:lang w:val="en-GB"/>
        </w:rPr>
        <w:t>Thirty-four</w:t>
      </w:r>
      <w:r w:rsidR="00BB0BFE" w:rsidRPr="006E0B58">
        <w:rPr>
          <w:sz w:val="22"/>
          <w:lang w:val="en-GB"/>
        </w:rPr>
        <w:t xml:space="preserve"> articles </w:t>
      </w:r>
      <w:r w:rsidR="007D0014" w:rsidRPr="006E0B58">
        <w:rPr>
          <w:sz w:val="22"/>
          <w:lang w:val="en-GB"/>
        </w:rPr>
        <w:t xml:space="preserve">were deemed </w:t>
      </w:r>
      <w:r w:rsidR="00BB0BFE" w:rsidRPr="006E0B58">
        <w:rPr>
          <w:sz w:val="22"/>
          <w:lang w:val="en-GB"/>
        </w:rPr>
        <w:t>eligible for inclusion</w:t>
      </w:r>
      <w:r w:rsidR="007D0014" w:rsidRPr="006E0B58">
        <w:rPr>
          <w:sz w:val="22"/>
          <w:lang w:val="en-GB"/>
        </w:rPr>
        <w:t xml:space="preserve"> from the title and abstract, of which </w:t>
      </w:r>
      <w:r w:rsidR="00957AC1" w:rsidRPr="006E0B58">
        <w:rPr>
          <w:sz w:val="22"/>
          <w:lang w:val="en-GB"/>
        </w:rPr>
        <w:t>20</w:t>
      </w:r>
      <w:r w:rsidR="007D0014" w:rsidRPr="006E0B58">
        <w:rPr>
          <w:sz w:val="22"/>
          <w:lang w:val="en-GB"/>
        </w:rPr>
        <w:t xml:space="preserve"> were </w:t>
      </w:r>
      <w:r w:rsidR="00957AC1" w:rsidRPr="006E0B58">
        <w:rPr>
          <w:sz w:val="22"/>
          <w:lang w:val="en-GB"/>
        </w:rPr>
        <w:t>selected</w:t>
      </w:r>
      <w:r w:rsidR="007D0014" w:rsidRPr="006E0B58">
        <w:rPr>
          <w:sz w:val="22"/>
          <w:lang w:val="en-GB"/>
        </w:rPr>
        <w:t xml:space="preserve"> </w:t>
      </w:r>
      <w:r w:rsidR="00957AC1" w:rsidRPr="006E0B58">
        <w:rPr>
          <w:sz w:val="22"/>
          <w:lang w:val="en-GB"/>
        </w:rPr>
        <w:t>from the</w:t>
      </w:r>
      <w:r w:rsidR="007D0014" w:rsidRPr="006E0B58">
        <w:rPr>
          <w:sz w:val="22"/>
          <w:lang w:val="en-GB"/>
        </w:rPr>
        <w:t xml:space="preserve"> full text review. Of these, seven from Australia </w:t>
      </w:r>
      <w:r w:rsidR="007D0014" w:rsidRPr="006E0B58">
        <w:rPr>
          <w:sz w:val="22"/>
          <w:lang w:val="en-GB"/>
        </w:rPr>
        <w:fldChar w:fldCharType="begin">
          <w:fldData xml:space="preserve">PEVuZE5vdGU+PENpdGU+PEF1dGhvcj5CYWxvZ2g8L0F1dGhvcj48WWVhcj4yMDE5PC9ZZWFyPjxS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PEVuZE5vdGU+PENpdGU+PEF1dGhvcj5CYWxvZ2g8L0F1dGhvcj48WWVhcj4yMDE5PC9ZZWFyPjxS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D0014" w:rsidRPr="006E0B58">
        <w:rPr>
          <w:sz w:val="22"/>
          <w:lang w:val="en-GB"/>
        </w:rPr>
      </w:r>
      <w:r w:rsidR="007D0014" w:rsidRPr="006E0B58">
        <w:rPr>
          <w:sz w:val="22"/>
          <w:lang w:val="en-GB"/>
        </w:rPr>
        <w:fldChar w:fldCharType="separate"/>
      </w:r>
      <w:r w:rsidR="00005CD0" w:rsidRPr="006E0B58">
        <w:rPr>
          <w:noProof/>
          <w:sz w:val="22"/>
          <w:lang w:val="en-GB"/>
        </w:rPr>
        <w:t>[18-24]</w:t>
      </w:r>
      <w:r w:rsidR="007D0014" w:rsidRPr="006E0B58">
        <w:rPr>
          <w:sz w:val="22"/>
          <w:lang w:val="en-GB"/>
        </w:rPr>
        <w:fldChar w:fldCharType="end"/>
      </w:r>
      <w:r w:rsidR="007D0014" w:rsidRPr="006E0B58">
        <w:rPr>
          <w:sz w:val="22"/>
          <w:lang w:val="en-GB"/>
        </w:rPr>
        <w:t xml:space="preserve">, two were from Canada </w:t>
      </w:r>
      <w:r w:rsidR="007D0014" w:rsidRPr="006E0B58">
        <w:rPr>
          <w:sz w:val="22"/>
          <w:lang w:val="en-GB"/>
        </w:rPr>
        <w:fldChar w:fldCharType="begin">
          <w:fldData xml:space="preserve">PEVuZE5vdGU+PENpdGU+PEF1dGhvcj5CYWxvZ2g8L0F1dGhvcj48WWVhcj4yMDEwPC9ZZWFyPjxS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PEVuZE5vdGU+PENpdGU+PEF1dGhvcj5CYWxvZ2g8L0F1dGhvcj48WWVhcj4yMDEwPC9ZZWFyPjxS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D0014" w:rsidRPr="006E0B58">
        <w:rPr>
          <w:sz w:val="22"/>
          <w:lang w:val="en-GB"/>
        </w:rPr>
      </w:r>
      <w:r w:rsidR="007D0014" w:rsidRPr="006E0B58">
        <w:rPr>
          <w:sz w:val="22"/>
          <w:lang w:val="en-GB"/>
        </w:rPr>
        <w:fldChar w:fldCharType="separate"/>
      </w:r>
      <w:r w:rsidR="00005CD0" w:rsidRPr="006E0B58">
        <w:rPr>
          <w:noProof/>
          <w:sz w:val="22"/>
          <w:lang w:val="en-GB"/>
        </w:rPr>
        <w:t>[25, 26]</w:t>
      </w:r>
      <w:r w:rsidR="007D0014" w:rsidRPr="006E0B58">
        <w:rPr>
          <w:sz w:val="22"/>
          <w:lang w:val="en-GB"/>
        </w:rPr>
        <w:fldChar w:fldCharType="end"/>
      </w:r>
      <w:r w:rsidR="007D0014" w:rsidRPr="006E0B58">
        <w:rPr>
          <w:sz w:val="22"/>
          <w:lang w:val="en-GB"/>
        </w:rPr>
        <w:t xml:space="preserve">, seven were from the United States </w:t>
      </w:r>
      <w:r w:rsidR="007D0014" w:rsidRPr="006E0B58">
        <w:rPr>
          <w:sz w:val="22"/>
          <w:lang w:val="en-GB"/>
        </w:rPr>
        <w:fldChar w:fldCharType="begin">
          <w:fldData xml:space="preserve">PEVuZE5vdGU+PENpdGU+PEF1dGhvcj5CZW4tU2hhbG9tPC9BdXRob3I+PFllYXI+MjAxNjwvWWVh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PEVuZE5vdGU+PENpdGU+PEF1dGhvcj5CZW4tU2hhbG9tPC9BdXRob3I+PFllYXI+MjAxNjwvWWVh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D0014" w:rsidRPr="006E0B58">
        <w:rPr>
          <w:sz w:val="22"/>
          <w:lang w:val="en-GB"/>
        </w:rPr>
      </w:r>
      <w:r w:rsidR="007D0014" w:rsidRPr="006E0B58">
        <w:rPr>
          <w:sz w:val="22"/>
          <w:lang w:val="en-GB"/>
        </w:rPr>
        <w:fldChar w:fldCharType="separate"/>
      </w:r>
      <w:r w:rsidR="00005CD0" w:rsidRPr="006E0B58">
        <w:rPr>
          <w:noProof/>
          <w:sz w:val="22"/>
          <w:lang w:val="en-GB"/>
        </w:rPr>
        <w:t>[27-33]</w:t>
      </w:r>
      <w:r w:rsidR="007D0014" w:rsidRPr="006E0B58">
        <w:rPr>
          <w:sz w:val="22"/>
          <w:lang w:val="en-GB"/>
        </w:rPr>
        <w:fldChar w:fldCharType="end"/>
      </w:r>
      <w:r w:rsidR="007D0014" w:rsidRPr="006E0B58">
        <w:rPr>
          <w:sz w:val="22"/>
          <w:lang w:val="en-GB"/>
        </w:rPr>
        <w:t xml:space="preserve">, four from the United Kingdom </w:t>
      </w:r>
      <w:r w:rsidR="007D0014" w:rsidRPr="006E0B58">
        <w:rPr>
          <w:sz w:val="22"/>
          <w:lang w:val="en-GB"/>
        </w:rPr>
        <w:fldChar w:fldCharType="begin">
          <w:fldData xml:space="preserve">PEVuZE5vdGU+PENpdGU+PEF1dGhvcj5FbWVyc29uPC9BdXRob3I+PFllYXI+MjAxMjwvWWVhcj48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=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PEVuZE5vdGU+PENpdGU+PEF1dGhvcj5FbWVyc29uPC9BdXRob3I+PFllYXI+MjAxMjwvWWVhcj48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=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D0014" w:rsidRPr="006E0B58">
        <w:rPr>
          <w:sz w:val="22"/>
          <w:lang w:val="en-GB"/>
        </w:rPr>
      </w:r>
      <w:r w:rsidR="007D0014" w:rsidRPr="006E0B58">
        <w:rPr>
          <w:sz w:val="22"/>
          <w:lang w:val="en-GB"/>
        </w:rPr>
        <w:fldChar w:fldCharType="separate"/>
      </w:r>
      <w:r w:rsidR="00005CD0" w:rsidRPr="006E0B58">
        <w:rPr>
          <w:noProof/>
          <w:sz w:val="22"/>
          <w:lang w:val="en-GB"/>
        </w:rPr>
        <w:t>[34-37]</w:t>
      </w:r>
      <w:r w:rsidR="007D0014" w:rsidRPr="006E0B58">
        <w:rPr>
          <w:sz w:val="22"/>
          <w:lang w:val="en-GB"/>
        </w:rPr>
        <w:fldChar w:fldCharType="end"/>
      </w:r>
      <w:r w:rsidR="007D0014" w:rsidRPr="006E0B58">
        <w:rPr>
          <w:sz w:val="22"/>
          <w:lang w:val="en-GB"/>
        </w:rPr>
        <w:t>.  There were no eligible studies from New Zealand.</w:t>
      </w:r>
      <w:r w:rsidR="00641FCF" w:rsidRPr="006E0B58">
        <w:rPr>
          <w:sz w:val="22"/>
          <w:lang w:val="en-GB"/>
        </w:rPr>
        <w:t xml:space="preserve"> This search of National Statistics or National Research Data Agencies did not yield any additional information on the use of administrative or linked data for identifying disability.</w:t>
      </w:r>
    </w:p>
    <w:p w14:paraId="7DF597A0" w14:textId="1F1FE795" w:rsidR="007D0014" w:rsidRPr="006E0B58" w:rsidRDefault="00641FCF" w:rsidP="006D7AC4">
      <w:pPr>
        <w:spacing w:line="240" w:lineRule="auto"/>
        <w:jc w:val="both"/>
        <w:rPr>
          <w:sz w:val="22"/>
          <w:lang w:val="en-GB"/>
        </w:rPr>
      </w:pPr>
      <w:r w:rsidRPr="006E0B58">
        <w:rPr>
          <w:sz w:val="22"/>
          <w:lang w:val="en-GB"/>
        </w:rPr>
        <w:t xml:space="preserve">Two </w:t>
      </w:r>
      <w:r w:rsidR="007D0014" w:rsidRPr="006E0B58">
        <w:rPr>
          <w:sz w:val="22"/>
          <w:lang w:val="en-GB"/>
        </w:rPr>
        <w:t xml:space="preserve">systematic reviews </w:t>
      </w:r>
      <w:r w:rsidRPr="006E0B58">
        <w:rPr>
          <w:sz w:val="22"/>
          <w:lang w:val="en-GB"/>
        </w:rPr>
        <w:t xml:space="preserve">were identified in the literature search </w:t>
      </w:r>
      <w:r w:rsidRPr="006E0B58">
        <w:rPr>
          <w:sz w:val="22"/>
          <w:lang w:val="en-GB"/>
        </w:rPr>
        <w:fldChar w:fldCharType="begin">
          <w:fldData xml:space="preserve">PEVuZE5vdGU+PENpdGU+PEF1dGhvcj5Ccm93bjwvQXV0aG9yPjxZZWFyPjIwMjA8L1llYXI+PFJl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PEVuZE5vdGU+PENpdGU+PEF1dGhvcj5Ccm93bjwvQXV0aG9yPjxZZWFyPjIwMjA8L1llYXI+PFJl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Pr="006E0B58">
        <w:rPr>
          <w:sz w:val="22"/>
          <w:lang w:val="en-GB"/>
        </w:rPr>
      </w:r>
      <w:r w:rsidRPr="006E0B58">
        <w:rPr>
          <w:sz w:val="22"/>
          <w:lang w:val="en-GB"/>
        </w:rPr>
        <w:fldChar w:fldCharType="separate"/>
      </w:r>
      <w:r w:rsidR="00005CD0" w:rsidRPr="006E0B58">
        <w:rPr>
          <w:noProof/>
          <w:sz w:val="22"/>
          <w:lang w:val="en-GB"/>
        </w:rPr>
        <w:t>[38, 39]</w:t>
      </w:r>
      <w:r w:rsidRPr="006E0B58">
        <w:rPr>
          <w:sz w:val="22"/>
          <w:lang w:val="en-GB"/>
        </w:rPr>
        <w:fldChar w:fldCharType="end"/>
      </w:r>
      <w:r w:rsidRPr="006E0B58">
        <w:rPr>
          <w:sz w:val="22"/>
          <w:lang w:val="en-GB"/>
        </w:rPr>
        <w:t xml:space="preserve">. </w:t>
      </w:r>
      <w:r w:rsidR="007D0014" w:rsidRPr="006E0B58">
        <w:rPr>
          <w:sz w:val="22"/>
          <w:lang w:val="en-GB"/>
        </w:rPr>
        <w:t xml:space="preserve">Brown </w:t>
      </w:r>
      <w:r w:rsidRPr="006E0B58">
        <w:rPr>
          <w:sz w:val="22"/>
          <w:lang w:val="en-GB"/>
        </w:rPr>
        <w:t>et al 2020 r</w:t>
      </w:r>
      <w:r w:rsidR="007D0014" w:rsidRPr="006E0B58">
        <w:rPr>
          <w:sz w:val="22"/>
          <w:lang w:val="en-GB"/>
        </w:rPr>
        <w:t>eviewed articles that identified reproductive-aged women with physical and sensory disabilities in administrative health data</w:t>
      </w:r>
      <w:r w:rsidRPr="006E0B58">
        <w:rPr>
          <w:sz w:val="22"/>
          <w:lang w:val="en-GB"/>
        </w:rPr>
        <w:t xml:space="preserve"> </w:t>
      </w:r>
      <w:r w:rsidRPr="006E0B58">
        <w:rPr>
          <w:sz w:val="22"/>
          <w:lang w:val="en-GB"/>
        </w:rPr>
        <w:fldChar w:fldCharType="begin">
          <w:fldData xml:space="preserve">PEVuZE5vdGU+PENpdGU+PEF1dGhvcj5Ccm93bjwvQXV0aG9yPjxZZWFyPjIwMjA8L1llYXI+PFJl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PEVuZE5vdGU+PENpdGU+PEF1dGhvcj5Ccm93bjwvQXV0aG9yPjxZZWFyPjIwMjA8L1llYXI+PFJl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Pr="006E0B58">
        <w:rPr>
          <w:sz w:val="22"/>
          <w:lang w:val="en-GB"/>
        </w:rPr>
      </w:r>
      <w:r w:rsidRPr="006E0B58">
        <w:rPr>
          <w:sz w:val="22"/>
          <w:lang w:val="en-GB"/>
        </w:rPr>
        <w:fldChar w:fldCharType="separate"/>
      </w:r>
      <w:r w:rsidR="00005CD0" w:rsidRPr="006E0B58">
        <w:rPr>
          <w:noProof/>
          <w:sz w:val="22"/>
          <w:lang w:val="en-GB"/>
        </w:rPr>
        <w:t>[38]</w:t>
      </w:r>
      <w:r w:rsidRPr="006E0B58">
        <w:rPr>
          <w:sz w:val="22"/>
          <w:lang w:val="en-GB"/>
        </w:rPr>
        <w:fldChar w:fldCharType="end"/>
      </w:r>
      <w:r w:rsidR="007D0014" w:rsidRPr="006E0B58">
        <w:rPr>
          <w:sz w:val="22"/>
          <w:lang w:val="en-GB"/>
        </w:rPr>
        <w:t xml:space="preserve">.  Friedman </w:t>
      </w:r>
      <w:r w:rsidR="002364A2" w:rsidRPr="006E0B58">
        <w:rPr>
          <w:sz w:val="22"/>
          <w:lang w:val="en-GB"/>
        </w:rPr>
        <w:t xml:space="preserve">et al (2018) </w:t>
      </w:r>
      <w:r w:rsidR="007D0014" w:rsidRPr="006E0B58">
        <w:rPr>
          <w:sz w:val="22"/>
          <w:lang w:val="en-GB"/>
        </w:rPr>
        <w:t>reviewed the literature on using administrative data to estimate prevalence of intellectual and developmental disabilities</w:t>
      </w:r>
      <w:r w:rsidR="002364A2" w:rsidRPr="006E0B58">
        <w:rPr>
          <w:sz w:val="22"/>
          <w:lang w:val="en-GB"/>
        </w:rPr>
        <w:t xml:space="preserve"> </w:t>
      </w:r>
      <w:r w:rsidR="002364A2" w:rsidRPr="006E0B58">
        <w:rPr>
          <w:sz w:val="22"/>
          <w:lang w:val="en-GB"/>
        </w:rPr>
        <w:fldChar w:fldCharType="begin"/>
      </w:r>
      <w:r w:rsidR="00005CD0" w:rsidRPr="006E0B58">
        <w:rPr>
          <w:sz w:val="22"/>
          <w:lang w:val="en-GB"/>
        </w:rPr>
        <w:instrText xml:space="preserve"> ADDIN EN.CITE &lt;EndNote&gt;&lt;Cite&gt;&lt;Author&gt;Friedman&lt;/Author&gt;&lt;Year&gt;2018&lt;/Year&gt;&lt;RecNum&gt;33&lt;/RecNum&gt;&lt;DisplayText&gt;[39]&lt;/DisplayText&gt;&lt;record&gt;&lt;rec-number&gt;33&lt;/rec-number&gt;&lt;foreign-keys&gt;&lt;key app="EN" db-id="0w2wfasfqxx2a3e9f2nxvzzdtzat2xspswdp" timestamp="1621465644"&gt;33&lt;/key&gt;&lt;/foreign-keys&gt;&lt;ref-type name="Journal Article"&gt;17&lt;/ref-type&gt;&lt;contributors&gt;&lt;authors&gt;&lt;author&gt;Friedman, D. J.&lt;/author&gt;&lt;author&gt;Parrish, R. G.&lt;/author&gt;&lt;author&gt;Fox, M. H.&lt;/author&gt;&lt;/authors&gt;&lt;/contributors&gt;&lt;auth-address&gt;Public Health Informatics Institute, Decatur, GA, USA.&amp;#xD;Center on Birth Defects and Developmental Disabilities, Centers for Disease Control and Prevention, Atlanta, GA, USA.&lt;/auth-address&gt;&lt;titles&gt;&lt;title&gt;A Review of Global Literature on Using Administrative Data to Estimate Prevalence of Intellectual and Developmental Disabilities&lt;/title&gt;&lt;secondary-title&gt;J Policy Pract Intellect Disabil&lt;/secondary-title&gt;&lt;/titles&gt;&lt;pages&gt;43-62&lt;/pages&gt;&lt;volume&gt;15&lt;/volume&gt;&lt;number&gt;1&lt;/number&gt;&lt;edition&gt;2018/04/24&lt;/edition&gt;&lt;keywords&gt;&lt;keyword&gt;administrative data&lt;/keyword&gt;&lt;keyword&gt;data collections&lt;/keyword&gt;&lt;keyword&gt;health surveillance&lt;/keyword&gt;&lt;keyword&gt;intellectual and developmental disabilities&lt;/keyword&gt;&lt;keyword&gt;prevalence&lt;/keyword&gt;&lt;/keywords&gt;&lt;dates&gt;&lt;year&gt;2018&lt;/year&gt;&lt;pub-dates&gt;&lt;date&gt;Mar&lt;/date&gt;&lt;/pub-dates&gt;&lt;/dates&gt;&lt;isbn&gt;1741-1122 (Print)&amp;#xD;1741-1122 (Linking)&lt;/isbn&gt;&lt;accession-num&gt;29681966&lt;/accession-num&gt;&lt;urls&gt;&lt;related-urls&gt;&lt;url&gt;https://www.ncbi.nlm.nih.gov/pubmed/29681966&lt;/url&gt;&lt;/related-urls&gt;&lt;/urls&gt;&lt;custom2&gt;PMC5903294&lt;/custom2&gt;&lt;electronic-resource-num&gt;10.1111/jppi.12220&lt;/electronic-resource-num&gt;&lt;/record&gt;&lt;/Cite&gt;&lt;/EndNote&gt;</w:instrText>
      </w:r>
      <w:r w:rsidR="002364A2" w:rsidRPr="006E0B58">
        <w:rPr>
          <w:sz w:val="22"/>
          <w:lang w:val="en-GB"/>
        </w:rPr>
        <w:fldChar w:fldCharType="separate"/>
      </w:r>
      <w:r w:rsidR="00005CD0" w:rsidRPr="006E0B58">
        <w:rPr>
          <w:noProof/>
          <w:sz w:val="22"/>
          <w:lang w:val="en-GB"/>
        </w:rPr>
        <w:t>[39]</w:t>
      </w:r>
      <w:r w:rsidR="002364A2" w:rsidRPr="006E0B58">
        <w:rPr>
          <w:sz w:val="22"/>
          <w:lang w:val="en-GB"/>
        </w:rPr>
        <w:fldChar w:fldCharType="end"/>
      </w:r>
      <w:r w:rsidR="002364A2" w:rsidRPr="006E0B58">
        <w:rPr>
          <w:sz w:val="22"/>
          <w:lang w:val="en-GB"/>
        </w:rPr>
        <w:t xml:space="preserve">. Though these </w:t>
      </w:r>
      <w:r w:rsidR="00203DF2" w:rsidRPr="006E0B58">
        <w:rPr>
          <w:sz w:val="22"/>
          <w:lang w:val="en-GB"/>
        </w:rPr>
        <w:t>systematic reviews were not included in our literature review, we included the individual articles listed in these two articles.</w:t>
      </w:r>
      <w:r w:rsidRPr="006E0B58">
        <w:rPr>
          <w:sz w:val="22"/>
          <w:lang w:val="en-GB"/>
        </w:rPr>
        <w:t xml:space="preserve"> </w:t>
      </w:r>
    </w:p>
    <w:p w14:paraId="1A62E37D" w14:textId="735EFF08" w:rsidR="00290B32" w:rsidRPr="006E0B58" w:rsidRDefault="007D0014" w:rsidP="006D7AC4">
      <w:pPr>
        <w:spacing w:line="240" w:lineRule="auto"/>
        <w:jc w:val="both"/>
        <w:rPr>
          <w:sz w:val="22"/>
          <w:lang w:val="en-GB"/>
        </w:rPr>
      </w:pPr>
      <w:r w:rsidRPr="006E0B58">
        <w:rPr>
          <w:sz w:val="22"/>
          <w:lang w:val="en-GB"/>
        </w:rPr>
        <w:t xml:space="preserve">The </w:t>
      </w:r>
      <w:r w:rsidR="00203DF2" w:rsidRPr="006E0B58">
        <w:rPr>
          <w:sz w:val="22"/>
          <w:lang w:val="en-GB"/>
        </w:rPr>
        <w:t xml:space="preserve">characteristics and results of </w:t>
      </w:r>
      <w:r w:rsidRPr="006E0B58">
        <w:rPr>
          <w:sz w:val="22"/>
          <w:lang w:val="en-GB"/>
        </w:rPr>
        <w:t xml:space="preserve">studies </w:t>
      </w:r>
      <w:r w:rsidR="00203DF2" w:rsidRPr="006E0B58">
        <w:rPr>
          <w:sz w:val="22"/>
          <w:lang w:val="en-GB"/>
        </w:rPr>
        <w:t xml:space="preserve">included in the literature review </w:t>
      </w:r>
      <w:r w:rsidRPr="006E0B58">
        <w:rPr>
          <w:sz w:val="22"/>
          <w:lang w:val="en-GB"/>
        </w:rPr>
        <w:t>are summarised below</w:t>
      </w:r>
      <w:r w:rsidR="00203DF2" w:rsidRPr="006E0B58">
        <w:rPr>
          <w:sz w:val="22"/>
          <w:lang w:val="en-GB"/>
        </w:rPr>
        <w:t xml:space="preserve">. We focus </w:t>
      </w:r>
      <w:r w:rsidRPr="006E0B58">
        <w:rPr>
          <w:sz w:val="22"/>
          <w:lang w:val="en-GB"/>
        </w:rPr>
        <w:t xml:space="preserve">on the </w:t>
      </w:r>
      <w:r w:rsidR="00203DF2" w:rsidRPr="006E0B58">
        <w:rPr>
          <w:sz w:val="22"/>
          <w:lang w:val="en-GB"/>
        </w:rPr>
        <w:t xml:space="preserve">sources </w:t>
      </w:r>
      <w:r w:rsidRPr="006E0B58">
        <w:rPr>
          <w:sz w:val="22"/>
          <w:lang w:val="en-GB"/>
        </w:rPr>
        <w:t>of administrative data, alignment with ICF concepts, and results of validation studies.</w:t>
      </w:r>
      <w:r w:rsidR="00203DF2" w:rsidRPr="006E0B58">
        <w:rPr>
          <w:sz w:val="22"/>
          <w:lang w:val="en-GB"/>
        </w:rPr>
        <w:t xml:space="preserve"> Information</w:t>
      </w:r>
      <w:r w:rsidRPr="006E0B58">
        <w:rPr>
          <w:sz w:val="22"/>
          <w:lang w:val="en-GB"/>
        </w:rPr>
        <w:t xml:space="preserve"> extracted from each study is presented in the table in Appendix </w:t>
      </w:r>
      <w:r w:rsidR="00E11428" w:rsidRPr="006E0B58">
        <w:rPr>
          <w:sz w:val="22"/>
          <w:lang w:val="en-GB"/>
        </w:rPr>
        <w:t>1</w:t>
      </w:r>
      <w:r w:rsidRPr="006E0B58">
        <w:rPr>
          <w:sz w:val="22"/>
          <w:lang w:val="en-GB"/>
        </w:rPr>
        <w:t xml:space="preserve">, grouped by country. More detail is included for the Australian studies, as these were deemed to be more relevant for informing </w:t>
      </w:r>
      <w:r w:rsidR="00203DF2" w:rsidRPr="006E0B58">
        <w:rPr>
          <w:sz w:val="22"/>
          <w:lang w:val="en-GB"/>
        </w:rPr>
        <w:t>our</w:t>
      </w:r>
      <w:r w:rsidRPr="006E0B58">
        <w:rPr>
          <w:sz w:val="22"/>
          <w:lang w:val="en-GB"/>
        </w:rPr>
        <w:t xml:space="preserve"> methodology</w:t>
      </w:r>
      <w:r w:rsidR="00203DF2" w:rsidRPr="006E0B58">
        <w:rPr>
          <w:sz w:val="22"/>
          <w:lang w:val="en-GB"/>
        </w:rPr>
        <w:t xml:space="preserve"> for deriving a set of disability indicators</w:t>
      </w:r>
      <w:r w:rsidRPr="006E0B58">
        <w:rPr>
          <w:sz w:val="22"/>
          <w:lang w:val="en-GB"/>
        </w:rPr>
        <w:t>.</w:t>
      </w:r>
    </w:p>
    <w:p w14:paraId="22AAEE3F" w14:textId="438D2F78" w:rsidR="007D0014" w:rsidRPr="006E0B58" w:rsidRDefault="00BD2EDF" w:rsidP="006D7AC4">
      <w:pPr>
        <w:spacing w:line="240" w:lineRule="auto"/>
        <w:jc w:val="both"/>
        <w:rPr>
          <w:b/>
          <w:bCs/>
          <w:sz w:val="22"/>
          <w:lang w:val="en-GB"/>
        </w:rPr>
      </w:pPr>
      <w:r w:rsidRPr="006E0B58">
        <w:rPr>
          <w:b/>
          <w:bCs/>
          <w:sz w:val="22"/>
          <w:lang w:val="en-GB"/>
        </w:rPr>
        <w:lastRenderedPageBreak/>
        <w:t>Sources of administrative data</w:t>
      </w:r>
    </w:p>
    <w:p w14:paraId="2CE7CE1A" w14:textId="5C5D9F5C" w:rsidR="007D0014" w:rsidRPr="006E0B58" w:rsidRDefault="007D0014" w:rsidP="006D7AC4">
      <w:pPr>
        <w:spacing w:line="240" w:lineRule="auto"/>
        <w:jc w:val="both"/>
        <w:rPr>
          <w:sz w:val="22"/>
          <w:lang w:val="en-GB"/>
        </w:rPr>
      </w:pPr>
      <w:r w:rsidRPr="006E0B58">
        <w:rPr>
          <w:sz w:val="22"/>
          <w:lang w:val="en-GB"/>
        </w:rPr>
        <w:t xml:space="preserve">Australian studies </w:t>
      </w:r>
      <w:r w:rsidR="001D7F13" w:rsidRPr="006E0B58">
        <w:rPr>
          <w:sz w:val="22"/>
          <w:lang w:val="en-GB"/>
        </w:rPr>
        <w:t>used data from</w:t>
      </w:r>
      <w:r w:rsidRPr="006E0B58">
        <w:rPr>
          <w:sz w:val="22"/>
          <w:lang w:val="en-GB"/>
        </w:rPr>
        <w:t xml:space="preserve"> either WA</w:t>
      </w:r>
      <w:r w:rsidR="001D7F13" w:rsidRPr="006E0B58">
        <w:rPr>
          <w:sz w:val="22"/>
          <w:lang w:val="en-GB"/>
        </w:rPr>
        <w:t xml:space="preserve"> </w:t>
      </w:r>
      <w:r w:rsidRPr="006E0B58">
        <w:rPr>
          <w:sz w:val="22"/>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Pr="006E0B58">
        <w:rPr>
          <w:sz w:val="22"/>
          <w:lang w:val="en-GB"/>
        </w:rPr>
      </w:r>
      <w:r w:rsidRPr="006E0B58">
        <w:rPr>
          <w:sz w:val="22"/>
          <w:lang w:val="en-GB"/>
        </w:rPr>
        <w:fldChar w:fldCharType="separate"/>
      </w:r>
      <w:r w:rsidR="00005CD0" w:rsidRPr="006E0B58">
        <w:rPr>
          <w:noProof/>
          <w:sz w:val="22"/>
          <w:lang w:val="en-GB"/>
        </w:rPr>
        <w:t>[18]</w:t>
      </w:r>
      <w:r w:rsidRPr="006E0B58">
        <w:rPr>
          <w:sz w:val="22"/>
          <w:lang w:val="en-GB"/>
        </w:rPr>
        <w:fldChar w:fldCharType="end"/>
      </w:r>
      <w:r w:rsidRPr="006E0B58">
        <w:rPr>
          <w:sz w:val="22"/>
          <w:lang w:val="en-GB"/>
        </w:rPr>
        <w:t xml:space="preserve"> or </w:t>
      </w:r>
      <w:r w:rsidR="000E64BD" w:rsidRPr="006E0B58">
        <w:rPr>
          <w:rFonts w:cstheme="minorHAnsi"/>
          <w:color w:val="000000" w:themeColor="text1"/>
          <w:sz w:val="22"/>
        </w:rPr>
        <w:t>New South Wales</w:t>
      </w:r>
      <w:r w:rsidR="000E64BD" w:rsidRPr="006E0B58">
        <w:rPr>
          <w:sz w:val="22"/>
          <w:lang w:val="en-GB"/>
        </w:rPr>
        <w:t xml:space="preserve"> </w:t>
      </w:r>
      <w:r w:rsidRPr="006E0B58">
        <w:rPr>
          <w:sz w:val="22"/>
          <w:lang w:val="en-GB"/>
        </w:rPr>
        <w:fldChar w:fldCharType="begin">
          <w:fldData xml:space="preserve">PEVuZE5vdGU+PENpdGU+PEF1dGhvcj5GbG9yaW88L0F1dGhvcj48WWVhcj4yMDE1PC9ZZWFyPjxS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PEVuZE5vdGU+PENpdGU+PEF1dGhvcj5GbG9yaW88L0F1dGhvcj48WWVhcj4yMDE1PC9ZZWFyPjxS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Pr="006E0B58">
        <w:rPr>
          <w:sz w:val="22"/>
          <w:lang w:val="en-GB"/>
        </w:rPr>
      </w:r>
      <w:r w:rsidRPr="006E0B58">
        <w:rPr>
          <w:sz w:val="22"/>
          <w:lang w:val="en-GB"/>
        </w:rPr>
        <w:fldChar w:fldCharType="separate"/>
      </w:r>
      <w:r w:rsidR="00005CD0" w:rsidRPr="006E0B58">
        <w:rPr>
          <w:noProof/>
          <w:sz w:val="22"/>
          <w:lang w:val="en-GB"/>
        </w:rPr>
        <w:t>[19-24]</w:t>
      </w:r>
      <w:r w:rsidRPr="006E0B58">
        <w:rPr>
          <w:sz w:val="22"/>
          <w:lang w:val="en-GB"/>
        </w:rPr>
        <w:fldChar w:fldCharType="end"/>
      </w:r>
      <w:r w:rsidRPr="006E0B58">
        <w:rPr>
          <w:sz w:val="22"/>
          <w:lang w:val="en-GB"/>
        </w:rPr>
        <w:t xml:space="preserve"> to identify people with intellectual disability.</w:t>
      </w:r>
      <w:r w:rsidR="001C6CEC" w:rsidRPr="006E0B58">
        <w:rPr>
          <w:sz w:val="22"/>
          <w:lang w:val="en-GB"/>
        </w:rPr>
        <w:t xml:space="preserve"> No study </w:t>
      </w:r>
      <w:r w:rsidR="00955B98" w:rsidRPr="006E0B58">
        <w:rPr>
          <w:sz w:val="22"/>
          <w:lang w:val="en-GB"/>
        </w:rPr>
        <w:t>used data from multiple states or national data.</w:t>
      </w:r>
      <w:r w:rsidR="00BD2EDF" w:rsidRPr="006E0B58">
        <w:rPr>
          <w:sz w:val="22"/>
          <w:lang w:val="en-GB"/>
        </w:rPr>
        <w:t xml:space="preserve"> </w:t>
      </w:r>
      <w:r w:rsidR="007F3F28" w:rsidRPr="006E0B58">
        <w:rPr>
          <w:sz w:val="22"/>
          <w:lang w:val="en-GB"/>
        </w:rPr>
        <w:t xml:space="preserve">The studies using data from </w:t>
      </w:r>
      <w:r w:rsidR="000E64BD" w:rsidRPr="006E0B58">
        <w:rPr>
          <w:rFonts w:cstheme="minorHAnsi"/>
          <w:color w:val="000000" w:themeColor="text1"/>
          <w:sz w:val="22"/>
        </w:rPr>
        <w:t>New South Wales</w:t>
      </w:r>
      <w:r w:rsidR="000E64BD" w:rsidRPr="006E0B58">
        <w:rPr>
          <w:sz w:val="22"/>
          <w:lang w:val="en-GB"/>
        </w:rPr>
        <w:t xml:space="preserve"> </w:t>
      </w:r>
      <w:r w:rsidR="009347A8" w:rsidRPr="006E0B58">
        <w:rPr>
          <w:sz w:val="22"/>
          <w:lang w:val="en-GB"/>
        </w:rPr>
        <w:t xml:space="preserve">all </w:t>
      </w:r>
      <w:r w:rsidR="007F3F28" w:rsidRPr="006E0B58">
        <w:rPr>
          <w:sz w:val="22"/>
          <w:lang w:val="en-GB"/>
        </w:rPr>
        <w:t>used data from</w:t>
      </w:r>
      <w:r w:rsidRPr="006E0B58">
        <w:rPr>
          <w:sz w:val="22"/>
          <w:lang w:val="en-GB"/>
        </w:rPr>
        <w:t xml:space="preserve"> the Disability Services Minimum Dataset (DS‐MDS)</w:t>
      </w:r>
      <w:r w:rsidR="00724917" w:rsidRPr="006E0B58">
        <w:rPr>
          <w:sz w:val="22"/>
          <w:lang w:val="en-GB"/>
        </w:rPr>
        <w:t xml:space="preserve">. Some studies used additional datasets including additional state-wide disability services data </w:t>
      </w:r>
      <w:r w:rsidR="00724917" w:rsidRPr="006E0B58">
        <w:rPr>
          <w:sz w:val="22"/>
          <w:lang w:val="en-GB"/>
        </w:rPr>
        <w:fldChar w:fldCharType="begin">
          <w:fldData xml:space="preserve">PEVuZE5vdGU+PENpdGU+PEF1dGhvcj5SZXBwZXJtdW5kPC9BdXRob3I+PFllYXI+MjAxOTwvWWVh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PEVuZE5vdGU+PENpdGU+PEF1dGhvcj5SZXBwZXJtdW5kPC9BdXRob3I+PFllYXI+MjAxOTwvWWVh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24917" w:rsidRPr="006E0B58">
        <w:rPr>
          <w:sz w:val="22"/>
          <w:lang w:val="en-GB"/>
        </w:rPr>
      </w:r>
      <w:r w:rsidR="00724917" w:rsidRPr="006E0B58">
        <w:rPr>
          <w:sz w:val="22"/>
          <w:lang w:val="en-GB"/>
        </w:rPr>
        <w:fldChar w:fldCharType="separate"/>
      </w:r>
      <w:r w:rsidR="00005CD0" w:rsidRPr="006E0B58">
        <w:rPr>
          <w:noProof/>
          <w:sz w:val="22"/>
          <w:lang w:val="en-GB"/>
        </w:rPr>
        <w:t>[20, 23]</w:t>
      </w:r>
      <w:r w:rsidR="00724917" w:rsidRPr="006E0B58">
        <w:rPr>
          <w:sz w:val="22"/>
          <w:lang w:val="en-GB"/>
        </w:rPr>
        <w:fldChar w:fldCharType="end"/>
      </w:r>
      <w:r w:rsidR="00724917" w:rsidRPr="006E0B58">
        <w:rPr>
          <w:sz w:val="22"/>
          <w:lang w:val="en-GB"/>
        </w:rPr>
        <w:t xml:space="preserve">, </w:t>
      </w:r>
      <w:r w:rsidR="00AA0D85" w:rsidRPr="006E0B58">
        <w:rPr>
          <w:sz w:val="22"/>
          <w:lang w:val="en-GB"/>
        </w:rPr>
        <w:t xml:space="preserve">Ageing, Disability and Home Care (ADHC) data </w:t>
      </w:r>
      <w:r w:rsidR="00AA0D85" w:rsidRPr="006E0B58">
        <w:rPr>
          <w:sz w:val="22"/>
          <w:lang w:val="en-GB"/>
        </w:rPr>
        <w:fldChar w:fldCharType="begin"/>
      </w:r>
      <w:r w:rsidR="00005CD0" w:rsidRPr="006E0B58">
        <w:rPr>
          <w:sz w:val="22"/>
          <w:lang w:val="en-GB"/>
        </w:rPr>
        <w:instrText xml:space="preserve"> ADDIN EN.CITE &lt;EndNote&gt;&lt;Cite&gt;&lt;Author&gt;Florio&lt;/Author&gt;&lt;Year&gt;2015&lt;/Year&gt;&lt;RecNum&gt;27&lt;/RecNum&gt;&lt;DisplayText&gt;[19]&lt;/DisplayText&gt;&lt;record&gt;&lt;rec-number&gt;27&lt;/rec-number&gt;&lt;foreign-keys&gt;&lt;key app="EN" db-id="0w2wfasfqxx2a3e9f2nxvzzdtzat2xspswdp" timestamp="1621465644"&gt;27&lt;/key&gt;&lt;/foreign-keys&gt;&lt;ref-type name="Journal Article"&gt;17&lt;/ref-type&gt;&lt;contributors&gt;&lt;authors&gt;&lt;author&gt;Florio, T.&lt;/author&gt;&lt;author&gt;Trollor, J.&lt;/author&gt;&lt;/authors&gt;&lt;/contributors&gt;&lt;auth-address&gt;School of Psychological Sciences, Australian College of Applied Psychology (ACAP), Sydney, NSW, Australia.&amp;#xD;Department of Developmental Disability Neuropsychiatry, UNSW, Sydney, NSW, Australia.&lt;/auth-address&gt;&lt;titles&gt;&lt;title&gt;Mortality among a Cohort of Persons with an Intellectual Disability in New South Wales, Australia&lt;/title&gt;&lt;secondary-title&gt;J Appl Res Intellect Disabil&lt;/secondary-title&gt;&lt;/titles&gt;&lt;pages&gt;383-93&lt;/pages&gt;&lt;volume&gt;28&lt;/volume&gt;&lt;number&gt;5&lt;/number&gt;&lt;edition&gt;2015/05/23&lt;/edition&gt;&lt;keywords&gt;&lt;keyword&gt;Adolescent&lt;/keyword&gt;&lt;keyword&gt;Adult&lt;/keyword&gt;&lt;keyword&gt;Aged&lt;/keyword&gt;&lt;keyword&gt;Case-Control Studies&lt;/keyword&gt;&lt;keyword&gt;Child&lt;/keyword&gt;&lt;keyword&gt;Child, Preschool&lt;/keyword&gt;&lt;keyword&gt;Female&lt;/keyword&gt;&lt;keyword&gt;Humans&lt;/keyword&gt;&lt;keyword&gt;Intellectual Disability/*mortality&lt;/keyword&gt;&lt;keyword&gt;Longitudinal Studies&lt;/keyword&gt;&lt;keyword&gt;Male&lt;/keyword&gt;&lt;keyword&gt;Middle Aged&lt;/keyword&gt;&lt;keyword&gt;Mortality/*trends&lt;/keyword&gt;&lt;keyword&gt;Mortality, Premature/trends&lt;/keyword&gt;&lt;keyword&gt;New South Wales/epidemiology&lt;/keyword&gt;&lt;keyword&gt;Retrospective Studies&lt;/keyword&gt;&lt;keyword&gt;Young Adult&lt;/keyword&gt;&lt;keyword&gt;Australia&lt;/keyword&gt;&lt;keyword&gt;cohort studies&lt;/keyword&gt;&lt;keyword&gt;intellectual disabilities&lt;/keyword&gt;&lt;keyword&gt;mortality&lt;/keyword&gt;&lt;keyword&gt;record linkage&lt;/keyword&gt;&lt;/keywords&gt;&lt;dates&gt;&lt;year&gt;2015&lt;/year&gt;&lt;pub-dates&gt;&lt;date&gt;Sep&lt;/date&gt;&lt;/pub-dates&gt;&lt;/dates&gt;&lt;isbn&gt;1468-3148 (Electronic)&amp;#xD;1360-2322 (Linking)&lt;/isbn&gt;&lt;accession-num&gt;25994286&lt;/accession-num&gt;&lt;urls&gt;&lt;related-urls&gt;&lt;url&gt;https://www.ncbi.nlm.nih.gov/pubmed/25994286&lt;/url&gt;&lt;/related-urls&gt;&lt;/urls&gt;&lt;electronic-resource-num&gt;10.1111/jar.12190&lt;/electronic-resource-num&gt;&lt;/record&gt;&lt;/Cite&gt;&lt;/EndNote&gt;</w:instrText>
      </w:r>
      <w:r w:rsidR="00AA0D85" w:rsidRPr="006E0B58">
        <w:rPr>
          <w:sz w:val="22"/>
          <w:lang w:val="en-GB"/>
        </w:rPr>
        <w:fldChar w:fldCharType="separate"/>
      </w:r>
      <w:r w:rsidR="00005CD0" w:rsidRPr="006E0B58">
        <w:rPr>
          <w:noProof/>
          <w:sz w:val="22"/>
          <w:lang w:val="en-GB"/>
        </w:rPr>
        <w:t>[19]</w:t>
      </w:r>
      <w:r w:rsidR="00AA0D85" w:rsidRPr="006E0B58">
        <w:rPr>
          <w:sz w:val="22"/>
          <w:lang w:val="en-GB"/>
        </w:rPr>
        <w:fldChar w:fldCharType="end"/>
      </w:r>
      <w:r w:rsidR="00AA0D85" w:rsidRPr="006E0B58">
        <w:rPr>
          <w:sz w:val="22"/>
          <w:lang w:val="en-GB"/>
        </w:rPr>
        <w:t xml:space="preserve">, </w:t>
      </w:r>
      <w:r w:rsidRPr="006E0B58">
        <w:rPr>
          <w:sz w:val="22"/>
          <w:lang w:val="en-GB"/>
        </w:rPr>
        <w:t xml:space="preserve">admitted and emergency hospital </w:t>
      </w:r>
      <w:r w:rsidR="009347A8" w:rsidRPr="006E0B58">
        <w:rPr>
          <w:sz w:val="22"/>
          <w:lang w:val="en-GB"/>
        </w:rPr>
        <w:t>data</w:t>
      </w:r>
      <w:r w:rsidR="009347A8" w:rsidRPr="006E0B58">
        <w:rPr>
          <w:lang w:val="en-GB"/>
        </w:rPr>
        <w:t xml:space="preserve"> </w:t>
      </w:r>
      <w:r w:rsidR="00724917" w:rsidRPr="006E0B58">
        <w:rPr>
          <w:sz w:val="22"/>
          <w:lang w:val="en-GB"/>
        </w:rPr>
        <w:fldChar w:fldCharType="begin">
          <w:fldData xml:space="preserve">PEVuZE5vdGU+PENpdGU+PEF1dGhvcj5Id2FuZzwvQXV0aG9yPjxZZWFyPjIwMTk8L1llYXI+PFJl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aG9vbDwva2V5d29yZD48a2V5d29yZD5GZW1hbGU8L2tleXdvcmQ+PGtleXdvcmQ+SHVtYW5zPC9r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PEVuZE5vdGU+PENpdGU+PEF1dGhvcj5Id2FuZzwvQXV0aG9yPjxZZWFyPjIwMTk8L1llYXI+PFJl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aG9vbDwva2V5d29yZD48a2V5d29yZD5GZW1hbGU8L2tleXdvcmQ+PGtleXdvcmQ+SHVtYW5zPC9r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24917" w:rsidRPr="006E0B58">
        <w:rPr>
          <w:sz w:val="22"/>
          <w:lang w:val="en-GB"/>
        </w:rPr>
      </w:r>
      <w:r w:rsidR="00724917" w:rsidRPr="006E0B58">
        <w:rPr>
          <w:sz w:val="22"/>
          <w:lang w:val="en-GB"/>
        </w:rPr>
        <w:fldChar w:fldCharType="separate"/>
      </w:r>
      <w:r w:rsidR="00005CD0" w:rsidRPr="006E0B58">
        <w:rPr>
          <w:noProof/>
          <w:sz w:val="22"/>
          <w:lang w:val="en-GB"/>
        </w:rPr>
        <w:t>[20, 22-24]</w:t>
      </w:r>
      <w:r w:rsidR="00724917" w:rsidRPr="006E0B58">
        <w:rPr>
          <w:sz w:val="22"/>
          <w:lang w:val="en-GB"/>
        </w:rPr>
        <w:fldChar w:fldCharType="end"/>
      </w:r>
      <w:r w:rsidR="009347A8" w:rsidRPr="006E0B58">
        <w:rPr>
          <w:sz w:val="22"/>
          <w:lang w:val="en-GB"/>
        </w:rPr>
        <w:t xml:space="preserve">, mental health ambulatory data </w:t>
      </w:r>
      <w:r w:rsidR="009347A8" w:rsidRPr="006E0B58">
        <w:rPr>
          <w:sz w:val="22"/>
          <w:lang w:val="en-GB"/>
        </w:rPr>
        <w:fldChar w:fldCharType="begin">
          <w:fldData xml:space="preserve">PEVuZE5vdGU+PENpdGU+PEF1dGhvcj5Ucm9maW1vdnM8L0F1dGhvcj48WWVhcj4yMDIxPC9ZZWFy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PEVuZE5vdGU+PENpdGU+PEF1dGhvcj5Ucm9maW1vdnM8L0F1dGhvcj48WWVhcj4yMDIxPC9ZZWFy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9347A8" w:rsidRPr="006E0B58">
        <w:rPr>
          <w:sz w:val="22"/>
          <w:lang w:val="en-GB"/>
        </w:rPr>
      </w:r>
      <w:r w:rsidR="009347A8" w:rsidRPr="006E0B58">
        <w:rPr>
          <w:sz w:val="22"/>
          <w:lang w:val="en-GB"/>
        </w:rPr>
        <w:fldChar w:fldCharType="separate"/>
      </w:r>
      <w:r w:rsidR="00005CD0" w:rsidRPr="006E0B58">
        <w:rPr>
          <w:noProof/>
          <w:sz w:val="22"/>
          <w:lang w:val="en-GB"/>
        </w:rPr>
        <w:t>[20, 24]</w:t>
      </w:r>
      <w:r w:rsidR="009347A8" w:rsidRPr="006E0B58">
        <w:rPr>
          <w:sz w:val="22"/>
          <w:lang w:val="en-GB"/>
        </w:rPr>
        <w:fldChar w:fldCharType="end"/>
      </w:r>
      <w:r w:rsidR="009347A8" w:rsidRPr="006E0B58">
        <w:rPr>
          <w:sz w:val="22"/>
          <w:lang w:val="en-GB"/>
        </w:rPr>
        <w:t xml:space="preserve">, </w:t>
      </w:r>
      <w:r w:rsidRPr="006E0B58">
        <w:rPr>
          <w:sz w:val="22"/>
          <w:lang w:val="en-GB"/>
        </w:rPr>
        <w:t>education data</w:t>
      </w:r>
      <w:r w:rsidR="009347A8" w:rsidRPr="006E0B58">
        <w:rPr>
          <w:sz w:val="22"/>
          <w:lang w:val="en-GB"/>
        </w:rPr>
        <w:t xml:space="preserve"> </w:t>
      </w:r>
      <w:r w:rsidR="009347A8" w:rsidRPr="006E0B58">
        <w:rPr>
          <w:sz w:val="22"/>
          <w:lang w:val="en-GB"/>
        </w:rPr>
        <w:fldChar w:fldCharType="begin">
          <w:fldData xml:space="preserve">PEVuZE5vdGU+PENpdGU+PEF1dGhvcj5SZXBwZXJtdW5kPC9BdXRob3I+PFllYXI+MjAxOTwvWWVh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PEVuZE5vdGU+PENpdGU+PEF1dGhvcj5SZXBwZXJtdW5kPC9BdXRob3I+PFllYXI+MjAxOTwvWWVh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9347A8" w:rsidRPr="006E0B58">
        <w:rPr>
          <w:sz w:val="22"/>
          <w:lang w:val="en-GB"/>
        </w:rPr>
      </w:r>
      <w:r w:rsidR="009347A8" w:rsidRPr="006E0B58">
        <w:rPr>
          <w:sz w:val="22"/>
          <w:lang w:val="en-GB"/>
        </w:rPr>
        <w:fldChar w:fldCharType="separate"/>
      </w:r>
      <w:r w:rsidR="00005CD0" w:rsidRPr="006E0B58">
        <w:rPr>
          <w:noProof/>
          <w:sz w:val="22"/>
          <w:lang w:val="en-GB"/>
        </w:rPr>
        <w:t>[20, 23]</w:t>
      </w:r>
      <w:r w:rsidR="009347A8" w:rsidRPr="006E0B58">
        <w:rPr>
          <w:sz w:val="22"/>
          <w:lang w:val="en-GB"/>
        </w:rPr>
        <w:fldChar w:fldCharType="end"/>
      </w:r>
      <w:r w:rsidRPr="006E0B58">
        <w:rPr>
          <w:sz w:val="22"/>
          <w:lang w:val="en-GB"/>
        </w:rPr>
        <w:t>,</w:t>
      </w:r>
      <w:r w:rsidR="009347A8" w:rsidRPr="006E0B58">
        <w:rPr>
          <w:sz w:val="22"/>
          <w:lang w:val="en-GB"/>
        </w:rPr>
        <w:t xml:space="preserve"> </w:t>
      </w:r>
      <w:r w:rsidR="00AA0D85" w:rsidRPr="006E0B58">
        <w:rPr>
          <w:sz w:val="22"/>
          <w:lang w:val="en-GB"/>
        </w:rPr>
        <w:t>p</w:t>
      </w:r>
      <w:r w:rsidRPr="006E0B58">
        <w:rPr>
          <w:sz w:val="22"/>
          <w:lang w:val="en-GB"/>
        </w:rPr>
        <w:t xml:space="preserve">ublic </w:t>
      </w:r>
      <w:r w:rsidR="00AA0D85" w:rsidRPr="006E0B58">
        <w:rPr>
          <w:sz w:val="22"/>
          <w:lang w:val="en-GB"/>
        </w:rPr>
        <w:t>g</w:t>
      </w:r>
      <w:r w:rsidRPr="006E0B58">
        <w:rPr>
          <w:sz w:val="22"/>
          <w:lang w:val="en-GB"/>
        </w:rPr>
        <w:t>uardian</w:t>
      </w:r>
      <w:r w:rsidR="00724917" w:rsidRPr="006E0B58">
        <w:rPr>
          <w:sz w:val="22"/>
          <w:lang w:val="en-GB"/>
        </w:rPr>
        <w:t xml:space="preserve"> data</w:t>
      </w:r>
      <w:r w:rsidR="009347A8" w:rsidRPr="006E0B58">
        <w:rPr>
          <w:lang w:val="en-GB"/>
        </w:rPr>
        <w:t xml:space="preserve"> </w:t>
      </w:r>
      <w:r w:rsidR="00724917" w:rsidRPr="006E0B58">
        <w:rPr>
          <w:sz w:val="22"/>
          <w:lang w:val="en-GB"/>
        </w:rPr>
        <w:fldChar w:fldCharType="begin">
          <w:fldData xml:space="preserve">PEVuZE5vdGU+PENpdGU+PEF1dGhvcj5Id2FuZzwvQXV0aG9yPjxZZWFyPjIwMTk8L1llYXI+PFJl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PEVuZE5vdGU+PENpdGU+PEF1dGhvcj5Id2FuZzwvQXV0aG9yPjxZZWFyPjIwMTk8L1llYXI+PFJl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24917" w:rsidRPr="006E0B58">
        <w:rPr>
          <w:sz w:val="22"/>
          <w:lang w:val="en-GB"/>
        </w:rPr>
      </w:r>
      <w:r w:rsidR="00724917" w:rsidRPr="006E0B58">
        <w:rPr>
          <w:sz w:val="22"/>
          <w:lang w:val="en-GB"/>
        </w:rPr>
        <w:fldChar w:fldCharType="separate"/>
      </w:r>
      <w:r w:rsidR="00005CD0" w:rsidRPr="006E0B58">
        <w:rPr>
          <w:noProof/>
          <w:sz w:val="22"/>
          <w:lang w:val="en-GB"/>
        </w:rPr>
        <w:t>[20, 24]</w:t>
      </w:r>
      <w:r w:rsidR="00724917" w:rsidRPr="006E0B58">
        <w:rPr>
          <w:sz w:val="22"/>
          <w:lang w:val="en-GB"/>
        </w:rPr>
        <w:fldChar w:fldCharType="end"/>
      </w:r>
      <w:r w:rsidR="00724917" w:rsidRPr="006E0B58">
        <w:rPr>
          <w:sz w:val="22"/>
          <w:lang w:val="en-GB"/>
        </w:rPr>
        <w:t>,</w:t>
      </w:r>
      <w:r w:rsidR="009347A8" w:rsidRPr="006E0B58">
        <w:rPr>
          <w:sz w:val="22"/>
          <w:lang w:val="en-GB"/>
        </w:rPr>
        <w:t xml:space="preserve"> </w:t>
      </w:r>
      <w:r w:rsidR="000E64BD" w:rsidRPr="006E0B58">
        <w:rPr>
          <w:rFonts w:cstheme="minorHAnsi"/>
          <w:color w:val="000000" w:themeColor="text1"/>
          <w:sz w:val="22"/>
        </w:rPr>
        <w:t>New South Wales</w:t>
      </w:r>
      <w:r w:rsidR="000E64BD" w:rsidRPr="006E0B58">
        <w:rPr>
          <w:sz w:val="22"/>
          <w:lang w:val="en-GB"/>
        </w:rPr>
        <w:t xml:space="preserve"> </w:t>
      </w:r>
      <w:r w:rsidR="009347A8" w:rsidRPr="006E0B58">
        <w:rPr>
          <w:sz w:val="22"/>
          <w:lang w:val="en-GB"/>
        </w:rPr>
        <w:t>Ombudsman</w:t>
      </w:r>
      <w:r w:rsidR="00724917" w:rsidRPr="006E0B58">
        <w:rPr>
          <w:sz w:val="22"/>
          <w:lang w:val="en-GB"/>
        </w:rPr>
        <w:t xml:space="preserve"> data</w:t>
      </w:r>
      <w:r w:rsidR="009347A8" w:rsidRPr="006E0B58">
        <w:rPr>
          <w:lang w:val="en-GB"/>
        </w:rPr>
        <w:t xml:space="preserve"> </w:t>
      </w:r>
      <w:r w:rsidR="00724917" w:rsidRPr="006E0B58">
        <w:rPr>
          <w:sz w:val="22"/>
          <w:lang w:val="en-GB"/>
        </w:rPr>
        <w:fldChar w:fldCharType="begin">
          <w:fldData xml:space="preserve">PEVuZE5vdGU+PENpdGU+PEF1dGhvcj5Id2FuZzwvQXV0aG9yPjxZZWFyPjIwMTk8L1llYXI+PFJl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PEVuZE5vdGU+PENpdGU+PEF1dGhvcj5Id2FuZzwvQXV0aG9yPjxZZWFyPjIwMTk8L1llYXI+PFJl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24917" w:rsidRPr="006E0B58">
        <w:rPr>
          <w:sz w:val="22"/>
          <w:lang w:val="en-GB"/>
        </w:rPr>
      </w:r>
      <w:r w:rsidR="00724917" w:rsidRPr="006E0B58">
        <w:rPr>
          <w:sz w:val="22"/>
          <w:lang w:val="en-GB"/>
        </w:rPr>
        <w:fldChar w:fldCharType="separate"/>
      </w:r>
      <w:r w:rsidR="00005CD0" w:rsidRPr="006E0B58">
        <w:rPr>
          <w:noProof/>
          <w:sz w:val="22"/>
          <w:lang w:val="en-GB"/>
        </w:rPr>
        <w:t>[20, 23]</w:t>
      </w:r>
      <w:r w:rsidR="00724917" w:rsidRPr="006E0B58">
        <w:rPr>
          <w:sz w:val="22"/>
          <w:lang w:val="en-GB"/>
        </w:rPr>
        <w:fldChar w:fldCharType="end"/>
      </w:r>
      <w:r w:rsidR="009347A8" w:rsidRPr="006E0B58">
        <w:rPr>
          <w:sz w:val="22"/>
          <w:lang w:val="en-GB"/>
        </w:rPr>
        <w:t xml:space="preserve">, </w:t>
      </w:r>
      <w:r w:rsidR="00DF0C73" w:rsidRPr="006E0B58">
        <w:rPr>
          <w:sz w:val="22"/>
          <w:lang w:val="en-GB"/>
        </w:rPr>
        <w:t xml:space="preserve">and </w:t>
      </w:r>
      <w:r w:rsidR="009347A8" w:rsidRPr="006E0B58">
        <w:rPr>
          <w:sz w:val="22"/>
          <w:lang w:val="en-GB"/>
        </w:rPr>
        <w:t>Correcti</w:t>
      </w:r>
      <w:r w:rsidR="00DF0C73" w:rsidRPr="006E0B58">
        <w:rPr>
          <w:sz w:val="22"/>
          <w:lang w:val="en-GB"/>
        </w:rPr>
        <w:t>ve</w:t>
      </w:r>
      <w:r w:rsidR="009347A8" w:rsidRPr="006E0B58">
        <w:rPr>
          <w:sz w:val="22"/>
          <w:lang w:val="en-GB"/>
        </w:rPr>
        <w:t xml:space="preserve"> Services </w:t>
      </w:r>
      <w:r w:rsidR="009347A8" w:rsidRPr="006E0B58">
        <w:rPr>
          <w:sz w:val="22"/>
          <w:lang w:val="en-GB"/>
        </w:rPr>
        <w:fldChar w:fldCharType="begin">
          <w:fldData xml:space="preserve">PEVuZE5vdGU+PENpdGU+PEF1dGhvcj5Ucm9maW1vdnM8L0F1dGhvcj48WWVhcj4yMDIxPC9ZZWFy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PEVuZE5vdGU+PENpdGU+PEF1dGhvcj5Ucm9maW1vdnM8L0F1dGhvcj48WWVhcj4yMDIxPC9ZZWFy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9347A8" w:rsidRPr="006E0B58">
        <w:rPr>
          <w:sz w:val="22"/>
          <w:lang w:val="en-GB"/>
        </w:rPr>
      </w:r>
      <w:r w:rsidR="009347A8" w:rsidRPr="006E0B58">
        <w:rPr>
          <w:sz w:val="22"/>
          <w:lang w:val="en-GB"/>
        </w:rPr>
        <w:fldChar w:fldCharType="separate"/>
      </w:r>
      <w:r w:rsidR="00005CD0" w:rsidRPr="006E0B58">
        <w:rPr>
          <w:noProof/>
          <w:sz w:val="22"/>
          <w:lang w:val="en-GB"/>
        </w:rPr>
        <w:t>[23, 24]</w:t>
      </w:r>
      <w:r w:rsidR="009347A8" w:rsidRPr="006E0B58">
        <w:rPr>
          <w:sz w:val="22"/>
          <w:lang w:val="en-GB"/>
        </w:rPr>
        <w:fldChar w:fldCharType="end"/>
      </w:r>
      <w:r w:rsidR="009347A8" w:rsidRPr="006E0B58">
        <w:rPr>
          <w:sz w:val="22"/>
          <w:lang w:val="en-GB"/>
        </w:rPr>
        <w:t>.</w:t>
      </w:r>
      <w:r w:rsidR="00BD2EDF" w:rsidRPr="006E0B58">
        <w:rPr>
          <w:sz w:val="22"/>
          <w:lang w:val="en-GB"/>
        </w:rPr>
        <w:t xml:space="preserve"> </w:t>
      </w:r>
      <w:r w:rsidR="007F3F28" w:rsidRPr="006E0B58">
        <w:rPr>
          <w:sz w:val="22"/>
          <w:lang w:val="en-GB"/>
        </w:rPr>
        <w:t>The</w:t>
      </w:r>
      <w:r w:rsidRPr="006E0B58">
        <w:rPr>
          <w:sz w:val="22"/>
          <w:lang w:val="en-GB"/>
        </w:rPr>
        <w:t xml:space="preserve"> </w:t>
      </w:r>
      <w:r w:rsidR="007F3F28" w:rsidRPr="006E0B58">
        <w:rPr>
          <w:sz w:val="22"/>
          <w:lang w:val="en-GB"/>
        </w:rPr>
        <w:t>study using data from WA</w:t>
      </w:r>
      <w:r w:rsidRPr="006E0B58">
        <w:rPr>
          <w:sz w:val="22"/>
          <w:lang w:val="en-GB"/>
        </w:rPr>
        <w:t xml:space="preserve"> </w:t>
      </w:r>
      <w:r w:rsidR="007F3F28" w:rsidRPr="006E0B58">
        <w:rPr>
          <w:sz w:val="22"/>
          <w:lang w:val="en-GB"/>
        </w:rPr>
        <w:t>used</w:t>
      </w:r>
      <w:r w:rsidRPr="006E0B58">
        <w:rPr>
          <w:sz w:val="22"/>
          <w:lang w:val="en-GB"/>
        </w:rPr>
        <w:t xml:space="preserve"> the Western Australian Intellectual Disability Exploring Answers database (IDEA), which </w:t>
      </w:r>
      <w:r w:rsidR="007F3F28" w:rsidRPr="006E0B58">
        <w:rPr>
          <w:sz w:val="22"/>
          <w:lang w:val="en-GB"/>
        </w:rPr>
        <w:t>contains</w:t>
      </w:r>
      <w:r w:rsidRPr="006E0B58">
        <w:rPr>
          <w:sz w:val="22"/>
          <w:lang w:val="en-GB"/>
        </w:rPr>
        <w:t xml:space="preserve"> </w:t>
      </w:r>
      <w:r w:rsidR="007F3F28" w:rsidRPr="006E0B58">
        <w:rPr>
          <w:sz w:val="22"/>
          <w:lang w:val="en-GB"/>
        </w:rPr>
        <w:t>linked</w:t>
      </w:r>
      <w:r w:rsidRPr="006E0B58">
        <w:rPr>
          <w:sz w:val="22"/>
          <w:lang w:val="en-GB"/>
        </w:rPr>
        <w:t xml:space="preserve"> de-identified data on people with </w:t>
      </w:r>
      <w:r w:rsidR="007F3F28" w:rsidRPr="006E0B58">
        <w:rPr>
          <w:sz w:val="22"/>
          <w:lang w:val="en-GB"/>
        </w:rPr>
        <w:t>intellectual disability</w:t>
      </w:r>
      <w:r w:rsidRPr="006E0B58">
        <w:rPr>
          <w:sz w:val="22"/>
          <w:lang w:val="en-GB"/>
        </w:rPr>
        <w:t xml:space="preserve"> from the Disability Services Commission client register and the Department of Education </w:t>
      </w:r>
      <w:r w:rsidRPr="006E0B58">
        <w:rPr>
          <w:sz w:val="22"/>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Pr="006E0B58">
        <w:rPr>
          <w:sz w:val="22"/>
          <w:lang w:val="en-GB"/>
        </w:rPr>
      </w:r>
      <w:r w:rsidRPr="006E0B58">
        <w:rPr>
          <w:sz w:val="22"/>
          <w:lang w:val="en-GB"/>
        </w:rPr>
        <w:fldChar w:fldCharType="separate"/>
      </w:r>
      <w:r w:rsidR="00005CD0" w:rsidRPr="006E0B58">
        <w:rPr>
          <w:noProof/>
          <w:sz w:val="22"/>
          <w:lang w:val="en-GB"/>
        </w:rPr>
        <w:t>[18]</w:t>
      </w:r>
      <w:r w:rsidRPr="006E0B58">
        <w:rPr>
          <w:sz w:val="22"/>
          <w:lang w:val="en-GB"/>
        </w:rPr>
        <w:fldChar w:fldCharType="end"/>
      </w:r>
      <w:r w:rsidRPr="006E0B58">
        <w:rPr>
          <w:sz w:val="22"/>
          <w:lang w:val="en-GB"/>
        </w:rPr>
        <w:t xml:space="preserve">. </w:t>
      </w:r>
    </w:p>
    <w:p w14:paraId="26CC7D67" w14:textId="7581AAD0" w:rsidR="007D0014" w:rsidRPr="006E0B58" w:rsidRDefault="007D0014" w:rsidP="006D7AC4">
      <w:pPr>
        <w:spacing w:line="240" w:lineRule="auto"/>
        <w:jc w:val="both"/>
        <w:rPr>
          <w:sz w:val="22"/>
          <w:lang w:val="en-GB"/>
        </w:rPr>
      </w:pPr>
      <w:r w:rsidRPr="006E0B58">
        <w:rPr>
          <w:sz w:val="22"/>
          <w:lang w:val="en-GB"/>
        </w:rPr>
        <w:t xml:space="preserve">The </w:t>
      </w:r>
      <w:r w:rsidR="00421727" w:rsidRPr="006E0B58">
        <w:rPr>
          <w:sz w:val="22"/>
          <w:lang w:val="en-GB"/>
        </w:rPr>
        <w:t>majority of st</w:t>
      </w:r>
      <w:r w:rsidR="00BD2EDF" w:rsidRPr="006E0B58">
        <w:rPr>
          <w:sz w:val="22"/>
          <w:lang w:val="en-GB"/>
        </w:rPr>
        <w:t xml:space="preserve">udies using </w:t>
      </w:r>
      <w:r w:rsidRPr="006E0B58">
        <w:rPr>
          <w:sz w:val="22"/>
          <w:lang w:val="en-GB"/>
        </w:rPr>
        <w:t xml:space="preserve">data from Canada and the United States </w:t>
      </w:r>
      <w:r w:rsidR="00BD2EDF" w:rsidRPr="006E0B58">
        <w:rPr>
          <w:sz w:val="22"/>
          <w:lang w:val="en-GB"/>
        </w:rPr>
        <w:t>used</w:t>
      </w:r>
      <w:r w:rsidRPr="006E0B58">
        <w:rPr>
          <w:sz w:val="22"/>
          <w:lang w:val="en-GB"/>
        </w:rPr>
        <w:t xml:space="preserve"> medical or medical insurance claim-based data, using specific </w:t>
      </w:r>
      <w:r w:rsidR="008860B7" w:rsidRPr="006E0B58">
        <w:rPr>
          <w:sz w:val="22"/>
          <w:lang w:val="en-GB"/>
        </w:rPr>
        <w:t>International Classification of Diseases (</w:t>
      </w:r>
      <w:r w:rsidRPr="006E0B58">
        <w:rPr>
          <w:sz w:val="22"/>
          <w:lang w:val="en-GB"/>
        </w:rPr>
        <w:t>ICD</w:t>
      </w:r>
      <w:r w:rsidR="008860B7" w:rsidRPr="006E0B58">
        <w:rPr>
          <w:sz w:val="22"/>
          <w:lang w:val="en-GB"/>
        </w:rPr>
        <w:t>)</w:t>
      </w:r>
      <w:r w:rsidRPr="006E0B58">
        <w:rPr>
          <w:sz w:val="22"/>
          <w:lang w:val="en-GB"/>
        </w:rPr>
        <w:t xml:space="preserve"> codes to identify people with disability </w:t>
      </w:r>
      <w:r w:rsidR="006E51BA" w:rsidRPr="006E0B58">
        <w:rPr>
          <w:sz w:val="22"/>
          <w:lang w:val="en-GB"/>
        </w:rPr>
        <w:fldChar w:fldCharType="begin">
          <w:fldData xml:space="preserve">PEVuZE5vdGU+PENpdGU+PEF1dGhvcj5MaW48L0F1dGhvcj48WWVhcj4yMDEzPC9ZZWFyPjxSZWNO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PEVuZE5vdGU+PENpdGU+PEF1dGhvcj5MaW48L0F1dGhvcj48WWVhcj4yMDEzPC9ZZWFyPjxSZWNO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6E51BA" w:rsidRPr="006E0B58">
        <w:rPr>
          <w:sz w:val="22"/>
          <w:lang w:val="en-GB"/>
        </w:rPr>
      </w:r>
      <w:r w:rsidR="006E51BA" w:rsidRPr="006E0B58">
        <w:rPr>
          <w:sz w:val="22"/>
          <w:lang w:val="en-GB"/>
        </w:rPr>
        <w:fldChar w:fldCharType="separate"/>
      </w:r>
      <w:r w:rsidR="00005CD0" w:rsidRPr="006E0B58">
        <w:rPr>
          <w:noProof/>
          <w:sz w:val="22"/>
          <w:lang w:val="en-GB"/>
        </w:rPr>
        <w:t>[25-27, 29-32]</w:t>
      </w:r>
      <w:r w:rsidR="006E51BA" w:rsidRPr="006E0B58">
        <w:rPr>
          <w:sz w:val="22"/>
          <w:lang w:val="en-GB"/>
        </w:rPr>
        <w:fldChar w:fldCharType="end"/>
      </w:r>
      <w:r w:rsidRPr="006E0B58">
        <w:rPr>
          <w:sz w:val="22"/>
          <w:lang w:val="en-GB"/>
        </w:rPr>
        <w:t xml:space="preserve">.  </w:t>
      </w:r>
      <w:r w:rsidR="00421727" w:rsidRPr="006E0B58">
        <w:rPr>
          <w:sz w:val="22"/>
          <w:lang w:val="en-GB"/>
        </w:rPr>
        <w:t>The only study that did not use medical data used pregnancy and early life longitudinal data</w:t>
      </w:r>
      <w:r w:rsidR="00E371A9" w:rsidRPr="006E0B58">
        <w:rPr>
          <w:sz w:val="22"/>
          <w:lang w:val="en-GB"/>
        </w:rPr>
        <w:t>,</w:t>
      </w:r>
      <w:r w:rsidR="00421727" w:rsidRPr="006E0B58">
        <w:rPr>
          <w:sz w:val="22"/>
          <w:lang w:val="en-GB"/>
        </w:rPr>
        <w:t xml:space="preserve"> using ICD codes to identify disability </w:t>
      </w:r>
      <w:r w:rsidR="00421727" w:rsidRPr="006E0B58">
        <w:rPr>
          <w:sz w:val="22"/>
          <w:lang w:val="en-GB"/>
        </w:rPr>
        <w:fldChar w:fldCharType="begin">
          <w:fldData xml:space="preserve">PEVuZE5vdGU+PENpdGU+PEF1dGhvcj5DbGVtZW50czwvQXV0aG9yPjxZZWFyPjIwMTY8L1llYXI+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PEVuZE5vdGU+PENpdGU+PEF1dGhvcj5DbGVtZW50czwvQXV0aG9yPjxZZWFyPjIwMTY8L1llYXI+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421727" w:rsidRPr="006E0B58">
        <w:rPr>
          <w:sz w:val="22"/>
          <w:lang w:val="en-GB"/>
        </w:rPr>
      </w:r>
      <w:r w:rsidR="00421727" w:rsidRPr="006E0B58">
        <w:rPr>
          <w:sz w:val="22"/>
          <w:lang w:val="en-GB"/>
        </w:rPr>
        <w:fldChar w:fldCharType="separate"/>
      </w:r>
      <w:r w:rsidR="00005CD0" w:rsidRPr="006E0B58">
        <w:rPr>
          <w:noProof/>
          <w:sz w:val="22"/>
          <w:lang w:val="en-GB"/>
        </w:rPr>
        <w:t>[28]</w:t>
      </w:r>
      <w:r w:rsidR="00421727" w:rsidRPr="006E0B58">
        <w:rPr>
          <w:sz w:val="22"/>
          <w:lang w:val="en-GB"/>
        </w:rPr>
        <w:fldChar w:fldCharType="end"/>
      </w:r>
      <w:r w:rsidR="00421727" w:rsidRPr="006E0B58">
        <w:rPr>
          <w:sz w:val="22"/>
          <w:lang w:val="en-GB"/>
        </w:rPr>
        <w:t>. In addition to health data sources, one study from Canada used family services and education data</w:t>
      </w:r>
      <w:r w:rsidR="00421727" w:rsidRPr="006E0B58">
        <w:rPr>
          <w:lang w:val="en-GB"/>
        </w:rPr>
        <w:t xml:space="preserve"> </w:t>
      </w:r>
      <w:r w:rsidR="00421727" w:rsidRPr="006E0B58">
        <w:rPr>
          <w:sz w:val="22"/>
          <w:lang w:val="en-GB"/>
        </w:rPr>
        <w:fldChar w:fldCharType="begin">
          <w:fldData xml:space="preserve">PEVuZE5vdGU+PENpdGU+PEF1dGhvcj5CYWxvZ2g8L0F1dGhvcj48WWVhcj4yMDEwPC9ZZWFyPjxS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PEVuZE5vdGU+PENpdGU+PEF1dGhvcj5CYWxvZ2g8L0F1dGhvcj48WWVhcj4yMDEwPC9ZZWFyPjxS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421727" w:rsidRPr="006E0B58">
        <w:rPr>
          <w:sz w:val="22"/>
          <w:lang w:val="en-GB"/>
        </w:rPr>
      </w:r>
      <w:r w:rsidR="00421727" w:rsidRPr="006E0B58">
        <w:rPr>
          <w:sz w:val="22"/>
          <w:lang w:val="en-GB"/>
        </w:rPr>
        <w:fldChar w:fldCharType="separate"/>
      </w:r>
      <w:r w:rsidR="00005CD0" w:rsidRPr="006E0B58">
        <w:rPr>
          <w:noProof/>
          <w:sz w:val="22"/>
          <w:lang w:val="en-GB"/>
        </w:rPr>
        <w:t>[25]</w:t>
      </w:r>
      <w:r w:rsidR="00421727" w:rsidRPr="006E0B58">
        <w:rPr>
          <w:sz w:val="22"/>
          <w:lang w:val="en-GB"/>
        </w:rPr>
        <w:fldChar w:fldCharType="end"/>
      </w:r>
      <w:r w:rsidR="00421727" w:rsidRPr="006E0B58">
        <w:rPr>
          <w:sz w:val="22"/>
          <w:lang w:val="en-GB"/>
        </w:rPr>
        <w:t xml:space="preserve"> and one study from the United States used data from a developmental disabilities surveillance programme and education data </w:t>
      </w:r>
      <w:r w:rsidR="00421727" w:rsidRPr="006E0B58">
        <w:rPr>
          <w:sz w:val="22"/>
          <w:lang w:val="en-GB"/>
        </w:rPr>
        <w:fldChar w:fldCharType="begin">
          <w:fldData xml:space="preserve">PEVuZE5vdGU+PENpdGU+PEF1dGhvcj5WYW4gTmFhcmRlbiBCcmF1bjwvQXV0aG9yPjxZZWFyPjIw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==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PEVuZE5vdGU+PENpdGU+PEF1dGhvcj5WYW4gTmFhcmRlbiBCcmF1bjwvQXV0aG9yPjxZZWFyPjIw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==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421727" w:rsidRPr="006E0B58">
        <w:rPr>
          <w:sz w:val="22"/>
          <w:lang w:val="en-GB"/>
        </w:rPr>
      </w:r>
      <w:r w:rsidR="00421727" w:rsidRPr="006E0B58">
        <w:rPr>
          <w:sz w:val="22"/>
          <w:lang w:val="en-GB"/>
        </w:rPr>
        <w:fldChar w:fldCharType="separate"/>
      </w:r>
      <w:r w:rsidR="00005CD0" w:rsidRPr="006E0B58">
        <w:rPr>
          <w:noProof/>
          <w:sz w:val="22"/>
          <w:lang w:val="en-GB"/>
        </w:rPr>
        <w:t>[33]</w:t>
      </w:r>
      <w:r w:rsidR="00421727" w:rsidRPr="006E0B58">
        <w:rPr>
          <w:sz w:val="22"/>
          <w:lang w:val="en-GB"/>
        </w:rPr>
        <w:fldChar w:fldCharType="end"/>
      </w:r>
      <w:r w:rsidR="00421727" w:rsidRPr="006E0B58">
        <w:rPr>
          <w:sz w:val="22"/>
          <w:lang w:val="en-GB"/>
        </w:rPr>
        <w:t xml:space="preserve">. The </w:t>
      </w:r>
      <w:r w:rsidRPr="006E0B58">
        <w:rPr>
          <w:sz w:val="22"/>
          <w:lang w:val="en-GB"/>
        </w:rPr>
        <w:t xml:space="preserve">Canadian </w:t>
      </w:r>
      <w:r w:rsidR="00421727" w:rsidRPr="006E0B58">
        <w:rPr>
          <w:sz w:val="22"/>
          <w:lang w:val="en-GB"/>
        </w:rPr>
        <w:t>studies</w:t>
      </w:r>
      <w:r w:rsidRPr="006E0B58">
        <w:rPr>
          <w:sz w:val="22"/>
          <w:lang w:val="en-GB"/>
        </w:rPr>
        <w:t xml:space="preserve"> only identified </w:t>
      </w:r>
      <w:r w:rsidR="00421727" w:rsidRPr="006E0B58">
        <w:rPr>
          <w:sz w:val="22"/>
          <w:lang w:val="en-GB"/>
        </w:rPr>
        <w:t>people</w:t>
      </w:r>
      <w:r w:rsidRPr="006E0B58">
        <w:rPr>
          <w:sz w:val="22"/>
          <w:lang w:val="en-GB"/>
        </w:rPr>
        <w:t xml:space="preserve"> with intellectual disability, while </w:t>
      </w:r>
      <w:r w:rsidR="00421727" w:rsidRPr="006E0B58">
        <w:rPr>
          <w:sz w:val="22"/>
          <w:lang w:val="en-GB"/>
        </w:rPr>
        <w:t xml:space="preserve">in the </w:t>
      </w:r>
      <w:r w:rsidRPr="006E0B58">
        <w:rPr>
          <w:sz w:val="22"/>
          <w:lang w:val="en-GB"/>
        </w:rPr>
        <w:t>United States</w:t>
      </w:r>
      <w:r w:rsidR="00421727" w:rsidRPr="006E0B58">
        <w:rPr>
          <w:sz w:val="22"/>
          <w:lang w:val="en-GB"/>
        </w:rPr>
        <w:t xml:space="preserve">, </w:t>
      </w:r>
      <w:r w:rsidR="002D20A0" w:rsidRPr="006E0B58">
        <w:rPr>
          <w:sz w:val="22"/>
          <w:lang w:val="en-GB"/>
        </w:rPr>
        <w:t>five</w:t>
      </w:r>
      <w:r w:rsidR="00421727" w:rsidRPr="006E0B58">
        <w:rPr>
          <w:sz w:val="22"/>
          <w:lang w:val="en-GB"/>
        </w:rPr>
        <w:t xml:space="preserve"> studies</w:t>
      </w:r>
      <w:r w:rsidRPr="006E0B58">
        <w:rPr>
          <w:sz w:val="22"/>
          <w:lang w:val="en-GB"/>
        </w:rPr>
        <w:t xml:space="preserve"> </w:t>
      </w:r>
      <w:r w:rsidR="00421727" w:rsidRPr="006E0B58">
        <w:rPr>
          <w:sz w:val="22"/>
          <w:lang w:val="en-GB"/>
        </w:rPr>
        <w:t>identified</w:t>
      </w:r>
      <w:r w:rsidRPr="006E0B58">
        <w:rPr>
          <w:sz w:val="22"/>
          <w:lang w:val="en-GB"/>
        </w:rPr>
        <w:t xml:space="preserve"> </w:t>
      </w:r>
      <w:r w:rsidR="002D20A0" w:rsidRPr="006E0B58">
        <w:rPr>
          <w:sz w:val="22"/>
          <w:lang w:val="en-GB"/>
        </w:rPr>
        <w:t>multiple</w:t>
      </w:r>
      <w:r w:rsidRPr="006E0B58">
        <w:rPr>
          <w:sz w:val="22"/>
          <w:lang w:val="en-GB"/>
        </w:rPr>
        <w:t xml:space="preserve"> disability types</w:t>
      </w:r>
      <w:r w:rsidR="002D20A0" w:rsidRPr="006E0B58">
        <w:rPr>
          <w:sz w:val="22"/>
          <w:lang w:val="en-GB"/>
        </w:rPr>
        <w:t xml:space="preserve"> </w:t>
      </w:r>
      <w:r w:rsidR="002D20A0" w:rsidRPr="006E0B58">
        <w:rPr>
          <w:sz w:val="22"/>
          <w:lang w:val="en-GB"/>
        </w:rPr>
        <w:fldChar w:fldCharType="begin">
          <w:fldData xml:space="preserve">PEVuZE5vdGU+PENpdGU+PEF1dGhvcj5EYXJuZXk8L0F1dGhvcj48WWVhcj4yMDE3PC9ZZWFyPjxS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PEVuZE5vdGU+PENpdGU+PEF1dGhvcj5EYXJuZXk8L0F1dGhvcj48WWVhcj4yMDE3PC9ZZWFyPjxS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2D20A0" w:rsidRPr="006E0B58">
        <w:rPr>
          <w:sz w:val="22"/>
          <w:lang w:val="en-GB"/>
        </w:rPr>
      </w:r>
      <w:r w:rsidR="002D20A0" w:rsidRPr="006E0B58">
        <w:rPr>
          <w:sz w:val="22"/>
          <w:lang w:val="en-GB"/>
        </w:rPr>
        <w:fldChar w:fldCharType="separate"/>
      </w:r>
      <w:r w:rsidR="00005CD0" w:rsidRPr="006E0B58">
        <w:rPr>
          <w:noProof/>
          <w:sz w:val="22"/>
          <w:lang w:val="en-GB"/>
        </w:rPr>
        <w:t>[27-30, 32]</w:t>
      </w:r>
      <w:r w:rsidR="002D20A0" w:rsidRPr="006E0B58">
        <w:rPr>
          <w:sz w:val="22"/>
          <w:lang w:val="en-GB"/>
        </w:rPr>
        <w:fldChar w:fldCharType="end"/>
      </w:r>
      <w:r w:rsidR="00421727" w:rsidRPr="006E0B58">
        <w:rPr>
          <w:sz w:val="22"/>
          <w:lang w:val="en-GB"/>
        </w:rPr>
        <w:t>,</w:t>
      </w:r>
      <w:r w:rsidRPr="006E0B58">
        <w:rPr>
          <w:sz w:val="22"/>
          <w:lang w:val="en-GB"/>
        </w:rPr>
        <w:t xml:space="preserve"> </w:t>
      </w:r>
      <w:r w:rsidR="002D20A0" w:rsidRPr="006E0B58">
        <w:rPr>
          <w:sz w:val="22"/>
          <w:lang w:val="en-GB"/>
        </w:rPr>
        <w:t>one study</w:t>
      </w:r>
      <w:r w:rsidR="00421727" w:rsidRPr="006E0B58">
        <w:rPr>
          <w:sz w:val="22"/>
          <w:lang w:val="en-GB"/>
        </w:rPr>
        <w:t xml:space="preserve"> identified people</w:t>
      </w:r>
      <w:r w:rsidRPr="006E0B58">
        <w:rPr>
          <w:sz w:val="22"/>
          <w:lang w:val="en-GB"/>
        </w:rPr>
        <w:t xml:space="preserve"> with physical disability</w:t>
      </w:r>
      <w:r w:rsidR="00421727" w:rsidRPr="006E0B58">
        <w:rPr>
          <w:sz w:val="22"/>
          <w:lang w:val="en-GB"/>
        </w:rPr>
        <w:t xml:space="preserve"> only </w:t>
      </w:r>
      <w:r w:rsidR="00421727" w:rsidRPr="006E0B58">
        <w:rPr>
          <w:sz w:val="22"/>
          <w:lang w:val="en-GB"/>
        </w:rPr>
        <w:fldChar w:fldCharType="begin">
          <w:fldData xml:space="preserve">PEVuZE5vdGU+PENpdGU+PEF1dGhvcj5LaG91cnk8L0F1dGhvcj48WWVhcj4yMDEzPC9ZZWFyPjxS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PEVuZE5vdGU+PENpdGU+PEF1dGhvcj5LaG91cnk8L0F1dGhvcj48WWVhcj4yMDEzPC9ZZWFyPjxS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421727" w:rsidRPr="006E0B58">
        <w:rPr>
          <w:sz w:val="22"/>
          <w:lang w:val="en-GB"/>
        </w:rPr>
      </w:r>
      <w:r w:rsidR="00421727" w:rsidRPr="006E0B58">
        <w:rPr>
          <w:sz w:val="22"/>
          <w:lang w:val="en-GB"/>
        </w:rPr>
        <w:fldChar w:fldCharType="separate"/>
      </w:r>
      <w:r w:rsidR="00005CD0" w:rsidRPr="006E0B58">
        <w:rPr>
          <w:noProof/>
          <w:sz w:val="22"/>
          <w:lang w:val="en-GB"/>
        </w:rPr>
        <w:t>[31]</w:t>
      </w:r>
      <w:r w:rsidR="00421727" w:rsidRPr="006E0B58">
        <w:rPr>
          <w:sz w:val="22"/>
          <w:lang w:val="en-GB"/>
        </w:rPr>
        <w:fldChar w:fldCharType="end"/>
      </w:r>
      <w:r w:rsidR="00421727" w:rsidRPr="006E0B58">
        <w:rPr>
          <w:sz w:val="22"/>
          <w:lang w:val="en-GB"/>
        </w:rPr>
        <w:t xml:space="preserve">, and one study identified children with </w:t>
      </w:r>
      <w:r w:rsidR="00E371A9" w:rsidRPr="006E0B58">
        <w:rPr>
          <w:sz w:val="22"/>
          <w:lang w:val="en-GB"/>
        </w:rPr>
        <w:t>developmental</w:t>
      </w:r>
      <w:r w:rsidR="00421727" w:rsidRPr="006E0B58">
        <w:rPr>
          <w:sz w:val="22"/>
          <w:lang w:val="en-GB"/>
        </w:rPr>
        <w:t xml:space="preserve"> disability </w:t>
      </w:r>
      <w:r w:rsidR="00421727" w:rsidRPr="006E0B58">
        <w:rPr>
          <w:sz w:val="22"/>
          <w:lang w:val="en-GB"/>
        </w:rPr>
        <w:fldChar w:fldCharType="begin">
          <w:fldData xml:space="preserve">PEVuZE5vdGU+PENpdGU+PEF1dGhvcj5WYW4gTmFhcmRlbiBCcmF1bjwvQXV0aG9yPjxZZWFyPjIw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==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PEVuZE5vdGU+PENpdGU+PEF1dGhvcj5WYW4gTmFhcmRlbiBCcmF1bjwvQXV0aG9yPjxZZWFyPjIw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==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421727" w:rsidRPr="006E0B58">
        <w:rPr>
          <w:sz w:val="22"/>
          <w:lang w:val="en-GB"/>
        </w:rPr>
      </w:r>
      <w:r w:rsidR="00421727" w:rsidRPr="006E0B58">
        <w:rPr>
          <w:sz w:val="22"/>
          <w:lang w:val="en-GB"/>
        </w:rPr>
        <w:fldChar w:fldCharType="separate"/>
      </w:r>
      <w:r w:rsidR="00005CD0" w:rsidRPr="006E0B58">
        <w:rPr>
          <w:noProof/>
          <w:sz w:val="22"/>
          <w:lang w:val="en-GB"/>
        </w:rPr>
        <w:t>[33]</w:t>
      </w:r>
      <w:r w:rsidR="00421727" w:rsidRPr="006E0B58">
        <w:rPr>
          <w:sz w:val="22"/>
          <w:lang w:val="en-GB"/>
        </w:rPr>
        <w:fldChar w:fldCharType="end"/>
      </w:r>
      <w:r w:rsidRPr="006E0B58">
        <w:rPr>
          <w:sz w:val="22"/>
          <w:lang w:val="en-GB"/>
        </w:rPr>
        <w:t xml:space="preserve">. The </w:t>
      </w:r>
      <w:r w:rsidR="00E371A9" w:rsidRPr="006E0B58">
        <w:rPr>
          <w:sz w:val="22"/>
          <w:lang w:val="en-GB"/>
        </w:rPr>
        <w:t xml:space="preserve">studies conducted </w:t>
      </w:r>
      <w:r w:rsidRPr="006E0B58">
        <w:rPr>
          <w:sz w:val="22"/>
          <w:lang w:val="en-GB"/>
        </w:rPr>
        <w:t xml:space="preserve">in the </w:t>
      </w:r>
      <w:r w:rsidR="00BD2EDF" w:rsidRPr="006E0B58">
        <w:rPr>
          <w:sz w:val="22"/>
          <w:lang w:val="en-GB"/>
        </w:rPr>
        <w:t>United Kingdom</w:t>
      </w:r>
      <w:r w:rsidRPr="006E0B58">
        <w:rPr>
          <w:sz w:val="22"/>
          <w:lang w:val="en-GB"/>
        </w:rPr>
        <w:t xml:space="preserve"> </w:t>
      </w:r>
      <w:r w:rsidR="00571C2B" w:rsidRPr="006E0B58">
        <w:rPr>
          <w:sz w:val="22"/>
          <w:lang w:val="en-GB"/>
        </w:rPr>
        <w:t xml:space="preserve">all identified people </w:t>
      </w:r>
      <w:r w:rsidR="00571C2B" w:rsidRPr="006E0B58">
        <w:rPr>
          <w:sz w:val="22"/>
          <w:lang w:val="en-GB"/>
        </w:rPr>
        <w:fldChar w:fldCharType="begin">
          <w:fldData xml:space="preserve">PEVuZE5vdGU+PENpdGU+PEF1dGhvcj5FbWVyc29uPC9BdXRob3I+PFllYXI+MjAxMjwvWWVhcj48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PEVuZE5vdGU+PENpdGU+PEF1dGhvcj5FbWVyc29uPC9BdXRob3I+PFllYXI+MjAxMjwvWWVhcj48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571C2B" w:rsidRPr="006E0B58">
        <w:rPr>
          <w:sz w:val="22"/>
          <w:lang w:val="en-GB"/>
        </w:rPr>
      </w:r>
      <w:r w:rsidR="00571C2B" w:rsidRPr="006E0B58">
        <w:rPr>
          <w:sz w:val="22"/>
          <w:lang w:val="en-GB"/>
        </w:rPr>
        <w:fldChar w:fldCharType="separate"/>
      </w:r>
      <w:r w:rsidR="00005CD0" w:rsidRPr="006E0B58">
        <w:rPr>
          <w:noProof/>
          <w:sz w:val="22"/>
          <w:lang w:val="en-GB"/>
        </w:rPr>
        <w:t>[36, 37]</w:t>
      </w:r>
      <w:r w:rsidR="00571C2B" w:rsidRPr="006E0B58">
        <w:rPr>
          <w:sz w:val="22"/>
          <w:lang w:val="en-GB"/>
        </w:rPr>
        <w:fldChar w:fldCharType="end"/>
      </w:r>
      <w:r w:rsidR="00571C2B" w:rsidRPr="006E0B58">
        <w:rPr>
          <w:sz w:val="22"/>
          <w:lang w:val="en-GB"/>
        </w:rPr>
        <w:t xml:space="preserve"> or children </w:t>
      </w:r>
      <w:r w:rsidR="00571C2B" w:rsidRPr="006E0B58">
        <w:rPr>
          <w:sz w:val="22"/>
          <w:lang w:val="en-GB"/>
        </w:rPr>
        <w:fldChar w:fldCharType="begin">
          <w:fldData xml:space="preserve">PEVuZE5vdGU+PENpdGU+PEF1dGhvcj5FbWVyc29uPC9BdXRob3I+PFllYXI+MjAxMjwvWWVhcj48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==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PEVuZE5vdGU+PENpdGU+PEF1dGhvcj5FbWVyc29uPC9BdXRob3I+PFllYXI+MjAxMjwvWWVhcj48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==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571C2B" w:rsidRPr="006E0B58">
        <w:rPr>
          <w:sz w:val="22"/>
          <w:lang w:val="en-GB"/>
        </w:rPr>
      </w:r>
      <w:r w:rsidR="00571C2B" w:rsidRPr="006E0B58">
        <w:rPr>
          <w:sz w:val="22"/>
          <w:lang w:val="en-GB"/>
        </w:rPr>
        <w:fldChar w:fldCharType="separate"/>
      </w:r>
      <w:r w:rsidR="00005CD0" w:rsidRPr="006E0B58">
        <w:rPr>
          <w:noProof/>
          <w:sz w:val="22"/>
          <w:lang w:val="en-GB"/>
        </w:rPr>
        <w:t>[34, 35]</w:t>
      </w:r>
      <w:r w:rsidR="00571C2B" w:rsidRPr="006E0B58">
        <w:rPr>
          <w:sz w:val="22"/>
          <w:lang w:val="en-GB"/>
        </w:rPr>
        <w:fldChar w:fldCharType="end"/>
      </w:r>
      <w:r w:rsidR="00571C2B" w:rsidRPr="006E0B58">
        <w:rPr>
          <w:sz w:val="22"/>
          <w:lang w:val="en-GB"/>
        </w:rPr>
        <w:t xml:space="preserve"> with intellectual or learning disability. One study used education data only </w:t>
      </w:r>
      <w:r w:rsidR="00571C2B" w:rsidRPr="006E0B58">
        <w:rPr>
          <w:sz w:val="22"/>
          <w:lang w:val="en-GB"/>
        </w:rPr>
        <w:fldChar w:fldCharType="begin"/>
      </w:r>
      <w:r w:rsidR="00005CD0" w:rsidRPr="006E0B58">
        <w:rPr>
          <w:sz w:val="22"/>
          <w:lang w:val="en-GB"/>
        </w:rPr>
        <w:instrText xml:space="preserve"> ADDIN EN.CITE &lt;EndNote&gt;&lt;Cite&gt;&lt;Author&gt;Emerson&lt;/Author&gt;&lt;Year&gt;2012&lt;/Year&gt;&lt;RecNum&gt;22&lt;/RecNum&gt;&lt;DisplayText&gt;[34]&lt;/DisplayText&gt;&lt;record&gt;&lt;rec-number&gt;22&lt;/rec-number&gt;&lt;foreign-keys&gt;&lt;key app="EN" db-id="0w2wfasfqxx2a3e9f2nxvzzdtzat2xspswdp" timestamp="1621465644"&gt;22&lt;/key&gt;&lt;/foreign-keys&gt;&lt;ref-type name="Journal Article"&gt;17&lt;/ref-type&gt;&lt;contributors&gt;&lt;authors&gt;&lt;author&gt;Emerson, E.&lt;/author&gt;&lt;/authors&gt;&lt;/contributors&gt;&lt;auth-address&gt;Centre for Disability Research, Lancaster University, Lancaster, LA1 4YT, UK. eric.emerson@lancaster.ac.uk&lt;/auth-address&gt;&lt;titles&gt;&lt;title&gt;Deprivation, ethnicity and the prevalence of intellectual and developmental disabilities&lt;/title&gt;&lt;secondary-title&gt;J Epidemiol Community Health&lt;/secondary-title&gt;&lt;/titles&gt;&lt;pages&gt;218-24&lt;/pages&gt;&lt;volume&gt;66&lt;/volume&gt;&lt;number&gt;3&lt;/number&gt;&lt;edition&gt;2010/10/05&lt;/edition&gt;&lt;keywords&gt;&lt;keyword&gt;Adolescent&lt;/keyword&gt;&lt;keyword&gt;Censuses&lt;/keyword&gt;&lt;keyword&gt;Child&lt;/keyword&gt;&lt;keyword&gt;Cross-Sectional Studies&lt;/keyword&gt;&lt;keyword&gt;Developmental Disabilities/*epidemiology/*ethnology&lt;/keyword&gt;&lt;keyword&gt;Female&lt;/keyword&gt;&lt;keyword&gt;Humans&lt;/keyword&gt;&lt;keyword&gt;Male&lt;/keyword&gt;&lt;keyword&gt;Minority Groups/*statistics &amp;amp; numerical data&lt;/keyword&gt;&lt;keyword&gt;Multivariate Analysis&lt;/keyword&gt;&lt;keyword&gt;Poverty/*ethnology&lt;/keyword&gt;&lt;keyword&gt;Prevalence&lt;/keyword&gt;&lt;keyword&gt;*Psychosocial Deprivation&lt;/keyword&gt;&lt;keyword&gt;Residence Characteristics/statistics &amp;amp; numerical data&lt;/keyword&gt;&lt;keyword&gt;Schools/statistics &amp;amp; numerical data&lt;/keyword&gt;&lt;keyword&gt;Social Conditions&lt;/keyword&gt;&lt;keyword&gt;Socioeconomic Factors&lt;/keyword&gt;&lt;keyword&gt;United Kingdom&lt;/keyword&gt;&lt;/keywords&gt;&lt;dates&gt;&lt;year&gt;2012&lt;/year&gt;&lt;pub-dates&gt;&lt;date&gt;Mar&lt;/date&gt;&lt;/pub-dates&gt;&lt;/dates&gt;&lt;isbn&gt;1470-2738 (Electronic)&amp;#xD;0143-005X (Linking)&lt;/isbn&gt;&lt;accession-num&gt;20889590&lt;/accession-num&gt;&lt;urls&gt;&lt;related-urls&gt;&lt;url&gt;https://www.ncbi.nlm.nih.gov/pubmed/20889590&lt;/url&gt;&lt;/related-urls&gt;&lt;/urls&gt;&lt;electronic-resource-num&gt;10.1136/jech.2010.111773&lt;/electronic-resource-num&gt;&lt;/record&gt;&lt;/Cite&gt;&lt;/EndNote&gt;</w:instrText>
      </w:r>
      <w:r w:rsidR="00571C2B" w:rsidRPr="006E0B58">
        <w:rPr>
          <w:sz w:val="22"/>
          <w:lang w:val="en-GB"/>
        </w:rPr>
        <w:fldChar w:fldCharType="separate"/>
      </w:r>
      <w:r w:rsidR="00005CD0" w:rsidRPr="006E0B58">
        <w:rPr>
          <w:noProof/>
          <w:sz w:val="22"/>
          <w:lang w:val="en-GB"/>
        </w:rPr>
        <w:t>[34]</w:t>
      </w:r>
      <w:r w:rsidR="00571C2B" w:rsidRPr="006E0B58">
        <w:rPr>
          <w:sz w:val="22"/>
          <w:lang w:val="en-GB"/>
        </w:rPr>
        <w:fldChar w:fldCharType="end"/>
      </w:r>
      <w:r w:rsidR="00571C2B" w:rsidRPr="006E0B58">
        <w:rPr>
          <w:sz w:val="22"/>
          <w:lang w:val="en-GB"/>
        </w:rPr>
        <w:t xml:space="preserve">, one used education and health data </w:t>
      </w:r>
      <w:r w:rsidR="00571C2B" w:rsidRPr="006E0B58">
        <w:rPr>
          <w:sz w:val="22"/>
          <w:lang w:val="en-GB"/>
        </w:rPr>
        <w:fldChar w:fldCharType="begin">
          <w:fldData xml:space="preserve">PEVuZE5vdGU+PENpdGU+PEF1dGhvcj5FbWVyc29uPC9BdXRob3I+PFllYXI+MjAxMjwvWWVhcj48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=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PEVuZE5vdGU+PENpdGU+PEF1dGhvcj5FbWVyc29uPC9BdXRob3I+PFllYXI+MjAxMjwvWWVhcj48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=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571C2B" w:rsidRPr="006E0B58">
        <w:rPr>
          <w:sz w:val="22"/>
          <w:lang w:val="en-GB"/>
        </w:rPr>
      </w:r>
      <w:r w:rsidR="00571C2B" w:rsidRPr="006E0B58">
        <w:rPr>
          <w:sz w:val="22"/>
          <w:lang w:val="en-GB"/>
        </w:rPr>
        <w:fldChar w:fldCharType="separate"/>
      </w:r>
      <w:r w:rsidR="00005CD0" w:rsidRPr="006E0B58">
        <w:rPr>
          <w:noProof/>
          <w:sz w:val="22"/>
          <w:lang w:val="en-GB"/>
        </w:rPr>
        <w:t>[36]</w:t>
      </w:r>
      <w:r w:rsidR="00571C2B" w:rsidRPr="006E0B58">
        <w:rPr>
          <w:sz w:val="22"/>
          <w:lang w:val="en-GB"/>
        </w:rPr>
        <w:fldChar w:fldCharType="end"/>
      </w:r>
      <w:r w:rsidR="00571C2B" w:rsidRPr="006E0B58">
        <w:rPr>
          <w:sz w:val="22"/>
          <w:lang w:val="en-GB"/>
        </w:rPr>
        <w:t xml:space="preserve">, one used education, health and social services data </w:t>
      </w:r>
      <w:r w:rsidR="00571C2B" w:rsidRPr="006E0B58">
        <w:rPr>
          <w:rFonts w:cs="Times New Roman"/>
          <w:color w:val="000000" w:themeColor="text1"/>
          <w:sz w:val="22"/>
          <w:lang w:val="en-GB"/>
        </w:rPr>
        <w:fldChar w:fldCharType="begin"/>
      </w:r>
      <w:r w:rsidR="00005CD0" w:rsidRPr="006E0B58">
        <w:rPr>
          <w:rFonts w:cs="Times New Roman"/>
          <w:color w:val="000000" w:themeColor="text1"/>
          <w:sz w:val="22"/>
          <w:lang w:val="en-GB"/>
        </w:rPr>
        <w:instrText xml:space="preserve"> ADDIN EN.CITE &lt;EndNote&gt;&lt;Cite&gt;&lt;Author&gt;Emerson&lt;/Author&gt;&lt;Year&gt;2012&lt;/Year&gt;&lt;RecNum&gt;23&lt;/RecNum&gt;&lt;DisplayText&gt;[35]&lt;/DisplayText&gt;&lt;record&gt;&lt;rec-number&gt;23&lt;/rec-number&gt;&lt;foreign-keys&gt;&lt;key app="EN" db-id="0w2wfasfqxx2a3e9f2nxvzzdtzat2xspswdp" timestamp="1621465644"&gt;23&lt;/key&gt;&lt;/foreign-keys&gt;&lt;ref-type name="Equation"&gt;39&lt;/ref-type&gt;&lt;contributors&gt;&lt;authors&gt;&lt;author&gt;Emerson, E., Hatton, C., Robertson, J., Roberts, H., Baines, S., Evison, F.,&amp;amp;  Glover,  G&lt;/author&gt;&lt;/authors&gt;&lt;/contributors&gt;&lt;titles&gt;&lt;title&gt;People with learning disabilities in England 2011.  Public  Health  England  report&lt;/title&gt;&lt;secondary-title&gt;Improving  Health  and  Lives (IHAL)&lt;/secondary-title&gt;&lt;/titles&gt;&lt;dates&gt;&lt;year&gt;2012&lt;/year&gt;&lt;/dates&gt;&lt;urls&gt;&lt;related-urls&gt;&lt;url&gt;https://www.google.com/url?sa=t&amp;amp;rct=j&amp;amp;q=&amp;amp;esrc=s&amp;amp;source=web&amp;amp;cd=&amp;amp;ved=2ahUKEwjF1ZeIxKDwAhUCzTgGHeHDDwUQFjABegQIAxAD&amp;amp;url=https%3A%2F%2Fwww.glh.org.uk%2Fpdfs%2FPWLDAR2011.pdf&amp;amp;usg=AOvVaw036qwwJCqPnVcUNi27NiV7&lt;/url&gt;&lt;/related-urls&gt;&lt;/urls&gt;&lt;/record&gt;&lt;/Cite&gt;&lt;/EndNote&gt;</w:instrText>
      </w:r>
      <w:r w:rsidR="00571C2B" w:rsidRPr="006E0B58">
        <w:rPr>
          <w:rFonts w:cs="Times New Roman"/>
          <w:color w:val="000000" w:themeColor="text1"/>
          <w:sz w:val="22"/>
          <w:lang w:val="en-GB"/>
        </w:rPr>
        <w:fldChar w:fldCharType="separate"/>
      </w:r>
      <w:r w:rsidR="00005CD0" w:rsidRPr="006E0B58">
        <w:rPr>
          <w:rFonts w:cs="Times New Roman"/>
          <w:noProof/>
          <w:color w:val="000000" w:themeColor="text1"/>
          <w:sz w:val="22"/>
          <w:lang w:val="en-GB"/>
        </w:rPr>
        <w:t>[35]</w:t>
      </w:r>
      <w:r w:rsidR="00571C2B" w:rsidRPr="006E0B58">
        <w:rPr>
          <w:rFonts w:cs="Times New Roman"/>
          <w:color w:val="000000" w:themeColor="text1"/>
          <w:sz w:val="22"/>
          <w:lang w:val="en-GB"/>
        </w:rPr>
        <w:fldChar w:fldCharType="end"/>
      </w:r>
      <w:r w:rsidR="00571C2B" w:rsidRPr="006E0B58">
        <w:rPr>
          <w:sz w:val="22"/>
          <w:lang w:val="en-GB"/>
        </w:rPr>
        <w:t xml:space="preserve">, and the final study </w:t>
      </w:r>
      <w:r w:rsidRPr="006E0B58">
        <w:rPr>
          <w:sz w:val="22"/>
          <w:lang w:val="en-GB"/>
        </w:rPr>
        <w:t>identified people with intellectual disability from a</w:t>
      </w:r>
      <w:r w:rsidR="00644CC5" w:rsidRPr="006E0B58">
        <w:rPr>
          <w:sz w:val="22"/>
          <w:lang w:val="en-GB"/>
        </w:rPr>
        <w:t>n</w:t>
      </w:r>
      <w:r w:rsidRPr="006E0B58">
        <w:rPr>
          <w:sz w:val="22"/>
          <w:lang w:val="en-GB"/>
        </w:rPr>
        <w:t xml:space="preserve"> </w:t>
      </w:r>
      <w:r w:rsidR="00571C2B" w:rsidRPr="006E0B58">
        <w:rPr>
          <w:sz w:val="22"/>
          <w:lang w:val="en-GB"/>
        </w:rPr>
        <w:t xml:space="preserve">intellectual disability </w:t>
      </w:r>
      <w:r w:rsidRPr="006E0B58">
        <w:rPr>
          <w:sz w:val="22"/>
          <w:lang w:val="en-GB"/>
        </w:rPr>
        <w:t xml:space="preserve">service register </w:t>
      </w:r>
      <w:r w:rsidRPr="006E0B58">
        <w:rPr>
          <w:sz w:val="22"/>
          <w:lang w:val="en-GB"/>
        </w:rPr>
        <w:fldChar w:fldCharType="begin"/>
      </w:r>
      <w:r w:rsidR="00005CD0" w:rsidRPr="006E0B58">
        <w:rPr>
          <w:sz w:val="22"/>
          <w:lang w:val="en-GB"/>
        </w:rPr>
        <w:instrText xml:space="preserve"> ADDIN EN.CITE &lt;EndNote&gt;&lt;Cite&gt;&lt;Author&gt;Kiani&lt;/Author&gt;&lt;Year&gt;2013&lt;/Year&gt;&lt;RecNum&gt;25&lt;/RecNum&gt;&lt;DisplayText&gt;[37]&lt;/DisplayText&gt;&lt;record&gt;&lt;rec-number&gt;25&lt;/rec-number&gt;&lt;foreign-keys&gt;&lt;key app="EN" db-id="0w2wfasfqxx2a3e9f2nxvzzdtzat2xspswdp" timestamp="1621465644"&gt;25&lt;/key&gt;&lt;/foreign-keys&gt;&lt;ref-type name="Journal Article"&gt;17&lt;/ref-type&gt;&lt;contributors&gt;&lt;authors&gt;&lt;author&gt;Kiani, R.&lt;/author&gt;&lt;author&gt;Tyrer, F.&lt;/author&gt;&lt;author&gt;Hodgson, A.&lt;/author&gt;&lt;author&gt;Berkin, N.&lt;/author&gt;&lt;author&gt;Bhaumik, S.&lt;/author&gt;&lt;/authors&gt;&lt;/contributors&gt;&lt;auth-address&gt;Leicestershire Partnership NHS Trust, Leicester, UK. reza.kiani@leicspart.nhs.uk&lt;/auth-address&gt;&lt;titles&gt;&lt;title&gt;Urban-rural differences in the nature and prevalence of mental ill-health in adults with intellectual disabilities&lt;/title&gt;&lt;secondary-title&gt;J Intellect Disabil Res&lt;/secondary-title&gt;&lt;/titles&gt;&lt;periodical&gt;&lt;full-title&gt;J Intellect Disabil Res&lt;/full-title&gt;&lt;/periodical&gt;&lt;pages&gt;119-27&lt;/pages&gt;&lt;volume&gt;57&lt;/volume&gt;&lt;number&gt;2&lt;/number&gt;&lt;edition&gt;2012/02/02&lt;/edition&gt;&lt;keywords&gt;&lt;keyword&gt;Adult&lt;/keyword&gt;&lt;keyword&gt;Asperger Syndrome/epidemiology/psychology&lt;/keyword&gt;&lt;keyword&gt;Autistic Disorder/epidemiology/psychology&lt;/keyword&gt;&lt;keyword&gt;Comorbidity&lt;/keyword&gt;&lt;keyword&gt;Cross-Sectional Studies&lt;/keyword&gt;&lt;keyword&gt;Female&lt;/keyword&gt;&lt;keyword&gt;Humans&lt;/keyword&gt;&lt;keyword&gt;Intellectual Disability/epidemiology/psychology&lt;/keyword&gt;&lt;keyword&gt;Male&lt;/keyword&gt;&lt;keyword&gt;Mental Disorders/*epidemiology/psychology&lt;/keyword&gt;&lt;keyword&gt;Middle Aged&lt;/keyword&gt;&lt;keyword&gt;Prevalence&lt;/keyword&gt;&lt;keyword&gt;Rural Population/*statistics &amp;amp; numerical data&lt;/keyword&gt;&lt;keyword&gt;United Kingdom/epidemiology&lt;/keyword&gt;&lt;keyword&gt;Urban Population/*statistics &amp;amp; numerical data&lt;/keyword&gt;&lt;keyword&gt;Young Adult&lt;/keyword&gt;&lt;/keywords&gt;&lt;dates&gt;&lt;year&gt;2013&lt;/year&gt;&lt;pub-dates&gt;&lt;date&gt;Feb&lt;/date&gt;&lt;/pub-dates&gt;&lt;/dates&gt;&lt;isbn&gt;1365-2788 (Electronic)&amp;#xD;0964-2633 (Linking)&lt;/isbn&gt;&lt;accession-num&gt;22292906&lt;/accession-num&gt;&lt;urls&gt;&lt;related-urls&gt;&lt;url&gt;https://www.ncbi.nlm.nih.gov/pubmed/22292906&lt;/url&gt;&lt;/related-urls&gt;&lt;/urls&gt;&lt;electronic-resource-num&gt;10.1111/j.1365-2788.2011.01523.x&lt;/electronic-resource-num&gt;&lt;/record&gt;&lt;/Cite&gt;&lt;/EndNote&gt;</w:instrText>
      </w:r>
      <w:r w:rsidRPr="006E0B58">
        <w:rPr>
          <w:sz w:val="22"/>
          <w:lang w:val="en-GB"/>
        </w:rPr>
        <w:fldChar w:fldCharType="separate"/>
      </w:r>
      <w:r w:rsidR="00005CD0" w:rsidRPr="006E0B58">
        <w:rPr>
          <w:noProof/>
          <w:sz w:val="22"/>
          <w:lang w:val="en-GB"/>
        </w:rPr>
        <w:t>[37]</w:t>
      </w:r>
      <w:r w:rsidRPr="006E0B58">
        <w:rPr>
          <w:sz w:val="22"/>
          <w:lang w:val="en-GB"/>
        </w:rPr>
        <w:fldChar w:fldCharType="end"/>
      </w:r>
      <w:r w:rsidRPr="006E0B58">
        <w:rPr>
          <w:sz w:val="22"/>
          <w:lang w:val="en-GB"/>
        </w:rPr>
        <w:t xml:space="preserve">. </w:t>
      </w:r>
    </w:p>
    <w:p w14:paraId="7466EAE3" w14:textId="22E0199A" w:rsidR="007D0014" w:rsidRPr="006E0B58" w:rsidRDefault="007D0014" w:rsidP="006D7AC4">
      <w:pPr>
        <w:spacing w:line="240" w:lineRule="auto"/>
        <w:jc w:val="both"/>
        <w:rPr>
          <w:b/>
          <w:bCs/>
          <w:sz w:val="22"/>
          <w:lang w:val="en-GB"/>
        </w:rPr>
      </w:pPr>
      <w:r w:rsidRPr="006E0B58">
        <w:rPr>
          <w:b/>
          <w:bCs/>
          <w:sz w:val="22"/>
          <w:lang w:val="en-GB"/>
        </w:rPr>
        <w:t xml:space="preserve">Validation </w:t>
      </w:r>
      <w:r w:rsidR="004702AC" w:rsidRPr="006E0B58">
        <w:rPr>
          <w:b/>
          <w:bCs/>
          <w:sz w:val="22"/>
          <w:lang w:val="en-GB"/>
        </w:rPr>
        <w:t>of derived disability indicators</w:t>
      </w:r>
    </w:p>
    <w:p w14:paraId="42CF9AB0" w14:textId="3D56FC88" w:rsidR="00A6703B" w:rsidRPr="006E0B58" w:rsidRDefault="004702AC" w:rsidP="006D7AC4">
      <w:pPr>
        <w:spacing w:line="240" w:lineRule="auto"/>
        <w:jc w:val="both"/>
        <w:rPr>
          <w:sz w:val="22"/>
          <w:lang w:val="en-GB"/>
        </w:rPr>
      </w:pPr>
      <w:r w:rsidRPr="006E0B58">
        <w:rPr>
          <w:sz w:val="22"/>
          <w:lang w:val="en-GB"/>
        </w:rPr>
        <w:t>We were particularly interested in articles that identified people with disability from administrative data and validated the identification via a gold standard data source or survey.  Only t</w:t>
      </w:r>
      <w:r w:rsidR="007D0014" w:rsidRPr="006E0B58">
        <w:rPr>
          <w:sz w:val="22"/>
          <w:lang w:val="en-GB"/>
        </w:rPr>
        <w:t>wo studies conducted analyses to validate their derived disability indicator using linked survey data</w:t>
      </w:r>
      <w:r w:rsidRPr="006E0B58">
        <w:rPr>
          <w:sz w:val="22"/>
          <w:lang w:val="en-GB"/>
        </w:rPr>
        <w:t xml:space="preserve"> </w:t>
      </w:r>
      <w:r w:rsidR="007D0014" w:rsidRPr="006E0B58">
        <w:rPr>
          <w:sz w:val="22"/>
          <w:lang w:val="en-GB"/>
        </w:rPr>
        <w:fldChar w:fldCharType="begin">
          <w:fldData xml:space="preserve">PEVuZE5vdGU+PENpdGU+PEF1dGhvcj5CZW4tU2hhbG9tPC9BdXRob3I+PFllYXI+MjAxNjwvWWVh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PEVuZE5vdGU+PENpdGU+PEF1dGhvcj5CZW4tU2hhbG9tPC9BdXRob3I+PFllYXI+MjAxNjwvWWVh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D0014" w:rsidRPr="006E0B58">
        <w:rPr>
          <w:sz w:val="22"/>
          <w:lang w:val="en-GB"/>
        </w:rPr>
      </w:r>
      <w:r w:rsidR="007D0014" w:rsidRPr="006E0B58">
        <w:rPr>
          <w:sz w:val="22"/>
          <w:lang w:val="en-GB"/>
        </w:rPr>
        <w:fldChar w:fldCharType="separate"/>
      </w:r>
      <w:r w:rsidR="00005CD0" w:rsidRPr="006E0B58">
        <w:rPr>
          <w:noProof/>
          <w:sz w:val="22"/>
          <w:lang w:val="en-GB"/>
        </w:rPr>
        <w:t>[27, 32]</w:t>
      </w:r>
      <w:r w:rsidR="007D0014" w:rsidRPr="006E0B58">
        <w:rPr>
          <w:sz w:val="22"/>
          <w:lang w:val="en-GB"/>
        </w:rPr>
        <w:fldChar w:fldCharType="end"/>
      </w:r>
      <w:r w:rsidRPr="006E0B58">
        <w:rPr>
          <w:sz w:val="22"/>
          <w:lang w:val="en-GB"/>
        </w:rPr>
        <w:t xml:space="preserve">. These studies, both conducted in the United States using medical data, demonstrated (1) </w:t>
      </w:r>
      <w:r w:rsidR="0032471C" w:rsidRPr="006E0B58">
        <w:rPr>
          <w:sz w:val="22"/>
          <w:lang w:val="en-GB"/>
        </w:rPr>
        <w:t xml:space="preserve">that diagnosis </w:t>
      </w:r>
      <w:r w:rsidR="00644CC5" w:rsidRPr="006E0B58">
        <w:rPr>
          <w:sz w:val="22"/>
          <w:lang w:val="en-GB"/>
        </w:rPr>
        <w:t xml:space="preserve">data </w:t>
      </w:r>
      <w:r w:rsidR="0032471C" w:rsidRPr="006E0B58">
        <w:rPr>
          <w:sz w:val="22"/>
          <w:lang w:val="en-GB"/>
        </w:rPr>
        <w:t xml:space="preserve">alone do not adequately predict functioning </w:t>
      </w:r>
      <w:r w:rsidR="0032471C" w:rsidRPr="006E0B58">
        <w:rPr>
          <w:sz w:val="22"/>
          <w:lang w:val="en-GB"/>
        </w:rPr>
        <w:fldChar w:fldCharType="begin">
          <w:fldData xml:space="preserve">PEVuZE5vdGU+PENpdGU+PEF1dGhvcj5QYWxzYm88L0F1dGhvcj48WWVhcj4yMDA4PC9ZZWFyPjxS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==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PEVuZE5vdGU+PENpdGU+PEF1dGhvcj5QYWxzYm88L0F1dGhvcj48WWVhcj4yMDA4PC9ZZWFyPjxS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==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32471C" w:rsidRPr="006E0B58">
        <w:rPr>
          <w:sz w:val="22"/>
          <w:lang w:val="en-GB"/>
        </w:rPr>
      </w:r>
      <w:r w:rsidR="0032471C" w:rsidRPr="006E0B58">
        <w:rPr>
          <w:sz w:val="22"/>
          <w:lang w:val="en-GB"/>
        </w:rPr>
        <w:fldChar w:fldCharType="separate"/>
      </w:r>
      <w:r w:rsidR="00005CD0" w:rsidRPr="006E0B58">
        <w:rPr>
          <w:noProof/>
          <w:sz w:val="22"/>
          <w:lang w:val="en-GB"/>
        </w:rPr>
        <w:t>[32]</w:t>
      </w:r>
      <w:r w:rsidR="0032471C" w:rsidRPr="006E0B58">
        <w:rPr>
          <w:sz w:val="22"/>
          <w:lang w:val="en-GB"/>
        </w:rPr>
        <w:fldChar w:fldCharType="end"/>
      </w:r>
      <w:r w:rsidR="0032471C" w:rsidRPr="006E0B58">
        <w:rPr>
          <w:sz w:val="22"/>
          <w:lang w:val="en-GB"/>
        </w:rPr>
        <w:t xml:space="preserve">; (2) </w:t>
      </w:r>
      <w:r w:rsidRPr="006E0B58">
        <w:rPr>
          <w:sz w:val="22"/>
          <w:lang w:val="en-GB"/>
        </w:rPr>
        <w:t xml:space="preserve">that there was poor identification of people with mild disabilities and better identification of people with more severe disabilities </w:t>
      </w:r>
      <w:r w:rsidRPr="006E0B58">
        <w:rPr>
          <w:sz w:val="22"/>
          <w:lang w:val="en-GB"/>
        </w:rPr>
        <w:fldChar w:fldCharType="begin">
          <w:fldData xml:space="preserve">PEVuZE5vdGU+PENpdGU+PEF1dGhvcj5QYWxzYm88L0F1dGhvcj48WWVhcj4yMDA4PC9ZZWFyPjxS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==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PEVuZE5vdGU+PENpdGU+PEF1dGhvcj5QYWxzYm88L0F1dGhvcj48WWVhcj4yMDA4PC9ZZWFyPjxS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==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Pr="006E0B58">
        <w:rPr>
          <w:sz w:val="22"/>
          <w:lang w:val="en-GB"/>
        </w:rPr>
      </w:r>
      <w:r w:rsidRPr="006E0B58">
        <w:rPr>
          <w:sz w:val="22"/>
          <w:lang w:val="en-GB"/>
        </w:rPr>
        <w:fldChar w:fldCharType="separate"/>
      </w:r>
      <w:r w:rsidR="00005CD0" w:rsidRPr="006E0B58">
        <w:rPr>
          <w:noProof/>
          <w:sz w:val="22"/>
          <w:lang w:val="en-GB"/>
        </w:rPr>
        <w:t>[32]</w:t>
      </w:r>
      <w:r w:rsidRPr="006E0B58">
        <w:rPr>
          <w:sz w:val="22"/>
          <w:lang w:val="en-GB"/>
        </w:rPr>
        <w:fldChar w:fldCharType="end"/>
      </w:r>
      <w:r w:rsidRPr="006E0B58">
        <w:rPr>
          <w:sz w:val="22"/>
          <w:lang w:val="en-GB"/>
        </w:rPr>
        <w:t>; and (</w:t>
      </w:r>
      <w:r w:rsidR="0032471C" w:rsidRPr="006E0B58">
        <w:rPr>
          <w:sz w:val="22"/>
          <w:lang w:val="en-GB"/>
        </w:rPr>
        <w:t>3</w:t>
      </w:r>
      <w:r w:rsidRPr="006E0B58">
        <w:rPr>
          <w:sz w:val="22"/>
          <w:lang w:val="en-GB"/>
        </w:rPr>
        <w:t xml:space="preserve">) that there was better identification of disability when multiple </w:t>
      </w:r>
      <w:r w:rsidR="00644CC5" w:rsidRPr="006E0B58">
        <w:rPr>
          <w:sz w:val="22"/>
          <w:lang w:val="en-GB"/>
        </w:rPr>
        <w:t>data sources</w:t>
      </w:r>
      <w:r w:rsidRPr="006E0B58">
        <w:rPr>
          <w:sz w:val="22"/>
          <w:lang w:val="en-GB"/>
        </w:rPr>
        <w:t xml:space="preserve"> were used </w:t>
      </w:r>
      <w:r w:rsidRPr="006E0B58">
        <w:rPr>
          <w:sz w:val="22"/>
          <w:lang w:val="en-GB"/>
        </w:rPr>
        <w:fldChar w:fldCharType="begin">
          <w:fldData xml:space="preserve">PEVuZE5vdGU+PENpdGU+PEF1dGhvcj5CZW4tU2hhbG9tPC9BdXRob3I+PFllYXI+MjAxNjwvWWVh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PEVuZE5vdGU+PENpdGU+PEF1dGhvcj5CZW4tU2hhbG9tPC9BdXRob3I+PFllYXI+MjAxNjwvWWVh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Pr="006E0B58">
        <w:rPr>
          <w:sz w:val="22"/>
          <w:lang w:val="en-GB"/>
        </w:rPr>
      </w:r>
      <w:r w:rsidRPr="006E0B58">
        <w:rPr>
          <w:sz w:val="22"/>
          <w:lang w:val="en-GB"/>
        </w:rPr>
        <w:fldChar w:fldCharType="separate"/>
      </w:r>
      <w:r w:rsidR="00005CD0" w:rsidRPr="006E0B58">
        <w:rPr>
          <w:noProof/>
          <w:sz w:val="22"/>
          <w:lang w:val="en-GB"/>
        </w:rPr>
        <w:t>[27, 32]</w:t>
      </w:r>
      <w:r w:rsidRPr="006E0B58">
        <w:rPr>
          <w:sz w:val="22"/>
          <w:lang w:val="en-GB"/>
        </w:rPr>
        <w:fldChar w:fldCharType="end"/>
      </w:r>
      <w:r w:rsidRPr="006E0B58">
        <w:rPr>
          <w:sz w:val="22"/>
          <w:lang w:val="en-GB"/>
        </w:rPr>
        <w:t>.</w:t>
      </w:r>
      <w:r w:rsidR="00C01B14" w:rsidRPr="006E0B58">
        <w:rPr>
          <w:sz w:val="22"/>
          <w:lang w:val="en-GB"/>
        </w:rPr>
        <w:t xml:space="preserve"> </w:t>
      </w:r>
      <w:r w:rsidR="00BB5512" w:rsidRPr="006E0B58">
        <w:rPr>
          <w:sz w:val="22"/>
          <w:lang w:val="en-GB"/>
        </w:rPr>
        <w:t>Of the Australian studies, none conducted a</w:t>
      </w:r>
      <w:r w:rsidR="007D0014" w:rsidRPr="006E0B58">
        <w:rPr>
          <w:sz w:val="22"/>
          <w:lang w:val="en-GB"/>
        </w:rPr>
        <w:t xml:space="preserve"> validation using linked data.  </w:t>
      </w:r>
      <w:r w:rsidR="004E5EBF" w:rsidRPr="006E0B58">
        <w:rPr>
          <w:sz w:val="22"/>
          <w:lang w:val="en-GB"/>
        </w:rPr>
        <w:t xml:space="preserve">However, five studies </w:t>
      </w:r>
      <w:r w:rsidR="00C01B14" w:rsidRPr="006E0B58">
        <w:rPr>
          <w:sz w:val="22"/>
          <w:lang w:val="en-GB"/>
        </w:rPr>
        <w:t xml:space="preserve">compared their estimates against external benchmarks and </w:t>
      </w:r>
      <w:r w:rsidR="004E5EBF" w:rsidRPr="006E0B58">
        <w:rPr>
          <w:sz w:val="22"/>
          <w:lang w:val="en-GB"/>
        </w:rPr>
        <w:t xml:space="preserve">concluded that people with mild disability who </w:t>
      </w:r>
      <w:r w:rsidR="007D0014" w:rsidRPr="006E0B58">
        <w:rPr>
          <w:sz w:val="22"/>
          <w:lang w:val="en-GB"/>
        </w:rPr>
        <w:t>are less likely to use disability services</w:t>
      </w:r>
      <w:r w:rsidR="004E5EBF" w:rsidRPr="006E0B58">
        <w:rPr>
          <w:sz w:val="22"/>
          <w:lang w:val="en-GB"/>
        </w:rPr>
        <w:t xml:space="preserve"> are likely to be underrepresented</w:t>
      </w:r>
      <w:r w:rsidR="007D0014" w:rsidRPr="006E0B58">
        <w:rPr>
          <w:sz w:val="22"/>
          <w:lang w:val="en-GB"/>
        </w:rPr>
        <w:t xml:space="preserve"> </w:t>
      </w:r>
      <w:r w:rsidR="007D0014" w:rsidRPr="006E0B58">
        <w:rPr>
          <w:sz w:val="22"/>
          <w:lang w:val="en-GB"/>
        </w:rPr>
        <w:fldChar w:fldCharType="begin">
          <w:fldData xml:space="preserve">PEVuZE5vdGU+PENpdGU+PEF1dGhvcj5SZXBwZXJtdW5kPC9BdXRob3I+PFllYXI+MjAyMDwvWWVh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PEVuZE5vdGU+PENpdGU+PEF1dGhvcj5SZXBwZXJtdW5kPC9BdXRob3I+PFllYXI+MjAyMDwvWWVh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D0014" w:rsidRPr="006E0B58">
        <w:rPr>
          <w:sz w:val="22"/>
          <w:lang w:val="en-GB"/>
        </w:rPr>
      </w:r>
      <w:r w:rsidR="007D0014" w:rsidRPr="006E0B58">
        <w:rPr>
          <w:sz w:val="22"/>
          <w:lang w:val="en-GB"/>
        </w:rPr>
        <w:fldChar w:fldCharType="separate"/>
      </w:r>
      <w:r w:rsidR="00005CD0" w:rsidRPr="006E0B58">
        <w:rPr>
          <w:noProof/>
          <w:sz w:val="22"/>
          <w:lang w:val="en-GB"/>
        </w:rPr>
        <w:t>[18, 19, 21-24]</w:t>
      </w:r>
      <w:r w:rsidR="007D0014" w:rsidRPr="006E0B58">
        <w:rPr>
          <w:sz w:val="22"/>
          <w:lang w:val="en-GB"/>
        </w:rPr>
        <w:fldChar w:fldCharType="end"/>
      </w:r>
      <w:r w:rsidR="004E5EBF" w:rsidRPr="006E0B58">
        <w:rPr>
          <w:sz w:val="22"/>
          <w:lang w:val="en-GB"/>
        </w:rPr>
        <w:t xml:space="preserve">. </w:t>
      </w:r>
      <w:r w:rsidR="007D0014" w:rsidRPr="006E0B58">
        <w:rPr>
          <w:sz w:val="22"/>
          <w:lang w:val="en-GB"/>
        </w:rPr>
        <w:t xml:space="preserve">Previous work in Western Australia </w:t>
      </w:r>
      <w:r w:rsidR="00BC25EC" w:rsidRPr="006E0B58">
        <w:rPr>
          <w:sz w:val="22"/>
          <w:lang w:val="en-GB"/>
        </w:rPr>
        <w:t>also demonstrated that</w:t>
      </w:r>
      <w:r w:rsidR="007D0014" w:rsidRPr="006E0B58">
        <w:rPr>
          <w:sz w:val="22"/>
          <w:lang w:val="en-GB"/>
        </w:rPr>
        <w:t xml:space="preserve"> the addition of education data improve</w:t>
      </w:r>
      <w:r w:rsidR="00BC25EC" w:rsidRPr="006E0B58">
        <w:rPr>
          <w:sz w:val="22"/>
          <w:lang w:val="en-GB"/>
        </w:rPr>
        <w:t>d</w:t>
      </w:r>
      <w:r w:rsidR="007D0014" w:rsidRPr="006E0B58">
        <w:rPr>
          <w:sz w:val="22"/>
          <w:lang w:val="en-GB"/>
        </w:rPr>
        <w:t xml:space="preserve"> accuracy for identifying intellectual disability </w:t>
      </w:r>
      <w:r w:rsidR="007D0014" w:rsidRPr="006E0B58">
        <w:rPr>
          <w:sz w:val="22"/>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7D0014" w:rsidRPr="006E0B58">
        <w:rPr>
          <w:sz w:val="22"/>
          <w:lang w:val="en-GB"/>
        </w:rPr>
      </w:r>
      <w:r w:rsidR="007D0014" w:rsidRPr="006E0B58">
        <w:rPr>
          <w:sz w:val="22"/>
          <w:lang w:val="en-GB"/>
        </w:rPr>
        <w:fldChar w:fldCharType="separate"/>
      </w:r>
      <w:r w:rsidR="00005CD0" w:rsidRPr="006E0B58">
        <w:rPr>
          <w:noProof/>
          <w:sz w:val="22"/>
          <w:lang w:val="en-GB"/>
        </w:rPr>
        <w:t>[18]</w:t>
      </w:r>
      <w:r w:rsidR="007D0014" w:rsidRPr="006E0B58">
        <w:rPr>
          <w:sz w:val="22"/>
          <w:lang w:val="en-GB"/>
        </w:rPr>
        <w:fldChar w:fldCharType="end"/>
      </w:r>
      <w:r w:rsidR="007D0014" w:rsidRPr="006E0B58">
        <w:rPr>
          <w:sz w:val="22"/>
          <w:lang w:val="en-GB"/>
        </w:rPr>
        <w:t xml:space="preserve">. </w:t>
      </w:r>
    </w:p>
    <w:p w14:paraId="4D22B87C" w14:textId="77777777" w:rsidR="00416412" w:rsidRPr="006E0B58" w:rsidRDefault="00416412" w:rsidP="006D7AC4">
      <w:pPr>
        <w:spacing w:line="240" w:lineRule="auto"/>
        <w:jc w:val="both"/>
        <w:rPr>
          <w:sz w:val="22"/>
          <w:lang w:val="en-GB"/>
        </w:rPr>
      </w:pPr>
    </w:p>
    <w:p w14:paraId="3551C3C6" w14:textId="793BB989" w:rsidR="007D0014" w:rsidRPr="006E0B58" w:rsidRDefault="00070D55" w:rsidP="006D7AC4">
      <w:pPr>
        <w:pStyle w:val="Heading-notinTOC"/>
        <w:numPr>
          <w:ilvl w:val="1"/>
          <w:numId w:val="89"/>
        </w:numPr>
      </w:pPr>
      <w:r w:rsidRPr="006E0B58">
        <w:t xml:space="preserve">Key </w:t>
      </w:r>
      <w:r w:rsidR="007D0014" w:rsidRPr="006E0B58">
        <w:t>learnings of relevance to the project</w:t>
      </w:r>
    </w:p>
    <w:p w14:paraId="0B441D1C" w14:textId="77777777" w:rsidR="007D0014" w:rsidRPr="006E0B58" w:rsidRDefault="007D0014" w:rsidP="006D7AC4">
      <w:pPr>
        <w:spacing w:line="240" w:lineRule="auto"/>
        <w:jc w:val="both"/>
        <w:rPr>
          <w:b/>
          <w:bCs/>
          <w:sz w:val="22"/>
          <w:lang w:val="en-GB"/>
        </w:rPr>
      </w:pPr>
      <w:r w:rsidRPr="006E0B58">
        <w:rPr>
          <w:b/>
          <w:bCs/>
          <w:sz w:val="22"/>
          <w:lang w:val="en-GB"/>
        </w:rPr>
        <w:t>Accuracy of identification</w:t>
      </w:r>
    </w:p>
    <w:p w14:paraId="4F1D7BC2" w14:textId="1DF51206" w:rsidR="007D0014" w:rsidRPr="006E0B58" w:rsidRDefault="007D0014" w:rsidP="006D7AC4">
      <w:pPr>
        <w:spacing w:line="240" w:lineRule="auto"/>
        <w:jc w:val="both"/>
        <w:rPr>
          <w:sz w:val="22"/>
          <w:lang w:val="en-GB"/>
        </w:rPr>
      </w:pPr>
      <w:r w:rsidRPr="006E0B58">
        <w:rPr>
          <w:sz w:val="22"/>
          <w:lang w:val="en-GB"/>
        </w:rPr>
        <w:t xml:space="preserve">The </w:t>
      </w:r>
      <w:r w:rsidR="009B61B7" w:rsidRPr="006E0B58">
        <w:rPr>
          <w:sz w:val="22"/>
          <w:lang w:val="en-GB"/>
        </w:rPr>
        <w:t xml:space="preserve">choice of </w:t>
      </w:r>
      <w:r w:rsidRPr="006E0B58">
        <w:rPr>
          <w:sz w:val="22"/>
          <w:lang w:val="en-GB"/>
        </w:rPr>
        <w:t xml:space="preserve">data source </w:t>
      </w:r>
      <w:r w:rsidR="009B61B7" w:rsidRPr="006E0B58">
        <w:rPr>
          <w:sz w:val="22"/>
          <w:lang w:val="en-GB"/>
        </w:rPr>
        <w:t>has</w:t>
      </w:r>
      <w:r w:rsidRPr="006E0B58">
        <w:rPr>
          <w:sz w:val="22"/>
          <w:lang w:val="en-GB"/>
        </w:rPr>
        <w:t xml:space="preserve"> implications for the accuracy of identification</w:t>
      </w:r>
      <w:r w:rsidR="009B61B7" w:rsidRPr="006E0B58">
        <w:rPr>
          <w:sz w:val="22"/>
          <w:lang w:val="en-GB"/>
        </w:rPr>
        <w:t xml:space="preserve"> of disability </w:t>
      </w:r>
      <w:r w:rsidR="00E004BE" w:rsidRPr="006E0B58">
        <w:rPr>
          <w:sz w:val="22"/>
          <w:lang w:val="en-GB"/>
        </w:rPr>
        <w:t xml:space="preserve">(1) </w:t>
      </w:r>
      <w:r w:rsidR="009B61B7" w:rsidRPr="006E0B58">
        <w:rPr>
          <w:sz w:val="22"/>
          <w:lang w:val="en-GB"/>
        </w:rPr>
        <w:t>because of the coverage of the data source and (2) because of the definitions used to identify disability.</w:t>
      </w:r>
    </w:p>
    <w:p w14:paraId="2A8027D3" w14:textId="2F5D30B3" w:rsidR="00287691" w:rsidRPr="006E0B58" w:rsidRDefault="007D0014" w:rsidP="006D7AC4">
      <w:pPr>
        <w:pStyle w:val="ListParagraph"/>
        <w:numPr>
          <w:ilvl w:val="0"/>
          <w:numId w:val="25"/>
        </w:numPr>
        <w:spacing w:line="240" w:lineRule="auto"/>
        <w:ind w:left="425" w:hanging="357"/>
        <w:contextualSpacing/>
        <w:jc w:val="both"/>
        <w:rPr>
          <w:sz w:val="22"/>
          <w:lang w:val="en-GB"/>
        </w:rPr>
      </w:pPr>
      <w:r w:rsidRPr="006E0B58">
        <w:rPr>
          <w:sz w:val="22"/>
          <w:lang w:val="en-GB"/>
        </w:rPr>
        <w:t xml:space="preserve">Disability-specific administrative data (e.g., disability services databases, disability-related income support data) underrepresent people with </w:t>
      </w:r>
      <w:r w:rsidR="00287691" w:rsidRPr="006E0B58">
        <w:rPr>
          <w:sz w:val="22"/>
          <w:lang w:val="en-GB"/>
        </w:rPr>
        <w:t xml:space="preserve">mild </w:t>
      </w:r>
      <w:r w:rsidRPr="006E0B58">
        <w:rPr>
          <w:sz w:val="22"/>
          <w:lang w:val="en-GB"/>
        </w:rPr>
        <w:t xml:space="preserve">disability as </w:t>
      </w:r>
      <w:r w:rsidR="00287691" w:rsidRPr="006E0B58">
        <w:rPr>
          <w:sz w:val="22"/>
          <w:lang w:val="en-GB"/>
        </w:rPr>
        <w:t xml:space="preserve">the coverage of the data </w:t>
      </w:r>
      <w:r w:rsidRPr="006E0B58">
        <w:rPr>
          <w:sz w:val="22"/>
          <w:lang w:val="en-GB"/>
        </w:rPr>
        <w:t xml:space="preserve">only </w:t>
      </w:r>
      <w:r w:rsidR="00287691" w:rsidRPr="006E0B58">
        <w:rPr>
          <w:sz w:val="22"/>
          <w:lang w:val="en-GB"/>
        </w:rPr>
        <w:t xml:space="preserve">includes </w:t>
      </w:r>
      <w:r w:rsidRPr="006E0B58">
        <w:rPr>
          <w:sz w:val="22"/>
          <w:lang w:val="en-GB"/>
        </w:rPr>
        <w:t xml:space="preserve">those who meet </w:t>
      </w:r>
      <w:r w:rsidR="00287691" w:rsidRPr="006E0B58">
        <w:rPr>
          <w:sz w:val="22"/>
          <w:lang w:val="en-GB"/>
        </w:rPr>
        <w:t xml:space="preserve">defined </w:t>
      </w:r>
      <w:r w:rsidRPr="006E0B58">
        <w:rPr>
          <w:sz w:val="22"/>
          <w:lang w:val="en-GB"/>
        </w:rPr>
        <w:t xml:space="preserve">eligibility criteria </w:t>
      </w:r>
      <w:r w:rsidR="00287691" w:rsidRPr="006E0B58">
        <w:rPr>
          <w:sz w:val="22"/>
          <w:lang w:val="en-GB"/>
        </w:rPr>
        <w:t>or those who</w:t>
      </w:r>
      <w:r w:rsidRPr="006E0B58">
        <w:rPr>
          <w:sz w:val="22"/>
          <w:lang w:val="en-GB"/>
        </w:rPr>
        <w:t xml:space="preserve"> choose to access services</w:t>
      </w:r>
      <w:r w:rsidR="00287691" w:rsidRPr="006E0B58">
        <w:rPr>
          <w:sz w:val="22"/>
          <w:lang w:val="en-GB"/>
        </w:rPr>
        <w:t xml:space="preserve"> or supports, which is unlikely to be representative of all people with disability</w:t>
      </w:r>
      <w:r w:rsidRPr="006E0B58">
        <w:rPr>
          <w:sz w:val="22"/>
          <w:lang w:val="en-GB"/>
        </w:rPr>
        <w:t xml:space="preserve">.  </w:t>
      </w:r>
      <w:r w:rsidR="00287691" w:rsidRPr="006E0B58">
        <w:rPr>
          <w:sz w:val="22"/>
          <w:lang w:val="en-GB"/>
        </w:rPr>
        <w:t>People</w:t>
      </w:r>
      <w:r w:rsidRPr="006E0B58">
        <w:rPr>
          <w:sz w:val="22"/>
          <w:lang w:val="en-GB"/>
        </w:rPr>
        <w:t xml:space="preserve"> with mild disabilit</w:t>
      </w:r>
      <w:r w:rsidR="00287691" w:rsidRPr="006E0B58">
        <w:rPr>
          <w:sz w:val="22"/>
          <w:lang w:val="en-GB"/>
        </w:rPr>
        <w:t>y</w:t>
      </w:r>
      <w:r w:rsidRPr="006E0B58">
        <w:rPr>
          <w:sz w:val="22"/>
          <w:lang w:val="en-GB"/>
        </w:rPr>
        <w:t>, who are not in receipt of disability services</w:t>
      </w:r>
      <w:r w:rsidR="00287691" w:rsidRPr="006E0B58">
        <w:rPr>
          <w:sz w:val="22"/>
          <w:lang w:val="en-GB"/>
        </w:rPr>
        <w:t xml:space="preserve"> or disability-related income support are unlikely to be represented in these data sources. </w:t>
      </w:r>
    </w:p>
    <w:p w14:paraId="5C9D5E13" w14:textId="3B32E4CC" w:rsidR="007D0014" w:rsidRPr="006E0B58" w:rsidRDefault="007D0014" w:rsidP="006D7AC4">
      <w:pPr>
        <w:pStyle w:val="ListParagraph"/>
        <w:numPr>
          <w:ilvl w:val="0"/>
          <w:numId w:val="25"/>
        </w:numPr>
        <w:spacing w:line="240" w:lineRule="auto"/>
        <w:ind w:left="425" w:hanging="357"/>
        <w:contextualSpacing/>
        <w:jc w:val="both"/>
        <w:rPr>
          <w:sz w:val="22"/>
          <w:lang w:val="en-GB"/>
        </w:rPr>
      </w:pPr>
      <w:r w:rsidRPr="006E0B58">
        <w:rPr>
          <w:sz w:val="22"/>
          <w:lang w:val="en-GB"/>
        </w:rPr>
        <w:lastRenderedPageBreak/>
        <w:t xml:space="preserve">Medical data </w:t>
      </w:r>
      <w:r w:rsidR="00287691" w:rsidRPr="006E0B58">
        <w:rPr>
          <w:sz w:val="22"/>
          <w:lang w:val="en-GB"/>
        </w:rPr>
        <w:t xml:space="preserve">also </w:t>
      </w:r>
      <w:r w:rsidRPr="006E0B58">
        <w:rPr>
          <w:sz w:val="22"/>
          <w:lang w:val="en-GB"/>
        </w:rPr>
        <w:t xml:space="preserve">underrepresent </w:t>
      </w:r>
      <w:r w:rsidR="00287691" w:rsidRPr="006E0B58">
        <w:rPr>
          <w:sz w:val="22"/>
          <w:lang w:val="en-GB"/>
        </w:rPr>
        <w:t>people</w:t>
      </w:r>
      <w:r w:rsidRPr="006E0B58">
        <w:rPr>
          <w:sz w:val="22"/>
          <w:lang w:val="en-GB"/>
        </w:rPr>
        <w:t xml:space="preserve"> with mild </w:t>
      </w:r>
      <w:r w:rsidR="00287691" w:rsidRPr="006E0B58">
        <w:rPr>
          <w:sz w:val="22"/>
          <w:lang w:val="en-GB"/>
        </w:rPr>
        <w:t>disability</w:t>
      </w:r>
      <w:r w:rsidRPr="006E0B58">
        <w:rPr>
          <w:sz w:val="22"/>
          <w:lang w:val="en-GB"/>
        </w:rPr>
        <w:t xml:space="preserve"> or with conditions that do not require </w:t>
      </w:r>
      <w:r w:rsidR="00287691" w:rsidRPr="006E0B58">
        <w:rPr>
          <w:sz w:val="22"/>
          <w:lang w:val="en-GB"/>
        </w:rPr>
        <w:t>frequent</w:t>
      </w:r>
      <w:r w:rsidRPr="006E0B58">
        <w:rPr>
          <w:sz w:val="22"/>
          <w:lang w:val="en-GB"/>
        </w:rPr>
        <w:t xml:space="preserve"> medical care.  This is particularly problematic for disabilities that are not the focus of active treatment, such as sensory disabilities.  </w:t>
      </w:r>
    </w:p>
    <w:p w14:paraId="46DA99F8" w14:textId="1C6882C9" w:rsidR="00287691" w:rsidRPr="006E0B58" w:rsidRDefault="00287691" w:rsidP="006D7AC4">
      <w:pPr>
        <w:pStyle w:val="ListParagraph"/>
        <w:numPr>
          <w:ilvl w:val="0"/>
          <w:numId w:val="25"/>
        </w:numPr>
        <w:spacing w:line="240" w:lineRule="auto"/>
        <w:ind w:left="426"/>
        <w:jc w:val="both"/>
        <w:rPr>
          <w:sz w:val="22"/>
          <w:lang w:val="en-GB"/>
        </w:rPr>
      </w:pPr>
      <w:r w:rsidRPr="006E0B58">
        <w:rPr>
          <w:sz w:val="22"/>
          <w:lang w:val="en-GB"/>
        </w:rPr>
        <w:t>The use of education data may provide improve</w:t>
      </w:r>
      <w:r w:rsidR="009C6AFE" w:rsidRPr="006E0B58">
        <w:rPr>
          <w:sz w:val="22"/>
          <w:lang w:val="en-GB"/>
        </w:rPr>
        <w:t>d</w:t>
      </w:r>
      <w:r w:rsidRPr="006E0B58">
        <w:rPr>
          <w:sz w:val="22"/>
          <w:lang w:val="en-GB"/>
        </w:rPr>
        <w:t xml:space="preserve"> coverage, particularly for people with intellectual </w:t>
      </w:r>
      <w:r w:rsidR="000D34DA" w:rsidRPr="006E0B58">
        <w:rPr>
          <w:sz w:val="22"/>
          <w:lang w:val="en-GB"/>
        </w:rPr>
        <w:t>or</w:t>
      </w:r>
      <w:r w:rsidRPr="006E0B58">
        <w:rPr>
          <w:sz w:val="22"/>
          <w:lang w:val="en-GB"/>
        </w:rPr>
        <w:t xml:space="preserve"> learning disability.</w:t>
      </w:r>
    </w:p>
    <w:p w14:paraId="1C2EE854" w14:textId="0F900D1E" w:rsidR="007D0014" w:rsidRDefault="007D0014" w:rsidP="006D7AC4">
      <w:pPr>
        <w:spacing w:line="240" w:lineRule="auto"/>
        <w:jc w:val="both"/>
        <w:rPr>
          <w:sz w:val="22"/>
          <w:lang w:val="en-GB"/>
        </w:rPr>
      </w:pPr>
      <w:r w:rsidRPr="006E0B58">
        <w:rPr>
          <w:sz w:val="22"/>
          <w:lang w:val="en-GB"/>
        </w:rPr>
        <w:t>The type of data source also ha</w:t>
      </w:r>
      <w:r w:rsidR="009B61B7" w:rsidRPr="006E0B58">
        <w:rPr>
          <w:sz w:val="22"/>
          <w:lang w:val="en-GB"/>
        </w:rPr>
        <w:t>s</w:t>
      </w:r>
      <w:r w:rsidRPr="006E0B58">
        <w:rPr>
          <w:sz w:val="22"/>
          <w:lang w:val="en-GB"/>
        </w:rPr>
        <w:t xml:space="preserve"> implications for the accuracy of identification</w:t>
      </w:r>
      <w:r w:rsidR="009B61B7" w:rsidRPr="006E0B58">
        <w:rPr>
          <w:sz w:val="22"/>
          <w:lang w:val="en-GB"/>
        </w:rPr>
        <w:t xml:space="preserve"> of disability because </w:t>
      </w:r>
      <w:r w:rsidR="006412D4" w:rsidRPr="006E0B58">
        <w:rPr>
          <w:sz w:val="22"/>
          <w:lang w:val="en-GB"/>
        </w:rPr>
        <w:t>they use</w:t>
      </w:r>
      <w:r w:rsidR="009B61B7" w:rsidRPr="006E0B58">
        <w:rPr>
          <w:sz w:val="22"/>
          <w:lang w:val="en-GB"/>
        </w:rPr>
        <w:t xml:space="preserve"> different definitions of disability </w:t>
      </w:r>
      <w:r w:rsidR="006412D4" w:rsidRPr="006E0B58">
        <w:rPr>
          <w:sz w:val="22"/>
          <w:lang w:val="en-GB"/>
        </w:rPr>
        <w:t>to</w:t>
      </w:r>
      <w:r w:rsidRPr="006E0B58">
        <w:rPr>
          <w:sz w:val="22"/>
          <w:lang w:val="en-GB"/>
        </w:rPr>
        <w:t xml:space="preserve"> collect for different purposes. </w:t>
      </w:r>
      <w:r w:rsidR="006412D4" w:rsidRPr="006E0B58">
        <w:rPr>
          <w:sz w:val="22"/>
          <w:lang w:val="en-GB"/>
        </w:rPr>
        <w:t xml:space="preserve">There is no standard way of identifying disability, leading to difficulties in harmonising disability data from different sources. </w:t>
      </w:r>
      <w:r w:rsidRPr="006E0B58">
        <w:rPr>
          <w:sz w:val="22"/>
          <w:lang w:val="en-GB"/>
        </w:rPr>
        <w:t xml:space="preserve">For example, a disability assessment tool </w:t>
      </w:r>
      <w:r w:rsidR="009B61B7" w:rsidRPr="006E0B58">
        <w:rPr>
          <w:sz w:val="22"/>
          <w:lang w:val="en-GB"/>
        </w:rPr>
        <w:t>to determine</w:t>
      </w:r>
      <w:r w:rsidRPr="006E0B58">
        <w:rPr>
          <w:sz w:val="22"/>
          <w:lang w:val="en-GB"/>
        </w:rPr>
        <w:t xml:space="preserve"> eligibility for benefits will use a different definition to </w:t>
      </w:r>
      <w:r w:rsidR="009B61B7" w:rsidRPr="006E0B58">
        <w:rPr>
          <w:sz w:val="22"/>
          <w:lang w:val="en-GB"/>
        </w:rPr>
        <w:t xml:space="preserve">that used to record characteristics of people who use </w:t>
      </w:r>
      <w:r w:rsidRPr="006E0B58">
        <w:rPr>
          <w:sz w:val="22"/>
          <w:lang w:val="en-GB"/>
        </w:rPr>
        <w:t xml:space="preserve">disability services, and different to </w:t>
      </w:r>
      <w:r w:rsidR="00C33471" w:rsidRPr="006E0B58">
        <w:rPr>
          <w:sz w:val="22"/>
          <w:lang w:val="en-GB"/>
        </w:rPr>
        <w:t xml:space="preserve">disability identified from </w:t>
      </w:r>
      <w:r w:rsidRPr="006E0B58">
        <w:rPr>
          <w:sz w:val="22"/>
          <w:lang w:val="en-GB"/>
        </w:rPr>
        <w:t xml:space="preserve">medical diagnoses. </w:t>
      </w:r>
      <w:r w:rsidR="006412D4" w:rsidRPr="006E0B58">
        <w:rPr>
          <w:sz w:val="22"/>
          <w:lang w:val="en-GB"/>
        </w:rPr>
        <w:t xml:space="preserve">The subgroup of people with disability identified for each of these three purposes will be very different, potentially with little overlap. Using multiple linked administrative data sources has been shown to better capture people with disability than any individual source </w:t>
      </w:r>
      <w:r w:rsidR="006412D4" w:rsidRPr="006E0B58">
        <w:rPr>
          <w:sz w:val="22"/>
          <w:lang w:val="en-GB"/>
        </w:rPr>
        <w:fldChar w:fldCharType="begin">
          <w:fldData xml:space="preserve">PEVuZE5vdGU+PENpdGU+PEF1dGhvcj5CZW4tU2hhbG9tPC9BdXRob3I+PFllYXI+MjAxNjwvWWVh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</w:fldData>
        </w:fldChar>
      </w:r>
      <w:r w:rsidR="00005CD0" w:rsidRPr="006E0B58">
        <w:rPr>
          <w:sz w:val="22"/>
          <w:lang w:val="en-GB"/>
        </w:rPr>
        <w:instrText xml:space="preserve"> ADDIN EN.CITE </w:instrText>
      </w:r>
      <w:r w:rsidR="00005CD0" w:rsidRPr="006E0B58">
        <w:rPr>
          <w:sz w:val="22"/>
          <w:lang w:val="en-GB"/>
        </w:rPr>
        <w:fldChar w:fldCharType="begin">
          <w:fldData xml:space="preserve">PEVuZE5vdGU+PENpdGU+PEF1dGhvcj5CZW4tU2hhbG9tPC9BdXRob3I+PFllYXI+MjAxNjwvWWVh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</w:fldData>
        </w:fldChar>
      </w:r>
      <w:r w:rsidR="00005CD0" w:rsidRPr="006E0B58">
        <w:rPr>
          <w:sz w:val="22"/>
          <w:lang w:val="en-GB"/>
        </w:rPr>
        <w:instrText xml:space="preserve"> ADDIN EN.CITE.DATA </w:instrText>
      </w:r>
      <w:r w:rsidR="00005CD0" w:rsidRPr="006E0B58">
        <w:rPr>
          <w:sz w:val="22"/>
          <w:lang w:val="en-GB"/>
        </w:rPr>
      </w:r>
      <w:r w:rsidR="00005CD0" w:rsidRPr="006E0B58">
        <w:rPr>
          <w:sz w:val="22"/>
          <w:lang w:val="en-GB"/>
        </w:rPr>
        <w:fldChar w:fldCharType="end"/>
      </w:r>
      <w:r w:rsidR="006412D4" w:rsidRPr="006E0B58">
        <w:rPr>
          <w:sz w:val="22"/>
          <w:lang w:val="en-GB"/>
        </w:rPr>
      </w:r>
      <w:r w:rsidR="006412D4" w:rsidRPr="006E0B58">
        <w:rPr>
          <w:sz w:val="22"/>
          <w:lang w:val="en-GB"/>
        </w:rPr>
        <w:fldChar w:fldCharType="separate"/>
      </w:r>
      <w:r w:rsidR="00005CD0" w:rsidRPr="006E0B58">
        <w:rPr>
          <w:noProof/>
          <w:sz w:val="22"/>
          <w:lang w:val="en-GB"/>
        </w:rPr>
        <w:t>[18, 26, 27, 38]</w:t>
      </w:r>
      <w:r w:rsidR="006412D4" w:rsidRPr="006E0B58">
        <w:rPr>
          <w:sz w:val="22"/>
          <w:lang w:val="en-GB"/>
        </w:rPr>
        <w:fldChar w:fldCharType="end"/>
      </w:r>
      <w:r w:rsidR="001D4887" w:rsidRPr="006E0B58">
        <w:rPr>
          <w:sz w:val="22"/>
          <w:lang w:val="en-GB"/>
        </w:rPr>
        <w:t>.</w:t>
      </w:r>
    </w:p>
    <w:p w14:paraId="2D0A98E4" w14:textId="77777777" w:rsidR="005F1360" w:rsidRPr="00C60D3C" w:rsidRDefault="005F1360" w:rsidP="005F1360">
      <w:pPr>
        <w:spacing w:line="240" w:lineRule="auto"/>
        <w:rPr>
          <w:b/>
          <w:bCs/>
          <w:sz w:val="22"/>
          <w:lang w:val="en-GB"/>
        </w:rPr>
      </w:pPr>
      <w:r w:rsidRPr="001D4887">
        <w:rPr>
          <w:b/>
          <w:bCs/>
          <w:sz w:val="22"/>
        </w:rPr>
        <w:t xml:space="preserve">RECOMMENDATION: </w:t>
      </w:r>
      <w:r w:rsidRPr="00C60D3C">
        <w:rPr>
          <w:b/>
          <w:bCs/>
          <w:sz w:val="22"/>
          <w:lang w:val="en-GB"/>
        </w:rPr>
        <w:t xml:space="preserve">In comparison to using data from a single administrative data source, linking data from multiple sources may improve the coverage, accuracy, and representativeness of disability indicators derived from administrative data. </w:t>
      </w:r>
    </w:p>
    <w:p w14:paraId="4E93A7CC" w14:textId="5A135AF5" w:rsidR="007D0014" w:rsidRPr="006E0B58" w:rsidRDefault="00C44600" w:rsidP="006D7AC4">
      <w:pPr>
        <w:spacing w:line="240" w:lineRule="auto"/>
        <w:jc w:val="both"/>
        <w:rPr>
          <w:b/>
          <w:bCs/>
          <w:sz w:val="22"/>
          <w:lang w:val="en-GB"/>
        </w:rPr>
      </w:pPr>
      <w:r w:rsidRPr="006E0B58">
        <w:rPr>
          <w:b/>
          <w:bCs/>
          <w:sz w:val="22"/>
          <w:lang w:val="en-GB"/>
        </w:rPr>
        <w:t>Temporal aspects</w:t>
      </w:r>
    </w:p>
    <w:p w14:paraId="5F9A0F40" w14:textId="558962AB" w:rsidR="00C63064" w:rsidRPr="006E0B58" w:rsidRDefault="007D0014" w:rsidP="006D7AC4">
      <w:pPr>
        <w:spacing w:line="240" w:lineRule="auto"/>
        <w:jc w:val="both"/>
        <w:rPr>
          <w:sz w:val="22"/>
          <w:lang w:val="en-GB"/>
        </w:rPr>
      </w:pPr>
      <w:r w:rsidRPr="006E0B58">
        <w:rPr>
          <w:sz w:val="22"/>
          <w:lang w:val="en-GB"/>
        </w:rPr>
        <w:t xml:space="preserve">Data that capture a single point in time </w:t>
      </w:r>
      <w:r w:rsidR="00C63064" w:rsidRPr="006E0B58">
        <w:rPr>
          <w:sz w:val="22"/>
          <w:lang w:val="en-GB"/>
        </w:rPr>
        <w:t>are</w:t>
      </w:r>
      <w:r w:rsidRPr="006E0B58">
        <w:rPr>
          <w:sz w:val="22"/>
          <w:lang w:val="en-GB"/>
        </w:rPr>
        <w:t xml:space="preserve"> unable to capture </w:t>
      </w:r>
      <w:r w:rsidR="00C63064" w:rsidRPr="006E0B58">
        <w:rPr>
          <w:sz w:val="22"/>
          <w:lang w:val="en-GB"/>
        </w:rPr>
        <w:t xml:space="preserve">people’s lifetime experiences of disability, which is dynamic even for people with permanent conditions, as it represents the interaction between a person’s health conditions and the environment in which they live. </w:t>
      </w:r>
    </w:p>
    <w:p w14:paraId="129B1649" w14:textId="444577C1" w:rsidR="00C63064" w:rsidRPr="006E0B58" w:rsidRDefault="00C63064" w:rsidP="006D7AC4">
      <w:pPr>
        <w:spacing w:line="240" w:lineRule="auto"/>
        <w:jc w:val="both"/>
        <w:rPr>
          <w:sz w:val="22"/>
          <w:lang w:val="en-GB"/>
        </w:rPr>
      </w:pPr>
      <w:r w:rsidRPr="006E0B58">
        <w:rPr>
          <w:sz w:val="22"/>
          <w:lang w:val="en-GB"/>
        </w:rPr>
        <w:t>Data from a single point in time is problematic because:</w:t>
      </w:r>
    </w:p>
    <w:p w14:paraId="35A5497A" w14:textId="640CD21E" w:rsidR="00C63064" w:rsidRPr="006E0B58" w:rsidRDefault="00C63064" w:rsidP="006D7AC4">
      <w:pPr>
        <w:pStyle w:val="ListParagraph"/>
        <w:numPr>
          <w:ilvl w:val="0"/>
          <w:numId w:val="26"/>
        </w:numPr>
        <w:spacing w:line="240" w:lineRule="auto"/>
        <w:ind w:left="425" w:hanging="357"/>
        <w:contextualSpacing/>
        <w:jc w:val="both"/>
        <w:rPr>
          <w:sz w:val="22"/>
          <w:lang w:val="en-GB"/>
        </w:rPr>
      </w:pPr>
      <w:r w:rsidRPr="006E0B58">
        <w:rPr>
          <w:sz w:val="22"/>
          <w:lang w:val="en-GB"/>
        </w:rPr>
        <w:t>A disability identified in the past may not represent an individual’s current disability status. Not all people with past disability will have ongoing limitations and participation restrictions, and it cannot be assumed that disability is ongoing or permanent for many disability types.</w:t>
      </w:r>
    </w:p>
    <w:p w14:paraId="3707117D" w14:textId="42DC348B" w:rsidR="007D0014" w:rsidRPr="006E0B58" w:rsidRDefault="00C63064" w:rsidP="006D7AC4">
      <w:pPr>
        <w:pStyle w:val="ListParagraph"/>
        <w:numPr>
          <w:ilvl w:val="0"/>
          <w:numId w:val="26"/>
        </w:numPr>
        <w:spacing w:line="240" w:lineRule="auto"/>
        <w:ind w:left="425" w:hanging="357"/>
        <w:contextualSpacing/>
        <w:jc w:val="both"/>
        <w:rPr>
          <w:sz w:val="22"/>
          <w:lang w:val="en-GB"/>
        </w:rPr>
      </w:pPr>
      <w:r w:rsidRPr="006E0B58">
        <w:rPr>
          <w:sz w:val="22"/>
          <w:lang w:val="en-GB"/>
        </w:rPr>
        <w:t>For some types of disability, a d</w:t>
      </w:r>
      <w:r w:rsidR="007D0014" w:rsidRPr="006E0B58">
        <w:rPr>
          <w:sz w:val="22"/>
          <w:lang w:val="en-GB"/>
        </w:rPr>
        <w:t xml:space="preserve">iagnosis may occur in </w:t>
      </w:r>
      <w:r w:rsidRPr="006E0B58">
        <w:rPr>
          <w:sz w:val="22"/>
          <w:lang w:val="en-GB"/>
        </w:rPr>
        <w:t xml:space="preserve">early life </w:t>
      </w:r>
      <w:r w:rsidR="007D0014" w:rsidRPr="006E0B58">
        <w:rPr>
          <w:sz w:val="22"/>
          <w:lang w:val="en-GB"/>
        </w:rPr>
        <w:t xml:space="preserve">and not be </w:t>
      </w:r>
      <w:r w:rsidRPr="006E0B58">
        <w:rPr>
          <w:sz w:val="22"/>
          <w:lang w:val="en-GB"/>
        </w:rPr>
        <w:t>reflected</w:t>
      </w:r>
      <w:r w:rsidR="007D0014" w:rsidRPr="006E0B58">
        <w:rPr>
          <w:sz w:val="22"/>
          <w:lang w:val="en-GB"/>
        </w:rPr>
        <w:t xml:space="preserve"> in current data.  </w:t>
      </w:r>
      <w:r w:rsidRPr="006E0B58">
        <w:rPr>
          <w:sz w:val="22"/>
          <w:lang w:val="en-GB"/>
        </w:rPr>
        <w:t>Some i</w:t>
      </w:r>
      <w:r w:rsidR="007D0014" w:rsidRPr="006E0B58">
        <w:rPr>
          <w:sz w:val="22"/>
          <w:lang w:val="en-GB"/>
        </w:rPr>
        <w:t>ndividuals with ongoing disability</w:t>
      </w:r>
      <w:r w:rsidRPr="006E0B58">
        <w:rPr>
          <w:sz w:val="22"/>
          <w:lang w:val="en-GB"/>
        </w:rPr>
        <w:t xml:space="preserve"> who do</w:t>
      </w:r>
      <w:r w:rsidR="007D0014" w:rsidRPr="006E0B58">
        <w:rPr>
          <w:sz w:val="22"/>
          <w:lang w:val="en-GB"/>
        </w:rPr>
        <w:t xml:space="preserve"> not requir</w:t>
      </w:r>
      <w:r w:rsidRPr="006E0B58">
        <w:rPr>
          <w:sz w:val="22"/>
          <w:lang w:val="en-GB"/>
        </w:rPr>
        <w:t>e</w:t>
      </w:r>
      <w:r w:rsidR="007D0014" w:rsidRPr="006E0B58">
        <w:rPr>
          <w:sz w:val="22"/>
          <w:lang w:val="en-GB"/>
        </w:rPr>
        <w:t xml:space="preserve"> services or ongoing medical care </w:t>
      </w:r>
      <w:r w:rsidRPr="006E0B58">
        <w:rPr>
          <w:sz w:val="22"/>
          <w:lang w:val="en-GB"/>
        </w:rPr>
        <w:t>are likely to be underrepresented</w:t>
      </w:r>
      <w:r w:rsidR="007D0014" w:rsidRPr="006E0B58">
        <w:rPr>
          <w:sz w:val="22"/>
          <w:lang w:val="en-GB"/>
        </w:rPr>
        <w:t xml:space="preserve">.  </w:t>
      </w:r>
    </w:p>
    <w:p w14:paraId="14D899AE" w14:textId="189A3135" w:rsidR="00AF37FD" w:rsidRPr="006E0B58" w:rsidRDefault="00AF37FD" w:rsidP="006D7AC4">
      <w:pPr>
        <w:pStyle w:val="ListParagraph"/>
        <w:numPr>
          <w:ilvl w:val="0"/>
          <w:numId w:val="26"/>
        </w:numPr>
        <w:spacing w:line="240" w:lineRule="auto"/>
        <w:ind w:left="426"/>
        <w:jc w:val="both"/>
        <w:rPr>
          <w:sz w:val="22"/>
          <w:lang w:val="en-GB"/>
        </w:rPr>
      </w:pPr>
      <w:r w:rsidRPr="006E0B58">
        <w:rPr>
          <w:sz w:val="22"/>
          <w:lang w:val="en-GB"/>
        </w:rPr>
        <w:t>Using data from a single point in time may be appropriate for some subgroups of people with disability but not others.</w:t>
      </w:r>
    </w:p>
    <w:p w14:paraId="6408F140" w14:textId="7225CC67" w:rsidR="00AF37FD" w:rsidRDefault="007D0014" w:rsidP="006D7AC4">
      <w:pPr>
        <w:spacing w:line="240" w:lineRule="auto"/>
        <w:jc w:val="both"/>
        <w:rPr>
          <w:sz w:val="22"/>
          <w:lang w:val="en-GB"/>
        </w:rPr>
      </w:pPr>
      <w:r w:rsidRPr="006E0B58">
        <w:rPr>
          <w:sz w:val="22"/>
          <w:lang w:val="en-GB"/>
        </w:rPr>
        <w:t>While none of the studies specifically discussed the impli</w:t>
      </w:r>
      <w:r w:rsidR="000A4A1E" w:rsidRPr="006E0B58">
        <w:rPr>
          <w:sz w:val="22"/>
          <w:lang w:val="en-GB"/>
        </w:rPr>
        <w:t>c</w:t>
      </w:r>
      <w:r w:rsidRPr="006E0B58">
        <w:rPr>
          <w:sz w:val="22"/>
          <w:lang w:val="en-GB"/>
        </w:rPr>
        <w:t xml:space="preserve">ations of </w:t>
      </w:r>
      <w:r w:rsidR="00C63064" w:rsidRPr="006E0B58">
        <w:rPr>
          <w:sz w:val="22"/>
          <w:lang w:val="en-GB"/>
        </w:rPr>
        <w:t xml:space="preserve">the </w:t>
      </w:r>
      <w:r w:rsidRPr="006E0B58">
        <w:rPr>
          <w:sz w:val="22"/>
          <w:lang w:val="en-GB"/>
        </w:rPr>
        <w:t>timing</w:t>
      </w:r>
      <w:r w:rsidR="000A4A1E" w:rsidRPr="006E0B58">
        <w:rPr>
          <w:sz w:val="22"/>
          <w:lang w:val="en-GB"/>
        </w:rPr>
        <w:t xml:space="preserve"> </w:t>
      </w:r>
      <w:r w:rsidR="00C63064" w:rsidRPr="006E0B58">
        <w:rPr>
          <w:sz w:val="22"/>
          <w:lang w:val="en-GB"/>
        </w:rPr>
        <w:t xml:space="preserve">and frequency </w:t>
      </w:r>
      <w:r w:rsidR="000A4A1E" w:rsidRPr="006E0B58">
        <w:rPr>
          <w:sz w:val="22"/>
          <w:lang w:val="en-GB"/>
        </w:rPr>
        <w:t>of data collection</w:t>
      </w:r>
      <w:r w:rsidR="00C63064" w:rsidRPr="006E0B58">
        <w:rPr>
          <w:sz w:val="22"/>
          <w:lang w:val="en-GB"/>
        </w:rPr>
        <w:t xml:space="preserve"> and reporting</w:t>
      </w:r>
      <w:r w:rsidRPr="006E0B58">
        <w:rPr>
          <w:sz w:val="22"/>
          <w:lang w:val="en-GB"/>
        </w:rPr>
        <w:t xml:space="preserve">, it is important to </w:t>
      </w:r>
      <w:r w:rsidR="00906AFD" w:rsidRPr="006E0B58">
        <w:rPr>
          <w:sz w:val="22"/>
          <w:lang w:val="en-GB"/>
        </w:rPr>
        <w:t>investigate</w:t>
      </w:r>
      <w:r w:rsidRPr="006E0B58">
        <w:rPr>
          <w:sz w:val="22"/>
          <w:lang w:val="en-GB"/>
        </w:rPr>
        <w:t xml:space="preserve"> how the timing of different data sources will influence identification of disability</w:t>
      </w:r>
      <w:r w:rsidR="00C63064" w:rsidRPr="006E0B58">
        <w:rPr>
          <w:sz w:val="22"/>
          <w:lang w:val="en-GB"/>
        </w:rPr>
        <w:t xml:space="preserve"> to </w:t>
      </w:r>
      <w:r w:rsidR="00AF37FD" w:rsidRPr="006E0B58">
        <w:rPr>
          <w:sz w:val="22"/>
          <w:lang w:val="en-GB"/>
        </w:rPr>
        <w:t>inform a best practice approach for identifying disability in administrative data</w:t>
      </w:r>
      <w:r w:rsidRPr="006E0B58">
        <w:rPr>
          <w:sz w:val="22"/>
          <w:lang w:val="en-GB"/>
        </w:rPr>
        <w:t>.</w:t>
      </w:r>
      <w:r w:rsidR="00C63064" w:rsidRPr="006E0B58">
        <w:rPr>
          <w:sz w:val="22"/>
          <w:lang w:val="en-GB"/>
        </w:rPr>
        <w:t xml:space="preserve"> </w:t>
      </w:r>
    </w:p>
    <w:p w14:paraId="46208BFE" w14:textId="77777777" w:rsidR="005F1360" w:rsidRDefault="005F1360" w:rsidP="005F1360">
      <w:pPr>
        <w:spacing w:line="240" w:lineRule="auto"/>
      </w:pPr>
      <w:r w:rsidRPr="001D4887">
        <w:rPr>
          <w:b/>
          <w:bCs/>
          <w:sz w:val="22"/>
        </w:rPr>
        <w:t xml:space="preserve">RECOMMENDATION: </w:t>
      </w:r>
      <w:r w:rsidRPr="00C60D3C">
        <w:rPr>
          <w:b/>
          <w:bCs/>
          <w:sz w:val="22"/>
          <w:lang w:val="en-GB"/>
        </w:rPr>
        <w:t>Using data from multiple time points is necessary capture the dynamics of disability</w:t>
      </w:r>
      <w:r>
        <w:rPr>
          <w:b/>
          <w:bCs/>
          <w:sz w:val="22"/>
          <w:lang w:val="en-GB"/>
        </w:rPr>
        <w:t xml:space="preserve"> and </w:t>
      </w:r>
      <w:r w:rsidRPr="001D4887">
        <w:rPr>
          <w:b/>
          <w:bCs/>
          <w:sz w:val="22"/>
        </w:rPr>
        <w:t>may provide a more accurate and representative indicator of disability.</w:t>
      </w:r>
    </w:p>
    <w:p w14:paraId="6759812F" w14:textId="3722D578" w:rsidR="003C4597" w:rsidRPr="006E0B58" w:rsidRDefault="003C4597" w:rsidP="006D7AC4">
      <w:pPr>
        <w:spacing w:line="240" w:lineRule="auto"/>
        <w:jc w:val="both"/>
        <w:rPr>
          <w:sz w:val="22"/>
          <w:lang w:val="en-GB"/>
        </w:rPr>
      </w:pPr>
    </w:p>
    <w:p w14:paraId="595752DA" w14:textId="64570EE0" w:rsidR="001D4887" w:rsidRPr="006E0B58" w:rsidRDefault="001D4887" w:rsidP="006D7AC4">
      <w:pPr>
        <w:spacing w:line="240" w:lineRule="auto"/>
        <w:jc w:val="both"/>
        <w:rPr>
          <w:sz w:val="22"/>
          <w:lang w:val="en-GB"/>
        </w:rPr>
      </w:pPr>
    </w:p>
    <w:p w14:paraId="647CC6C3" w14:textId="77777777" w:rsidR="003C4597" w:rsidRPr="006E0B58" w:rsidRDefault="003C4597" w:rsidP="006D7AC4">
      <w:pPr>
        <w:spacing w:after="160" w:line="240" w:lineRule="auto"/>
        <w:jc w:val="both"/>
        <w:rPr>
          <w:rFonts w:asciiTheme="majorHAnsi" w:eastAsia="SimHei" w:hAnsiTheme="majorHAnsi" w:cs="Times New Roman"/>
          <w:b/>
          <w:bCs/>
          <w:color w:val="094183" w:themeColor="text2"/>
          <w:sz w:val="28"/>
          <w:szCs w:val="28"/>
          <w:lang w:val="en-GB" w:eastAsia="en-US"/>
        </w:rPr>
      </w:pPr>
      <w:r w:rsidRPr="006E0B58">
        <w:rPr>
          <w:rFonts w:asciiTheme="majorHAnsi" w:hAnsiTheme="majorHAnsi"/>
          <w:bCs/>
          <w:color w:val="094183" w:themeColor="text2"/>
          <w:sz w:val="28"/>
          <w:szCs w:val="28"/>
          <w:lang w:val="en-GB"/>
        </w:rPr>
        <w:br w:type="page"/>
      </w:r>
    </w:p>
    <w:p w14:paraId="0F63FC71" w14:textId="7F4C8074" w:rsidR="004A4EB7" w:rsidRPr="006E0B58" w:rsidRDefault="002D7A8D" w:rsidP="006D7AC4">
      <w:pPr>
        <w:pStyle w:val="Heading2"/>
        <w:numPr>
          <w:ilvl w:val="0"/>
          <w:numId w:val="89"/>
        </w:numPr>
        <w:spacing w:before="0" w:after="120"/>
        <w:ind w:left="567" w:hanging="567"/>
        <w:jc w:val="both"/>
        <w:rPr>
          <w:rFonts w:asciiTheme="majorHAnsi" w:hAnsiTheme="majorHAnsi"/>
          <w:bCs/>
          <w:color w:val="094183" w:themeColor="text2"/>
          <w:sz w:val="28"/>
          <w:szCs w:val="28"/>
          <w:lang w:val="en-GB"/>
        </w:rPr>
      </w:pPr>
      <w:bookmarkStart w:id="12" w:name="_Toc122090796"/>
      <w:r w:rsidRPr="006E0B58">
        <w:rPr>
          <w:rFonts w:asciiTheme="majorHAnsi" w:hAnsiTheme="majorHAnsi"/>
          <w:bCs/>
          <w:color w:val="094183" w:themeColor="text2"/>
          <w:sz w:val="28"/>
          <w:szCs w:val="28"/>
          <w:lang w:val="en-GB"/>
        </w:rPr>
        <w:lastRenderedPageBreak/>
        <w:t>Metadata analysis</w:t>
      </w:r>
      <w:bookmarkEnd w:id="12"/>
    </w:p>
    <w:p w14:paraId="39023940" w14:textId="5C82D862" w:rsidR="00986AEB" w:rsidRPr="006E0B58" w:rsidRDefault="00EE7D46" w:rsidP="006D7AC4">
      <w:pPr>
        <w:spacing w:line="240" w:lineRule="auto"/>
        <w:jc w:val="both"/>
        <w:rPr>
          <w:sz w:val="22"/>
          <w:lang w:val="en-GB"/>
        </w:rPr>
      </w:pPr>
      <w:r w:rsidRPr="006E0B58">
        <w:rPr>
          <w:rFonts w:eastAsia="Calibri" w:cs="Calibri"/>
          <w:color w:val="000000" w:themeColor="text1"/>
          <w:sz w:val="22"/>
          <w:lang w:val="en-GB"/>
        </w:rPr>
        <w:t xml:space="preserve">The purpose of the metadata analysis is to document and evaluate the disability identification items in the </w:t>
      </w:r>
      <w:r w:rsidR="00986AEB" w:rsidRPr="006E0B58">
        <w:rPr>
          <w:sz w:val="22"/>
          <w:lang w:val="en-GB"/>
        </w:rPr>
        <w:t>seven administrative data sources: National Disability Insurance Scheme (NDIS), Disability Services National Minimum Dataset (DS NMDS), Data Over Multiple Individual Occurrences (DOMINO) dataset, Specialist Homelessness Services Collection (SHSC), Public Housing and State Owned and Managed Indigenous Housing (PH &amp; SOMIH) data collection, Medica</w:t>
      </w:r>
      <w:r w:rsidR="000D34DA" w:rsidRPr="006E0B58">
        <w:rPr>
          <w:sz w:val="22"/>
          <w:lang w:val="en-GB"/>
        </w:rPr>
        <w:t>re</w:t>
      </w:r>
      <w:r w:rsidR="00986AEB" w:rsidRPr="006E0B58">
        <w:rPr>
          <w:sz w:val="22"/>
          <w:lang w:val="en-GB"/>
        </w:rPr>
        <w:t xml:space="preserve"> Benefits Schedule (MBS) and Pharmaceutical Benefits Scheme (PBS).</w:t>
      </w:r>
    </w:p>
    <w:p w14:paraId="7768025B" w14:textId="77777777" w:rsidR="00986AEB" w:rsidRPr="006E0B58" w:rsidRDefault="00EE7D46" w:rsidP="006D7AC4">
      <w:pPr>
        <w:spacing w:line="240" w:lineRule="auto"/>
        <w:jc w:val="both"/>
        <w:rPr>
          <w:rFonts w:eastAsia="Calibri" w:cs="Calibri"/>
          <w:color w:val="000000" w:themeColor="text1"/>
          <w:sz w:val="22"/>
          <w:lang w:val="en-GB"/>
        </w:rPr>
      </w:pPr>
      <w:r w:rsidRPr="006E0B58">
        <w:rPr>
          <w:rFonts w:eastAsia="Calibri" w:cs="Calibri"/>
          <w:color w:val="000000" w:themeColor="text1"/>
          <w:sz w:val="22"/>
          <w:lang w:val="en-GB"/>
        </w:rPr>
        <w:t>We use ‘disability identification item’ to mean an individual data item in an administrative dataset</w:t>
      </w:r>
      <w:r w:rsidR="00986AEB" w:rsidRPr="006E0B58">
        <w:rPr>
          <w:rFonts w:eastAsia="Calibri" w:cs="Calibri"/>
          <w:color w:val="000000" w:themeColor="text1"/>
          <w:sz w:val="22"/>
        </w:rPr>
        <w:t xml:space="preserve"> that can potentially be used to identify people with disability</w:t>
      </w:r>
      <w:r w:rsidRPr="006E0B58">
        <w:rPr>
          <w:rFonts w:eastAsia="Calibri" w:cs="Calibri"/>
          <w:color w:val="000000" w:themeColor="text1"/>
          <w:sz w:val="22"/>
          <w:lang w:val="en-GB"/>
        </w:rPr>
        <w:t>, including data items relating to disability group or severity. Disability identification items in the constituent administrative datasets will be used</w:t>
      </w:r>
      <w:r w:rsidR="00986AEB" w:rsidRPr="006E0B58">
        <w:rPr>
          <w:rFonts w:eastAsia="Calibri" w:cs="Calibri"/>
          <w:color w:val="000000" w:themeColor="text1"/>
          <w:sz w:val="22"/>
          <w:lang w:val="en-GB"/>
        </w:rPr>
        <w:t>, alone or in combination,</w:t>
      </w:r>
      <w:r w:rsidRPr="006E0B58">
        <w:rPr>
          <w:rFonts w:eastAsia="Calibri" w:cs="Calibri"/>
          <w:color w:val="000000" w:themeColor="text1"/>
          <w:sz w:val="22"/>
          <w:lang w:val="en-GB"/>
        </w:rPr>
        <w:t xml:space="preserve"> to derive </w:t>
      </w:r>
      <w:r w:rsidR="001912AD" w:rsidRPr="006E0B58">
        <w:rPr>
          <w:rFonts w:eastAsia="Calibri" w:cs="Calibri"/>
          <w:color w:val="000000" w:themeColor="text1"/>
          <w:sz w:val="22"/>
          <w:lang w:val="en-GB"/>
        </w:rPr>
        <w:t>a set of</w:t>
      </w:r>
      <w:r w:rsidRPr="006E0B58">
        <w:rPr>
          <w:rFonts w:eastAsia="Calibri" w:cs="Calibri"/>
          <w:color w:val="000000" w:themeColor="text1"/>
          <w:sz w:val="22"/>
          <w:lang w:val="en-GB"/>
        </w:rPr>
        <w:t xml:space="preserve"> disability indicators</w:t>
      </w:r>
      <w:r w:rsidR="00986AEB" w:rsidRPr="006E0B58">
        <w:rPr>
          <w:rFonts w:eastAsia="Calibri" w:cs="Calibri"/>
          <w:color w:val="000000" w:themeColor="text1"/>
          <w:sz w:val="22"/>
          <w:lang w:val="en-GB"/>
        </w:rPr>
        <w:t xml:space="preserve"> for use in the linked dataset</w:t>
      </w:r>
      <w:r w:rsidRPr="006E0B58">
        <w:rPr>
          <w:rFonts w:eastAsia="Calibri" w:cs="Calibri"/>
          <w:color w:val="000000" w:themeColor="text1"/>
          <w:sz w:val="22"/>
          <w:lang w:val="en-GB"/>
        </w:rPr>
        <w:t xml:space="preserve">. </w:t>
      </w:r>
    </w:p>
    <w:p w14:paraId="3683554C" w14:textId="4FB2F328" w:rsidR="00EE7D46" w:rsidRPr="006E0B58" w:rsidRDefault="00EE7D46" w:rsidP="006D7AC4">
      <w:pPr>
        <w:spacing w:line="240" w:lineRule="auto"/>
        <w:jc w:val="both"/>
        <w:rPr>
          <w:rFonts w:eastAsia="Calibri" w:cs="Calibri"/>
          <w:color w:val="000000" w:themeColor="text1"/>
          <w:sz w:val="22"/>
          <w:lang w:val="en-GB"/>
        </w:rPr>
      </w:pPr>
      <w:r w:rsidRPr="006E0B58">
        <w:rPr>
          <w:rFonts w:eastAsia="Calibri" w:cs="Calibri"/>
          <w:color w:val="000000" w:themeColor="text1"/>
          <w:sz w:val="22"/>
          <w:lang w:val="en-GB"/>
        </w:rPr>
        <w:t>Results of the metadata analysis will be used to determine which data items are suitable for use in constructing a disability indicator, and what cautions and caveats should be attached to the use of the resulting disability indicator</w:t>
      </w:r>
      <w:r w:rsidR="00986AEB" w:rsidRPr="006E0B58">
        <w:rPr>
          <w:rFonts w:eastAsia="Calibri" w:cs="Calibri"/>
          <w:color w:val="000000" w:themeColor="text1"/>
          <w:sz w:val="22"/>
          <w:lang w:val="en-GB"/>
        </w:rPr>
        <w:t>s</w:t>
      </w:r>
      <w:r w:rsidRPr="006E0B58">
        <w:rPr>
          <w:rFonts w:eastAsia="Calibri" w:cs="Calibri"/>
          <w:color w:val="000000" w:themeColor="text1"/>
          <w:sz w:val="22"/>
          <w:lang w:val="en-GB"/>
        </w:rPr>
        <w:t xml:space="preserve">. </w:t>
      </w:r>
    </w:p>
    <w:p w14:paraId="290903DA" w14:textId="77777777" w:rsidR="000D73D0" w:rsidRPr="006E0B58" w:rsidRDefault="000D73D0" w:rsidP="006D7AC4">
      <w:pPr>
        <w:spacing w:line="240" w:lineRule="auto"/>
        <w:jc w:val="both"/>
        <w:rPr>
          <w:rFonts w:eastAsia="Calibri" w:cs="Calibri"/>
          <w:color w:val="000000" w:themeColor="text1"/>
          <w:sz w:val="22"/>
          <w:lang w:val="en-GB"/>
        </w:rPr>
      </w:pPr>
    </w:p>
    <w:p w14:paraId="676C171A" w14:textId="70A36DCD" w:rsidR="00EE7D46" w:rsidRPr="006E0B58" w:rsidRDefault="00EE7D46" w:rsidP="006D7AC4">
      <w:pPr>
        <w:pStyle w:val="Heading-notinTOC"/>
        <w:numPr>
          <w:ilvl w:val="1"/>
          <w:numId w:val="89"/>
        </w:numPr>
      </w:pPr>
      <w:r w:rsidRPr="006E0B58">
        <w:t>Methods</w:t>
      </w:r>
    </w:p>
    <w:p w14:paraId="38BF4020" w14:textId="2CD3A856" w:rsidR="00EE7D46" w:rsidRPr="006E0B58" w:rsidRDefault="00986AEB" w:rsidP="006D7AC4">
      <w:pPr>
        <w:spacing w:line="240" w:lineRule="auto"/>
        <w:jc w:val="both"/>
        <w:rPr>
          <w:rFonts w:eastAsia="Calibri" w:cs="Calibri"/>
          <w:color w:val="000000" w:themeColor="text1"/>
          <w:sz w:val="22"/>
          <w:lang w:val="en-GB"/>
        </w:rPr>
      </w:pPr>
      <w:r w:rsidRPr="006E0B58">
        <w:rPr>
          <w:rFonts w:eastAsia="Calibri" w:cs="Calibri"/>
          <w:color w:val="000000" w:themeColor="text1"/>
          <w:sz w:val="22"/>
          <w:lang w:val="en-GB"/>
        </w:rPr>
        <w:t>In a spreadsheet, w</w:t>
      </w:r>
      <w:r w:rsidR="00EE7D46" w:rsidRPr="006E0B58">
        <w:rPr>
          <w:rFonts w:eastAsia="Calibri" w:cs="Calibri"/>
          <w:color w:val="000000" w:themeColor="text1"/>
          <w:sz w:val="22"/>
          <w:lang w:val="en-GB"/>
        </w:rPr>
        <w:t xml:space="preserve">e listed each data item of relevance for identifying disability and/or capturing information about disability. Based on information obtained from metadata (e.g., data dictionaries, data specifications in METeOR), data custodians, and other sources (e.g., service or payment eligibility criteria), </w:t>
      </w:r>
      <w:r w:rsidRPr="006E0B58">
        <w:rPr>
          <w:rFonts w:eastAsia="Calibri" w:cs="Calibri"/>
          <w:color w:val="000000" w:themeColor="text1"/>
          <w:sz w:val="22"/>
          <w:lang w:val="en-GB"/>
        </w:rPr>
        <w:t>the following information was extracted for each disability identification item:</w:t>
      </w:r>
    </w:p>
    <w:p w14:paraId="1C0BD2E2" w14:textId="77777777" w:rsidR="00EE7D46" w:rsidRPr="006E0B58" w:rsidRDefault="00EE7D46" w:rsidP="006D7AC4">
      <w:pPr>
        <w:pStyle w:val="ListParagraph"/>
        <w:numPr>
          <w:ilvl w:val="0"/>
          <w:numId w:val="31"/>
        </w:numPr>
        <w:spacing w:after="0" w:line="240" w:lineRule="auto"/>
        <w:ind w:left="426"/>
        <w:jc w:val="both"/>
        <w:rPr>
          <w:rFonts w:eastAsia="Calibri" w:cs="Calibri"/>
          <w:color w:val="000000" w:themeColor="text1"/>
          <w:sz w:val="22"/>
          <w:lang w:val="en-GB"/>
        </w:rPr>
      </w:pPr>
      <w:r w:rsidRPr="006E0B58">
        <w:rPr>
          <w:rFonts w:eastAsia="Calibri" w:cs="Calibri"/>
          <w:color w:val="000000" w:themeColor="text1"/>
          <w:sz w:val="22"/>
          <w:lang w:val="en-GB"/>
        </w:rPr>
        <w:t>Population for whom item is available (e.g., clients of homelessness services);</w:t>
      </w:r>
    </w:p>
    <w:p w14:paraId="0CA5F7FB" w14:textId="77777777" w:rsidR="00EE7D46" w:rsidRPr="006E0B58" w:rsidRDefault="00EE7D46" w:rsidP="006D7AC4">
      <w:pPr>
        <w:pStyle w:val="ListParagraph"/>
        <w:numPr>
          <w:ilvl w:val="0"/>
          <w:numId w:val="31"/>
        </w:numPr>
        <w:spacing w:after="0" w:line="240" w:lineRule="auto"/>
        <w:ind w:left="426"/>
        <w:jc w:val="both"/>
        <w:rPr>
          <w:rFonts w:eastAsia="Calibri" w:cs="Calibri"/>
          <w:color w:val="000000" w:themeColor="text1"/>
          <w:sz w:val="22"/>
          <w:lang w:val="en-GB"/>
        </w:rPr>
      </w:pPr>
      <w:r w:rsidRPr="006E0B58">
        <w:rPr>
          <w:rFonts w:eastAsia="Calibri" w:cs="Calibri"/>
          <w:color w:val="000000" w:themeColor="text1"/>
          <w:sz w:val="22"/>
          <w:lang w:val="en-GB"/>
        </w:rPr>
        <w:t>Age group of population covered (e.g., people aged over 15 years);</w:t>
      </w:r>
    </w:p>
    <w:p w14:paraId="5626FD6C" w14:textId="77777777" w:rsidR="00EE7D46" w:rsidRPr="006E0B58" w:rsidRDefault="00EE7D46" w:rsidP="006D7AC4">
      <w:pPr>
        <w:pStyle w:val="ListParagraph"/>
        <w:numPr>
          <w:ilvl w:val="0"/>
          <w:numId w:val="31"/>
        </w:numPr>
        <w:spacing w:after="0" w:line="240" w:lineRule="auto"/>
        <w:ind w:left="426"/>
        <w:jc w:val="both"/>
        <w:rPr>
          <w:rFonts w:eastAsia="Calibri" w:cs="Calibri"/>
          <w:color w:val="000000" w:themeColor="text1"/>
          <w:sz w:val="22"/>
          <w:lang w:val="en-GB"/>
        </w:rPr>
      </w:pPr>
      <w:r w:rsidRPr="006E0B58">
        <w:rPr>
          <w:rFonts w:eastAsia="Calibri" w:cs="Calibri"/>
          <w:color w:val="000000" w:themeColor="text1"/>
          <w:sz w:val="22"/>
          <w:lang w:val="en-GB"/>
        </w:rPr>
        <w:t>Temporal basis on which data captured (e.g., annual, defined period, date of event);</w:t>
      </w:r>
    </w:p>
    <w:p w14:paraId="30D4FCA4" w14:textId="77777777" w:rsidR="00EE7D46" w:rsidRPr="006E0B58" w:rsidRDefault="00EE7D46" w:rsidP="006D7AC4">
      <w:pPr>
        <w:pStyle w:val="ListParagraph"/>
        <w:numPr>
          <w:ilvl w:val="0"/>
          <w:numId w:val="31"/>
        </w:numPr>
        <w:spacing w:after="0" w:line="240" w:lineRule="auto"/>
        <w:ind w:left="426"/>
        <w:jc w:val="both"/>
        <w:rPr>
          <w:rFonts w:eastAsia="Calibri" w:cs="Calibri"/>
          <w:color w:val="000000" w:themeColor="text1"/>
          <w:sz w:val="22"/>
          <w:lang w:val="en-GB"/>
        </w:rPr>
      </w:pPr>
      <w:r w:rsidRPr="006E0B58">
        <w:rPr>
          <w:rFonts w:eastAsia="Calibri" w:cs="Calibri"/>
          <w:color w:val="000000" w:themeColor="text1"/>
          <w:sz w:val="22"/>
          <w:lang w:val="en-GB"/>
        </w:rPr>
        <w:t>Type of disability information (identification, disability group, severity, other);</w:t>
      </w:r>
    </w:p>
    <w:p w14:paraId="75ECE256" w14:textId="77777777" w:rsidR="00EE7D46" w:rsidRPr="006E0B58" w:rsidRDefault="00EE7D46" w:rsidP="006D7AC4">
      <w:pPr>
        <w:pStyle w:val="ListParagraph"/>
        <w:numPr>
          <w:ilvl w:val="0"/>
          <w:numId w:val="31"/>
        </w:numPr>
        <w:spacing w:after="0" w:line="240" w:lineRule="auto"/>
        <w:ind w:left="426"/>
        <w:jc w:val="both"/>
        <w:rPr>
          <w:rFonts w:eastAsia="Calibri" w:cs="Calibri"/>
          <w:color w:val="000000" w:themeColor="text1"/>
          <w:spacing w:val="-2"/>
          <w:sz w:val="22"/>
          <w:lang w:val="en-GB"/>
        </w:rPr>
      </w:pPr>
      <w:r w:rsidRPr="006E0B58">
        <w:rPr>
          <w:rFonts w:eastAsia="Calibri" w:cs="Calibri"/>
          <w:color w:val="000000" w:themeColor="text1"/>
          <w:spacing w:val="-2"/>
          <w:sz w:val="22"/>
          <w:lang w:val="en-GB"/>
        </w:rPr>
        <w:t>Information captured in relation to ICF components – body function/structure (impairment) (BF); activity (limitation) (AL); participation (restriction) (PR); health condition (HC); environmental factor (EF);</w:t>
      </w:r>
    </w:p>
    <w:p w14:paraId="1BB3F761" w14:textId="77777777" w:rsidR="00EE7D46" w:rsidRPr="006E0B58" w:rsidRDefault="00EE7D46" w:rsidP="006D7AC4">
      <w:pPr>
        <w:pStyle w:val="ListParagraph"/>
        <w:numPr>
          <w:ilvl w:val="0"/>
          <w:numId w:val="31"/>
        </w:numPr>
        <w:spacing w:after="0" w:line="240" w:lineRule="auto"/>
        <w:ind w:left="426"/>
        <w:jc w:val="both"/>
        <w:rPr>
          <w:rFonts w:eastAsia="Calibri" w:cs="Calibri"/>
          <w:color w:val="000000" w:themeColor="text1"/>
          <w:sz w:val="22"/>
          <w:lang w:val="en-GB"/>
        </w:rPr>
      </w:pPr>
      <w:r w:rsidRPr="006E0B58">
        <w:rPr>
          <w:rFonts w:eastAsia="Calibri" w:cs="Calibri"/>
          <w:color w:val="000000" w:themeColor="text1"/>
          <w:sz w:val="22"/>
          <w:lang w:val="en-GB"/>
        </w:rPr>
        <w:t>How the information is captured (e.g., self-report, service-provider assessment);</w:t>
      </w:r>
    </w:p>
    <w:p w14:paraId="6225FAB6" w14:textId="77777777" w:rsidR="00EE7D46" w:rsidRPr="006E0B58" w:rsidRDefault="00EE7D46" w:rsidP="006D7AC4">
      <w:pPr>
        <w:pStyle w:val="ListParagraph"/>
        <w:numPr>
          <w:ilvl w:val="0"/>
          <w:numId w:val="31"/>
        </w:numPr>
        <w:spacing w:line="240" w:lineRule="auto"/>
        <w:ind w:left="426"/>
        <w:jc w:val="both"/>
        <w:rPr>
          <w:rFonts w:eastAsia="Calibri" w:cs="Calibri"/>
          <w:color w:val="000000" w:themeColor="text1"/>
          <w:sz w:val="22"/>
          <w:lang w:val="en-GB"/>
        </w:rPr>
      </w:pPr>
      <w:r w:rsidRPr="006E0B58">
        <w:rPr>
          <w:rFonts w:eastAsia="Calibri" w:cs="Calibri"/>
          <w:color w:val="000000" w:themeColor="text1"/>
          <w:sz w:val="22"/>
          <w:lang w:val="en-GB"/>
        </w:rPr>
        <w:t>Other relevant information (e.g., data quality or completeness).</w:t>
      </w:r>
    </w:p>
    <w:p w14:paraId="2D239363" w14:textId="46B6F6EC" w:rsidR="00446B45" w:rsidRPr="006E0B58" w:rsidRDefault="00EE7D46" w:rsidP="006D7AC4">
      <w:pPr>
        <w:spacing w:line="240" w:lineRule="auto"/>
        <w:jc w:val="both"/>
        <w:rPr>
          <w:rFonts w:eastAsia="Calibri" w:cs="Calibri"/>
          <w:color w:val="000000" w:themeColor="text1"/>
          <w:sz w:val="22"/>
        </w:rPr>
      </w:pPr>
      <w:r w:rsidRPr="006E0B58">
        <w:rPr>
          <w:rFonts w:eastAsia="Calibri" w:cs="Calibri"/>
          <w:color w:val="000000" w:themeColor="text1"/>
          <w:sz w:val="22"/>
        </w:rPr>
        <w:t xml:space="preserve">We developed four assessment criteria to provide a structured framework to evaluate the suitability of the individual disability identification items to contribute to the disability indicators. </w:t>
      </w:r>
      <w:r w:rsidR="00986AEB" w:rsidRPr="006E0B58">
        <w:rPr>
          <w:rFonts w:eastAsia="Calibri" w:cs="Calibri"/>
          <w:color w:val="000000" w:themeColor="text1"/>
          <w:sz w:val="22"/>
        </w:rPr>
        <w:t xml:space="preserve">These consisted of (1) alignment with the SDAC definition of disability; (2) coverage of population of people with disability; (3) information on disability group and severity; and (4) temporality of disability information. </w:t>
      </w:r>
      <w:r w:rsidRPr="006E0B58">
        <w:rPr>
          <w:rFonts w:eastAsia="Calibri" w:cs="Calibri"/>
          <w:color w:val="000000" w:themeColor="text1"/>
          <w:sz w:val="22"/>
        </w:rPr>
        <w:t xml:space="preserve">The four criteria were each scored </w:t>
      </w:r>
      <w:r w:rsidR="00DC34DC" w:rsidRPr="006E0B58">
        <w:rPr>
          <w:rFonts w:eastAsia="Calibri" w:cs="Calibri"/>
          <w:color w:val="000000" w:themeColor="text1"/>
          <w:sz w:val="22"/>
        </w:rPr>
        <w:t>‘</w:t>
      </w:r>
      <w:r w:rsidRPr="006E0B58">
        <w:rPr>
          <w:rFonts w:eastAsia="Calibri" w:cs="Calibri"/>
          <w:color w:val="000000" w:themeColor="text1"/>
          <w:sz w:val="22"/>
        </w:rPr>
        <w:t>green</w:t>
      </w:r>
      <w:r w:rsidR="00DC34DC" w:rsidRPr="006E0B58">
        <w:rPr>
          <w:rFonts w:eastAsia="Calibri" w:cs="Calibri"/>
          <w:color w:val="000000" w:themeColor="text1"/>
          <w:sz w:val="22"/>
        </w:rPr>
        <w:t>’</w:t>
      </w:r>
      <w:r w:rsidRPr="006E0B58">
        <w:rPr>
          <w:rFonts w:eastAsia="Calibri" w:cs="Calibri"/>
          <w:color w:val="000000" w:themeColor="text1"/>
          <w:sz w:val="22"/>
        </w:rPr>
        <w:t xml:space="preserve">, </w:t>
      </w:r>
      <w:r w:rsidR="00DC34DC" w:rsidRPr="006E0B58">
        <w:rPr>
          <w:rFonts w:eastAsia="Calibri" w:cs="Calibri"/>
          <w:color w:val="000000" w:themeColor="text1"/>
          <w:sz w:val="22"/>
        </w:rPr>
        <w:t>‘</w:t>
      </w:r>
      <w:r w:rsidRPr="006E0B58">
        <w:rPr>
          <w:rFonts w:eastAsia="Calibri" w:cs="Calibri"/>
          <w:color w:val="000000" w:themeColor="text1"/>
          <w:sz w:val="22"/>
        </w:rPr>
        <w:t>amber</w:t>
      </w:r>
      <w:r w:rsidR="00DC34DC" w:rsidRPr="006E0B58">
        <w:rPr>
          <w:rFonts w:eastAsia="Calibri" w:cs="Calibri"/>
          <w:color w:val="000000" w:themeColor="text1"/>
          <w:sz w:val="22"/>
        </w:rPr>
        <w:t>’</w:t>
      </w:r>
      <w:r w:rsidRPr="006E0B58">
        <w:rPr>
          <w:rFonts w:eastAsia="Calibri" w:cs="Calibri"/>
          <w:color w:val="000000" w:themeColor="text1"/>
          <w:sz w:val="22"/>
        </w:rPr>
        <w:t xml:space="preserve"> and </w:t>
      </w:r>
      <w:r w:rsidR="00DC34DC" w:rsidRPr="006E0B58">
        <w:rPr>
          <w:rFonts w:eastAsia="Calibri" w:cs="Calibri"/>
          <w:color w:val="000000" w:themeColor="text1"/>
          <w:sz w:val="22"/>
        </w:rPr>
        <w:t>‘</w:t>
      </w:r>
      <w:r w:rsidRPr="006E0B58">
        <w:rPr>
          <w:rFonts w:eastAsia="Calibri" w:cs="Calibri"/>
          <w:color w:val="000000" w:themeColor="text1"/>
          <w:sz w:val="22"/>
        </w:rPr>
        <w:t>red</w:t>
      </w:r>
      <w:r w:rsidR="00DC34DC" w:rsidRPr="006E0B58">
        <w:rPr>
          <w:rFonts w:eastAsia="Calibri" w:cs="Calibri"/>
          <w:color w:val="000000" w:themeColor="text1"/>
          <w:sz w:val="22"/>
        </w:rPr>
        <w:t>’</w:t>
      </w:r>
      <w:r w:rsidRPr="006E0B58">
        <w:rPr>
          <w:rFonts w:eastAsia="Calibri" w:cs="Calibri"/>
          <w:color w:val="000000" w:themeColor="text1"/>
          <w:sz w:val="22"/>
        </w:rPr>
        <w:t xml:space="preserve">, described </w:t>
      </w:r>
      <w:r w:rsidR="00446B45" w:rsidRPr="006E0B58">
        <w:rPr>
          <w:rFonts w:eastAsia="Calibri" w:cs="Calibri"/>
          <w:color w:val="000000" w:themeColor="text1"/>
          <w:sz w:val="22"/>
        </w:rPr>
        <w:t>in Table 1</w:t>
      </w:r>
      <w:r w:rsidR="00986AEB" w:rsidRPr="006E0B58">
        <w:rPr>
          <w:rFonts w:eastAsia="Calibri" w:cs="Calibri"/>
          <w:color w:val="000000" w:themeColor="text1"/>
          <w:sz w:val="22"/>
        </w:rPr>
        <w:t>.</w:t>
      </w:r>
    </w:p>
    <w:p w14:paraId="2992F0C9" w14:textId="77777777" w:rsidR="0049648D" w:rsidRPr="006E0B58" w:rsidRDefault="0049648D" w:rsidP="006D7AC4">
      <w:pPr>
        <w:spacing w:after="160" w:line="240" w:lineRule="auto"/>
        <w:rPr>
          <w:b/>
          <w:sz w:val="22"/>
        </w:rPr>
      </w:pPr>
      <w:r w:rsidRPr="006E0B58">
        <w:rPr>
          <w:b/>
          <w:sz w:val="22"/>
        </w:rPr>
        <w:br w:type="page"/>
      </w:r>
    </w:p>
    <w:p w14:paraId="6F9E96E0" w14:textId="1A46CF7F" w:rsidR="00446B45" w:rsidRPr="006E0B58" w:rsidRDefault="00446B45" w:rsidP="006D7AC4">
      <w:pPr>
        <w:spacing w:line="240" w:lineRule="auto"/>
        <w:jc w:val="both"/>
        <w:rPr>
          <w:b/>
          <w:sz w:val="22"/>
        </w:rPr>
      </w:pPr>
      <w:r w:rsidRPr="006E0B58">
        <w:rPr>
          <w:b/>
          <w:sz w:val="22"/>
        </w:rPr>
        <w:lastRenderedPageBreak/>
        <w:t>Table 1. Description of the four assessment criteria and their scoring</w:t>
      </w:r>
    </w:p>
    <w:tbl>
      <w:tblPr>
        <w:tblStyle w:val="TableGrid"/>
        <w:tblpPr w:leftFromText="180" w:rightFromText="180" w:vertAnchor="text" w:horzAnchor="margin" w:tblpY="141"/>
        <w:tblW w:w="9781" w:type="dxa"/>
        <w:tblLook w:val="04A0" w:firstRow="1" w:lastRow="0" w:firstColumn="1" w:lastColumn="0" w:noHBand="0" w:noVBand="1"/>
        <w:tblCaption w:val="Table 1. Description of the four assessment criteria and their scoring"/>
        <w:tblDescription w:val="Table 1. Description of the four assessment criteria and their scoring"/>
      </w:tblPr>
      <w:tblGrid>
        <w:gridCol w:w="2835"/>
        <w:gridCol w:w="6946"/>
      </w:tblGrid>
      <w:tr w:rsidR="00D16A9E" w:rsidRPr="006E0B58" w14:paraId="2513DBE0" w14:textId="77777777" w:rsidTr="00D16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24F7585" w14:textId="18FEC7E0" w:rsidR="00D16A9E" w:rsidRPr="00D16A9E" w:rsidRDefault="00D16A9E" w:rsidP="00D16A9E">
            <w:pPr>
              <w:spacing w:after="0" w:line="240" w:lineRule="auto"/>
              <w:rPr>
                <w:bCs/>
                <w:szCs w:val="20"/>
                <w:lang w:val="en-GB"/>
              </w:rPr>
            </w:pPr>
            <w:r w:rsidRPr="00D16A9E">
              <w:rPr>
                <w:bCs/>
                <w:szCs w:val="20"/>
                <w:lang w:val="en-GB"/>
              </w:rPr>
              <w:t>Assessment criteria</w:t>
            </w:r>
          </w:p>
        </w:tc>
        <w:tc>
          <w:tcPr>
            <w:tcW w:w="6946" w:type="dxa"/>
          </w:tcPr>
          <w:p w14:paraId="0D5C32C1" w14:textId="533AB54D" w:rsidR="00D16A9E" w:rsidRPr="00D16A9E" w:rsidRDefault="00D16A9E" w:rsidP="00D16A9E">
            <w:pPr>
              <w:spacing w:after="0" w:line="240" w:lineRule="auto"/>
              <w:cnfStyle w:val="100000000000" w:firstRow="1" w:lastRow="0" w:firstColumn="0" w:lastColumn="0" w:oddVBand="0" w:evenVBand="0" w:oddHBand="0" w:evenHBand="0" w:firstRowFirstColumn="0" w:firstRowLastColumn="0" w:lastRowFirstColumn="0" w:lastRowLastColumn="0"/>
              <w:rPr>
                <w:bCs/>
                <w:szCs w:val="20"/>
                <w:lang w:val="en-GB"/>
              </w:rPr>
            </w:pPr>
            <w:r w:rsidRPr="00D16A9E">
              <w:rPr>
                <w:bCs/>
                <w:szCs w:val="20"/>
                <w:lang w:val="en-GB"/>
              </w:rPr>
              <w:t>Scoring</w:t>
            </w:r>
          </w:p>
        </w:tc>
      </w:tr>
      <w:tr w:rsidR="00CC3E9F" w:rsidRPr="006E0B58" w14:paraId="04806A19"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2B89AC9E" w14:textId="77777777" w:rsidR="00CC3E9F" w:rsidRPr="006E0B58" w:rsidRDefault="00CC3E9F" w:rsidP="006D7AC4">
            <w:pPr>
              <w:spacing w:after="0" w:line="240" w:lineRule="auto"/>
              <w:ind w:right="20"/>
              <w:rPr>
                <w:rFonts w:eastAsia="Calibri" w:cs="Calibri"/>
                <w:color w:val="000000" w:themeColor="text1"/>
                <w:lang w:val="en-GB"/>
              </w:rPr>
            </w:pPr>
            <w:r w:rsidRPr="006E0B58">
              <w:rPr>
                <w:rFonts w:eastAsia="Calibri" w:cs="Calibri"/>
                <w:bCs/>
                <w:color w:val="000000" w:themeColor="text1"/>
                <w:lang w:val="en-GB"/>
              </w:rPr>
              <w:t>SDAC alignment</w:t>
            </w:r>
          </w:p>
          <w:p w14:paraId="5BAFFE37" w14:textId="77777777" w:rsidR="00CC3E9F" w:rsidRPr="006E0B58" w:rsidRDefault="00CC3E9F" w:rsidP="006D7AC4">
            <w:pPr>
              <w:spacing w:after="0" w:line="240" w:lineRule="auto"/>
              <w:ind w:right="20"/>
              <w:rPr>
                <w:b w:val="0"/>
                <w:lang w:val="en-GB"/>
              </w:rPr>
            </w:pPr>
            <w:r w:rsidRPr="006E0B58">
              <w:rPr>
                <w:rFonts w:eastAsia="Calibri" w:cs="Calibri"/>
                <w:b w:val="0"/>
                <w:color w:val="000000" w:themeColor="text1"/>
                <w:lang w:val="en-GB"/>
              </w:rPr>
              <w:t>To what extent does the item align with SDAC disability definitions (including cohort with severe or profound core activity limitation)?</w:t>
            </w:r>
          </w:p>
        </w:tc>
        <w:tc>
          <w:tcPr>
            <w:tcW w:w="6946" w:type="dxa"/>
            <w:shd w:val="clear" w:color="auto" w:fill="92D050"/>
          </w:tcPr>
          <w:p w14:paraId="09B87580" w14:textId="77777777" w:rsidR="00CC3E9F" w:rsidRPr="006E0B58" w:rsidRDefault="00CC3E9F" w:rsidP="006D7AC4">
            <w:pPr>
              <w:spacing w:after="0" w:line="240" w:lineRule="auto"/>
              <w:ind w:right="-85"/>
              <w:cnfStyle w:val="000000100000" w:firstRow="0" w:lastRow="0" w:firstColumn="0" w:lastColumn="0" w:oddVBand="0" w:evenVBand="0" w:oddHBand="1" w:evenHBand="0" w:firstRowFirstColumn="0" w:firstRowLastColumn="0" w:lastRowFirstColumn="0" w:lastRowLastColumn="0"/>
              <w:rPr>
                <w:b/>
                <w:lang w:val="en-GB"/>
              </w:rPr>
            </w:pPr>
            <w:r w:rsidRPr="006E0B58">
              <w:rPr>
                <w:b/>
                <w:color w:val="000000" w:themeColor="text1"/>
                <w:lang w:val="en-GB"/>
              </w:rPr>
              <w:t>Green: good alignment with SDAC disability and/or ‘severe or profound core activity limitation’</w:t>
            </w:r>
          </w:p>
        </w:tc>
      </w:tr>
      <w:tr w:rsidR="00CC3E9F" w:rsidRPr="006E0B58" w14:paraId="3F623DBF"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4D72F635" w14:textId="77777777" w:rsidR="00CC3E9F" w:rsidRPr="006E0B58" w:rsidRDefault="00CC3E9F" w:rsidP="006D7AC4">
            <w:pPr>
              <w:spacing w:after="0" w:line="240" w:lineRule="auto"/>
              <w:rPr>
                <w:b w:val="0"/>
                <w:lang w:val="en-GB"/>
              </w:rPr>
            </w:pPr>
          </w:p>
        </w:tc>
        <w:tc>
          <w:tcPr>
            <w:tcW w:w="6946" w:type="dxa"/>
            <w:shd w:val="clear" w:color="auto" w:fill="FFC000"/>
          </w:tcPr>
          <w:p w14:paraId="4E5C20C6" w14:textId="77777777" w:rsidR="00CC3E9F" w:rsidRPr="006E0B58" w:rsidRDefault="00CC3E9F" w:rsidP="006D7AC4">
            <w:pPr>
              <w:spacing w:after="0" w:line="240" w:lineRule="auto"/>
              <w:ind w:right="-85"/>
              <w:cnfStyle w:val="000000010000" w:firstRow="0" w:lastRow="0" w:firstColumn="0" w:lastColumn="0" w:oddVBand="0" w:evenVBand="0" w:oddHBand="0" w:evenHBand="1" w:firstRowFirstColumn="0" w:firstRowLastColumn="0" w:lastRowFirstColumn="0" w:lastRowLastColumn="0"/>
              <w:rPr>
                <w:lang w:val="en-GB"/>
              </w:rPr>
            </w:pPr>
            <w:r w:rsidRPr="006E0B58">
              <w:rPr>
                <w:lang w:val="en-GB"/>
              </w:rPr>
              <w:t>Amber: moderate alignment with SDAC disability and/or ‘severe or profound core activity limitation’</w:t>
            </w:r>
          </w:p>
        </w:tc>
      </w:tr>
      <w:tr w:rsidR="00CC3E9F" w:rsidRPr="006E0B58" w14:paraId="3D5D2155"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36E79EDB" w14:textId="77777777" w:rsidR="00CC3E9F" w:rsidRPr="006E0B58" w:rsidRDefault="00CC3E9F" w:rsidP="006D7AC4">
            <w:pPr>
              <w:spacing w:after="0" w:line="240" w:lineRule="auto"/>
              <w:rPr>
                <w:b w:val="0"/>
                <w:lang w:val="en-GB"/>
              </w:rPr>
            </w:pPr>
          </w:p>
        </w:tc>
        <w:tc>
          <w:tcPr>
            <w:tcW w:w="6946" w:type="dxa"/>
            <w:shd w:val="clear" w:color="auto" w:fill="FF0000"/>
          </w:tcPr>
          <w:p w14:paraId="6EC6028F" w14:textId="77777777" w:rsidR="00CC3E9F" w:rsidRPr="006E0B58" w:rsidRDefault="00CC3E9F" w:rsidP="006D7AC4">
            <w:pPr>
              <w:spacing w:after="0" w:line="240" w:lineRule="auto"/>
              <w:ind w:right="-8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sidRPr="006E0B58">
              <w:rPr>
                <w:color w:val="FFFFFF" w:themeColor="background1"/>
                <w:lang w:val="en-GB"/>
              </w:rPr>
              <w:t>Red: poor alignment with SDAC disability definitions</w:t>
            </w:r>
          </w:p>
        </w:tc>
      </w:tr>
      <w:tr w:rsidR="00CC3E9F" w:rsidRPr="006E0B58" w14:paraId="19BD38F6"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38D49D9C" w14:textId="77777777" w:rsidR="00CC3E9F" w:rsidRPr="006E0B58" w:rsidRDefault="00CC3E9F" w:rsidP="006D7AC4">
            <w:pPr>
              <w:spacing w:after="0" w:line="240" w:lineRule="auto"/>
              <w:rPr>
                <w:rFonts w:eastAsia="Calibri" w:cs="Calibri"/>
                <w:b w:val="0"/>
                <w:bCs/>
                <w:lang w:val="en-GB"/>
              </w:rPr>
            </w:pPr>
            <w:r w:rsidRPr="006E0B58">
              <w:rPr>
                <w:rFonts w:eastAsia="Calibri" w:cs="Calibri"/>
                <w:bCs/>
                <w:lang w:val="en-GB"/>
              </w:rPr>
              <w:t>Coverage</w:t>
            </w:r>
          </w:p>
          <w:p w14:paraId="4FAF3A72" w14:textId="77777777" w:rsidR="00CC3E9F" w:rsidRPr="006E0B58" w:rsidRDefault="00CC3E9F" w:rsidP="006D7AC4">
            <w:pPr>
              <w:spacing w:after="0" w:line="240" w:lineRule="auto"/>
              <w:rPr>
                <w:b w:val="0"/>
                <w:lang w:val="en-GB"/>
              </w:rPr>
            </w:pPr>
            <w:r w:rsidRPr="006E0B58">
              <w:rPr>
                <w:rFonts w:eastAsia="Calibri" w:cs="Calibri"/>
                <w:b w:val="0"/>
                <w:lang w:val="en-GB"/>
              </w:rPr>
              <w:t>What segments of the population with disability does the data set cover?</w:t>
            </w:r>
          </w:p>
        </w:tc>
        <w:tc>
          <w:tcPr>
            <w:tcW w:w="6946" w:type="dxa"/>
            <w:shd w:val="clear" w:color="auto" w:fill="92D050"/>
          </w:tcPr>
          <w:p w14:paraId="1061F9EA" w14:textId="77777777" w:rsidR="00CC3E9F" w:rsidRPr="006E0B58" w:rsidRDefault="00CC3E9F" w:rsidP="006D7AC4">
            <w:pPr>
              <w:spacing w:after="0" w:line="240" w:lineRule="auto"/>
              <w:ind w:right="-85"/>
              <w:cnfStyle w:val="000000010000" w:firstRow="0" w:lastRow="0" w:firstColumn="0" w:lastColumn="0" w:oddVBand="0" w:evenVBand="0" w:oddHBand="0" w:evenHBand="1" w:firstRowFirstColumn="0" w:firstRowLastColumn="0" w:lastRowFirstColumn="0" w:lastRowLastColumn="0"/>
              <w:rPr>
                <w:lang w:val="en-GB"/>
              </w:rPr>
            </w:pPr>
            <w:r w:rsidRPr="006E0B58">
              <w:rPr>
                <w:lang w:val="en-GB"/>
              </w:rPr>
              <w:t>Green: Disability identification possible for broad section of population</w:t>
            </w:r>
          </w:p>
        </w:tc>
      </w:tr>
      <w:tr w:rsidR="00CC3E9F" w:rsidRPr="006E0B58" w14:paraId="45E6099A"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0B3EFCA1" w14:textId="77777777" w:rsidR="00CC3E9F" w:rsidRPr="006E0B58" w:rsidRDefault="00CC3E9F" w:rsidP="006D7AC4">
            <w:pPr>
              <w:spacing w:after="0" w:line="240" w:lineRule="auto"/>
              <w:rPr>
                <w:b w:val="0"/>
                <w:lang w:val="en-GB"/>
              </w:rPr>
            </w:pPr>
          </w:p>
        </w:tc>
        <w:tc>
          <w:tcPr>
            <w:tcW w:w="6946" w:type="dxa"/>
            <w:shd w:val="clear" w:color="auto" w:fill="FFC000"/>
          </w:tcPr>
          <w:p w14:paraId="0A6E5601" w14:textId="77777777" w:rsidR="00CC3E9F" w:rsidRPr="006E0B58" w:rsidRDefault="00CC3E9F" w:rsidP="006D7AC4">
            <w:pPr>
              <w:spacing w:after="0" w:line="240" w:lineRule="auto"/>
              <w:ind w:right="-85"/>
              <w:cnfStyle w:val="000000100000" w:firstRow="0" w:lastRow="0" w:firstColumn="0" w:lastColumn="0" w:oddVBand="0" w:evenVBand="0" w:oddHBand="1" w:evenHBand="0" w:firstRowFirstColumn="0" w:firstRowLastColumn="0" w:lastRowFirstColumn="0" w:lastRowLastColumn="0"/>
              <w:rPr>
                <w:lang w:val="en-GB"/>
              </w:rPr>
            </w:pPr>
            <w:r w:rsidRPr="006E0B58">
              <w:rPr>
                <w:lang w:val="en-GB"/>
              </w:rPr>
              <w:t>Amber: Identification based on eligibility for disability-related service/payment</w:t>
            </w:r>
          </w:p>
        </w:tc>
      </w:tr>
      <w:tr w:rsidR="00CC3E9F" w:rsidRPr="006E0B58" w14:paraId="3DDD2446"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250B3D5A" w14:textId="77777777" w:rsidR="00CC3E9F" w:rsidRPr="006E0B58" w:rsidRDefault="00CC3E9F" w:rsidP="006D7AC4">
            <w:pPr>
              <w:spacing w:after="0" w:line="240" w:lineRule="auto"/>
              <w:rPr>
                <w:b w:val="0"/>
                <w:lang w:val="en-GB"/>
              </w:rPr>
            </w:pPr>
          </w:p>
        </w:tc>
        <w:tc>
          <w:tcPr>
            <w:tcW w:w="6946" w:type="dxa"/>
            <w:shd w:val="clear" w:color="auto" w:fill="FF0000"/>
          </w:tcPr>
          <w:p w14:paraId="3B3D6875" w14:textId="77777777" w:rsidR="00CC3E9F" w:rsidRPr="006E0B58" w:rsidRDefault="00CC3E9F" w:rsidP="006D7AC4">
            <w:pPr>
              <w:spacing w:after="0" w:line="240" w:lineRule="auto"/>
              <w:ind w:right="-85"/>
              <w:cnfStyle w:val="000000010000" w:firstRow="0" w:lastRow="0" w:firstColumn="0" w:lastColumn="0" w:oddVBand="0" w:evenVBand="0" w:oddHBand="0" w:evenHBand="1" w:firstRowFirstColumn="0" w:firstRowLastColumn="0" w:lastRowFirstColumn="0" w:lastRowLastColumn="0"/>
              <w:rPr>
                <w:lang w:val="en-GB"/>
              </w:rPr>
            </w:pPr>
            <w:r w:rsidRPr="006E0B58">
              <w:rPr>
                <w:color w:val="FFFFFF" w:themeColor="background1"/>
                <w:lang w:val="en-GB"/>
              </w:rPr>
              <w:t>Red: Identification for small population subgroups (e.g., public housing tenants)</w:t>
            </w:r>
          </w:p>
        </w:tc>
      </w:tr>
      <w:tr w:rsidR="00CC3E9F" w:rsidRPr="006E0B58" w14:paraId="3C0923A7"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67C56E1D" w14:textId="77777777" w:rsidR="00CC3E9F" w:rsidRPr="006E0B58" w:rsidRDefault="00CC3E9F" w:rsidP="006D7AC4">
            <w:pPr>
              <w:spacing w:after="0" w:line="240" w:lineRule="auto"/>
              <w:rPr>
                <w:rFonts w:eastAsia="Calibri" w:cs="Calibri"/>
                <w:color w:val="000000" w:themeColor="text1"/>
                <w:lang w:val="en-GB"/>
              </w:rPr>
            </w:pPr>
            <w:r w:rsidRPr="006E0B58">
              <w:rPr>
                <w:rFonts w:eastAsia="Calibri" w:cs="Calibri"/>
                <w:bCs/>
                <w:color w:val="000000" w:themeColor="text1"/>
                <w:lang w:val="en-GB"/>
              </w:rPr>
              <w:t>Disability group and severity</w:t>
            </w:r>
          </w:p>
          <w:p w14:paraId="1C1E42D4" w14:textId="77777777" w:rsidR="00CC3E9F" w:rsidRPr="006E0B58" w:rsidRDefault="00CC3E9F" w:rsidP="006D7AC4">
            <w:pPr>
              <w:spacing w:after="0" w:line="240" w:lineRule="auto"/>
              <w:rPr>
                <w:b w:val="0"/>
                <w:lang w:val="en-GB"/>
              </w:rPr>
            </w:pPr>
            <w:r w:rsidRPr="006E0B58">
              <w:rPr>
                <w:rFonts w:eastAsia="Calibri" w:cs="Calibri"/>
                <w:b w:val="0"/>
                <w:color w:val="000000" w:themeColor="text1"/>
                <w:lang w:val="en-GB"/>
              </w:rPr>
              <w:t xml:space="preserve">Is information on disability group and severity present in a way that can be mapped to SDAC data? </w:t>
            </w:r>
          </w:p>
        </w:tc>
        <w:tc>
          <w:tcPr>
            <w:tcW w:w="6946" w:type="dxa"/>
            <w:shd w:val="clear" w:color="auto" w:fill="92D050"/>
          </w:tcPr>
          <w:p w14:paraId="4FF66EE5" w14:textId="77777777" w:rsidR="00CC3E9F" w:rsidRPr="006E0B58" w:rsidRDefault="00CC3E9F" w:rsidP="006D7AC4">
            <w:pPr>
              <w:spacing w:after="0" w:line="240" w:lineRule="auto"/>
              <w:ind w:right="-85"/>
              <w:cnfStyle w:val="000000100000" w:firstRow="0" w:lastRow="0" w:firstColumn="0" w:lastColumn="0" w:oddVBand="0" w:evenVBand="0" w:oddHBand="1" w:evenHBand="0" w:firstRowFirstColumn="0" w:firstRowLastColumn="0" w:lastRowFirstColumn="0" w:lastRowLastColumn="0"/>
              <w:rPr>
                <w:b/>
                <w:lang w:val="en-GB"/>
              </w:rPr>
            </w:pPr>
            <w:r w:rsidRPr="006E0B58">
              <w:rPr>
                <w:color w:val="000000" w:themeColor="text1"/>
                <w:lang w:val="en-GB"/>
              </w:rPr>
              <w:t>Green: Disability group and severity information present and mappable to SDAC data</w:t>
            </w:r>
          </w:p>
        </w:tc>
      </w:tr>
      <w:tr w:rsidR="00CC3E9F" w:rsidRPr="006E0B58" w14:paraId="313017DB"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45A99D0D" w14:textId="77777777" w:rsidR="00CC3E9F" w:rsidRPr="006E0B58" w:rsidRDefault="00CC3E9F" w:rsidP="006D7AC4">
            <w:pPr>
              <w:spacing w:after="0" w:line="240" w:lineRule="auto"/>
              <w:rPr>
                <w:b w:val="0"/>
                <w:lang w:val="en-GB"/>
              </w:rPr>
            </w:pPr>
          </w:p>
        </w:tc>
        <w:tc>
          <w:tcPr>
            <w:tcW w:w="6946" w:type="dxa"/>
            <w:shd w:val="clear" w:color="auto" w:fill="FFC000"/>
          </w:tcPr>
          <w:p w14:paraId="16FADE55" w14:textId="77777777" w:rsidR="00CC3E9F" w:rsidRPr="006E0B58" w:rsidRDefault="00CC3E9F" w:rsidP="006D7AC4">
            <w:pPr>
              <w:spacing w:after="0" w:line="240" w:lineRule="auto"/>
              <w:ind w:right="-85"/>
              <w:cnfStyle w:val="000000010000" w:firstRow="0" w:lastRow="0" w:firstColumn="0" w:lastColumn="0" w:oddVBand="0" w:evenVBand="0" w:oddHBand="0" w:evenHBand="1" w:firstRowFirstColumn="0" w:firstRowLastColumn="0" w:lastRowFirstColumn="0" w:lastRowLastColumn="0"/>
              <w:rPr>
                <w:lang w:val="en-GB"/>
              </w:rPr>
            </w:pPr>
            <w:r w:rsidRPr="006E0B58">
              <w:rPr>
                <w:lang w:val="en-GB"/>
              </w:rPr>
              <w:t>Amber: Either d</w:t>
            </w:r>
            <w:r w:rsidRPr="006E0B58">
              <w:rPr>
                <w:color w:val="000000" w:themeColor="text1"/>
                <w:lang w:val="en-GB"/>
              </w:rPr>
              <w:t>isability group or severity information missing, and/or not readily mappable to SDAC data</w:t>
            </w:r>
          </w:p>
        </w:tc>
      </w:tr>
      <w:tr w:rsidR="00CC3E9F" w:rsidRPr="006E0B58" w14:paraId="508C076F"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1D0FF025" w14:textId="77777777" w:rsidR="00CC3E9F" w:rsidRPr="006E0B58" w:rsidRDefault="00CC3E9F" w:rsidP="006D7AC4">
            <w:pPr>
              <w:spacing w:after="0" w:line="240" w:lineRule="auto"/>
              <w:rPr>
                <w:b w:val="0"/>
                <w:lang w:val="en-GB"/>
              </w:rPr>
            </w:pPr>
          </w:p>
        </w:tc>
        <w:tc>
          <w:tcPr>
            <w:tcW w:w="6946" w:type="dxa"/>
            <w:shd w:val="clear" w:color="auto" w:fill="FF0000"/>
          </w:tcPr>
          <w:p w14:paraId="077C8F24" w14:textId="77777777" w:rsidR="00CC3E9F" w:rsidRPr="006E0B58" w:rsidRDefault="00CC3E9F" w:rsidP="006D7AC4">
            <w:pPr>
              <w:spacing w:after="0" w:line="240" w:lineRule="auto"/>
              <w:ind w:right="-8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sidRPr="006E0B58">
              <w:rPr>
                <w:color w:val="FFFFFF" w:themeColor="background1"/>
                <w:lang w:val="en-GB"/>
              </w:rPr>
              <w:t>Red: No information on disability group or severity</w:t>
            </w:r>
          </w:p>
        </w:tc>
      </w:tr>
      <w:tr w:rsidR="00CC3E9F" w:rsidRPr="006E0B58" w14:paraId="57819A55"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2705FF5F" w14:textId="77777777" w:rsidR="00CC3E9F" w:rsidRPr="006E0B58" w:rsidRDefault="00CC3E9F" w:rsidP="006D7AC4">
            <w:pPr>
              <w:spacing w:after="0" w:line="240" w:lineRule="auto"/>
              <w:rPr>
                <w:rFonts w:eastAsia="Calibri" w:cs="Calibri"/>
                <w:lang w:val="en-GB"/>
              </w:rPr>
            </w:pPr>
            <w:r w:rsidRPr="006E0B58">
              <w:rPr>
                <w:rFonts w:eastAsia="Calibri" w:cs="Calibri"/>
                <w:bCs/>
                <w:lang w:val="en-GB"/>
              </w:rPr>
              <w:t>Temporality of disability information</w:t>
            </w:r>
          </w:p>
          <w:p w14:paraId="2C22B562" w14:textId="77777777" w:rsidR="00CC3E9F" w:rsidRPr="006E0B58" w:rsidRDefault="00CC3E9F" w:rsidP="006D7AC4">
            <w:pPr>
              <w:spacing w:after="0" w:line="240" w:lineRule="auto"/>
              <w:rPr>
                <w:b w:val="0"/>
                <w:lang w:val="en-GB"/>
              </w:rPr>
            </w:pPr>
            <w:r w:rsidRPr="006E0B58">
              <w:rPr>
                <w:rFonts w:eastAsia="Calibri" w:cs="Calibri"/>
                <w:b w:val="0"/>
                <w:lang w:val="en-GB"/>
              </w:rPr>
              <w:t xml:space="preserve">Can information on disability identification, disability group and severity be considered current for a given time period for which data may be analysed? </w:t>
            </w:r>
          </w:p>
        </w:tc>
        <w:tc>
          <w:tcPr>
            <w:tcW w:w="6946" w:type="dxa"/>
            <w:shd w:val="clear" w:color="auto" w:fill="92D050"/>
          </w:tcPr>
          <w:p w14:paraId="4A952A39" w14:textId="77777777" w:rsidR="00CC3E9F" w:rsidRPr="006E0B58" w:rsidRDefault="00CC3E9F" w:rsidP="006D7AC4">
            <w:pPr>
              <w:spacing w:after="0" w:line="240" w:lineRule="auto"/>
              <w:ind w:right="-85"/>
              <w:cnfStyle w:val="000000010000" w:firstRow="0" w:lastRow="0" w:firstColumn="0" w:lastColumn="0" w:oddVBand="0" w:evenVBand="0" w:oddHBand="0" w:evenHBand="1" w:firstRowFirstColumn="0" w:firstRowLastColumn="0" w:lastRowFirstColumn="0" w:lastRowLastColumn="0"/>
              <w:rPr>
                <w:lang w:val="en-GB"/>
              </w:rPr>
            </w:pPr>
            <w:r w:rsidRPr="006E0B58">
              <w:rPr>
                <w:lang w:val="en-GB"/>
              </w:rPr>
              <w:t>Green: All disability information can be considered current for a given year (or at event date)</w:t>
            </w:r>
          </w:p>
        </w:tc>
      </w:tr>
      <w:tr w:rsidR="00CC3E9F" w:rsidRPr="006E0B58" w14:paraId="119FCB49"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220A8F9D" w14:textId="77777777" w:rsidR="00CC3E9F" w:rsidRPr="006E0B58" w:rsidRDefault="00CC3E9F" w:rsidP="006D7AC4">
            <w:pPr>
              <w:spacing w:after="0" w:line="240" w:lineRule="auto"/>
              <w:rPr>
                <w:b w:val="0"/>
                <w:lang w:val="en-GB"/>
              </w:rPr>
            </w:pPr>
          </w:p>
        </w:tc>
        <w:tc>
          <w:tcPr>
            <w:tcW w:w="6946" w:type="dxa"/>
            <w:shd w:val="clear" w:color="auto" w:fill="FFC000"/>
          </w:tcPr>
          <w:p w14:paraId="0A34409F" w14:textId="77777777" w:rsidR="00CC3E9F" w:rsidRPr="006E0B58" w:rsidRDefault="00CC3E9F" w:rsidP="006D7AC4">
            <w:pPr>
              <w:spacing w:after="0" w:line="240" w:lineRule="auto"/>
              <w:ind w:right="-85"/>
              <w:cnfStyle w:val="000000100000" w:firstRow="0" w:lastRow="0" w:firstColumn="0" w:lastColumn="0" w:oddVBand="0" w:evenVBand="0" w:oddHBand="1" w:evenHBand="0" w:firstRowFirstColumn="0" w:firstRowLastColumn="0" w:lastRowFirstColumn="0" w:lastRowLastColumn="0"/>
              <w:rPr>
                <w:lang w:val="en-GB"/>
              </w:rPr>
            </w:pPr>
            <w:r w:rsidRPr="006E0B58">
              <w:rPr>
                <w:lang w:val="en-GB"/>
              </w:rPr>
              <w:t>Amber: Disability identification information current, but disability group and/or severity information not current for a substantial proportion of records</w:t>
            </w:r>
          </w:p>
        </w:tc>
      </w:tr>
      <w:tr w:rsidR="00CC3E9F" w:rsidRPr="006E0B58" w14:paraId="4753B2BE"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3A4679D9" w14:textId="77777777" w:rsidR="00CC3E9F" w:rsidRPr="006E0B58" w:rsidRDefault="00CC3E9F" w:rsidP="006D7AC4">
            <w:pPr>
              <w:spacing w:after="0" w:line="240" w:lineRule="auto"/>
              <w:rPr>
                <w:b w:val="0"/>
                <w:lang w:val="en-GB"/>
              </w:rPr>
            </w:pPr>
          </w:p>
        </w:tc>
        <w:tc>
          <w:tcPr>
            <w:tcW w:w="6946" w:type="dxa"/>
            <w:shd w:val="clear" w:color="auto" w:fill="FF0000"/>
          </w:tcPr>
          <w:p w14:paraId="3CBD5ADD" w14:textId="77777777" w:rsidR="00CC3E9F" w:rsidRPr="006E0B58" w:rsidRDefault="00CC3E9F" w:rsidP="006D7AC4">
            <w:pPr>
              <w:spacing w:after="0" w:line="240" w:lineRule="auto"/>
              <w:ind w:right="-85"/>
              <w:cnfStyle w:val="000000010000" w:firstRow="0" w:lastRow="0" w:firstColumn="0" w:lastColumn="0" w:oddVBand="0" w:evenVBand="0" w:oddHBand="0" w:evenHBand="1" w:firstRowFirstColumn="0" w:firstRowLastColumn="0" w:lastRowFirstColumn="0" w:lastRowLastColumn="0"/>
              <w:rPr>
                <w:lang w:val="en-GB"/>
              </w:rPr>
            </w:pPr>
            <w:r w:rsidRPr="006E0B58">
              <w:rPr>
                <w:color w:val="FFFFFF" w:themeColor="background1"/>
                <w:lang w:val="en-GB"/>
              </w:rPr>
              <w:t>Red: Disability identification information not current for a substantial proportion of records</w:t>
            </w:r>
          </w:p>
        </w:tc>
      </w:tr>
    </w:tbl>
    <w:p w14:paraId="40A75320" w14:textId="354BEDBF" w:rsidR="00CC3E9F" w:rsidRPr="006E0B58" w:rsidRDefault="00CC3E9F" w:rsidP="008E5103">
      <w:pPr>
        <w:spacing w:before="120" w:line="240" w:lineRule="auto"/>
        <w:rPr>
          <w:b/>
          <w:sz w:val="22"/>
        </w:rPr>
      </w:pPr>
    </w:p>
    <w:p w14:paraId="3CA43792" w14:textId="4C3836A4" w:rsidR="00446B45" w:rsidRPr="006E0B58" w:rsidRDefault="00446B45" w:rsidP="006D7AC4">
      <w:pPr>
        <w:pStyle w:val="Heading-notinTOC"/>
        <w:numPr>
          <w:ilvl w:val="1"/>
          <w:numId w:val="89"/>
        </w:numPr>
      </w:pPr>
      <w:r w:rsidRPr="006E0B58">
        <w:t>Results</w:t>
      </w:r>
    </w:p>
    <w:p w14:paraId="18917D58" w14:textId="77777777" w:rsidR="00446B45" w:rsidRPr="006E0B58" w:rsidRDefault="00446B45" w:rsidP="006D7AC4">
      <w:pPr>
        <w:spacing w:before="120" w:after="0" w:line="240" w:lineRule="auto"/>
        <w:jc w:val="both"/>
        <w:rPr>
          <w:rFonts w:eastAsia="Calibri" w:cs="Calibri"/>
          <w:color w:val="000000" w:themeColor="text1"/>
          <w:sz w:val="22"/>
          <w:lang w:val="en-GB"/>
        </w:rPr>
      </w:pPr>
      <w:r w:rsidRPr="006E0B58">
        <w:rPr>
          <w:rFonts w:eastAsia="Calibri" w:cs="Calibri"/>
          <w:color w:val="000000" w:themeColor="text1"/>
          <w:sz w:val="22"/>
          <w:lang w:val="en-GB"/>
        </w:rPr>
        <w:t xml:space="preserve">Table 2 presents key characteristics of the seven datasets and summarises the suitability of the disability identification items as assessed using the four assessment criteria. Further detail is presented in Appendix 2. </w:t>
      </w:r>
    </w:p>
    <w:p w14:paraId="73B885B7" w14:textId="57BA0EF7" w:rsidR="00446B45" w:rsidRPr="006E0B58" w:rsidRDefault="00446B45" w:rsidP="006D7AC4">
      <w:pPr>
        <w:spacing w:before="120" w:after="0" w:line="240" w:lineRule="auto"/>
        <w:jc w:val="both"/>
        <w:rPr>
          <w:rFonts w:eastAsia="Calibri" w:cs="Calibri"/>
          <w:b/>
          <w:bCs/>
          <w:color w:val="000000" w:themeColor="text1"/>
          <w:sz w:val="22"/>
          <w:lang w:val="en-GB"/>
        </w:rPr>
        <w:sectPr w:rsidR="00446B45" w:rsidRPr="006E0B58" w:rsidSect="00AA79B1">
          <w:footerReference w:type="even" r:id="rId15"/>
          <w:footerReference w:type="default" r:id="rId16"/>
          <w:pgSz w:w="11909" w:h="16834" w:code="9"/>
          <w:pgMar w:top="1440" w:right="1080" w:bottom="1440" w:left="1080" w:header="720" w:footer="720" w:gutter="0"/>
          <w:cols w:space="720"/>
          <w:docGrid w:linePitch="360"/>
        </w:sectPr>
      </w:pPr>
    </w:p>
    <w:p w14:paraId="476BD14A" w14:textId="72DD082E" w:rsidR="00EE7D46" w:rsidRPr="006E0B58" w:rsidRDefault="00EE7D46" w:rsidP="006D7AC4">
      <w:pPr>
        <w:spacing w:before="120" w:after="40" w:line="240" w:lineRule="auto"/>
        <w:rPr>
          <w:b/>
          <w:bCs/>
          <w:sz w:val="22"/>
          <w:szCs w:val="28"/>
          <w:lang w:val="en-GB"/>
        </w:rPr>
      </w:pPr>
      <w:r w:rsidRPr="006E0B58">
        <w:rPr>
          <w:b/>
          <w:bCs/>
          <w:sz w:val="22"/>
          <w:szCs w:val="28"/>
          <w:lang w:val="en-GB"/>
        </w:rPr>
        <w:lastRenderedPageBreak/>
        <w:t xml:space="preserve">Table </w:t>
      </w:r>
      <w:r w:rsidR="00446B45" w:rsidRPr="006E0B58">
        <w:rPr>
          <w:b/>
          <w:bCs/>
          <w:sz w:val="22"/>
          <w:szCs w:val="28"/>
          <w:lang w:val="en-GB"/>
        </w:rPr>
        <w:t>2</w:t>
      </w:r>
      <w:r w:rsidRPr="006E0B58">
        <w:rPr>
          <w:b/>
          <w:bCs/>
          <w:sz w:val="22"/>
          <w:szCs w:val="28"/>
          <w:lang w:val="en-GB"/>
        </w:rPr>
        <w:t xml:space="preserve">: Summary of disability identification information by </w:t>
      </w:r>
      <w:r w:rsidR="00B42611" w:rsidRPr="006E0B58">
        <w:rPr>
          <w:b/>
          <w:bCs/>
          <w:sz w:val="22"/>
          <w:szCs w:val="28"/>
          <w:lang w:val="en-GB"/>
        </w:rPr>
        <w:t>dataset</w:t>
      </w:r>
    </w:p>
    <w:tbl>
      <w:tblPr>
        <w:tblStyle w:val="TableGrid"/>
        <w:tblW w:w="13892" w:type="dxa"/>
        <w:tblLook w:val="04A0" w:firstRow="1" w:lastRow="0" w:firstColumn="1" w:lastColumn="0" w:noHBand="0" w:noVBand="1"/>
        <w:tblCaption w:val="Table 2: Summary of disability identification information by dataset"/>
        <w:tblDescription w:val="Table 2: Summary of disability identification information by dataset"/>
      </w:tblPr>
      <w:tblGrid>
        <w:gridCol w:w="1559"/>
        <w:gridCol w:w="1276"/>
        <w:gridCol w:w="1276"/>
        <w:gridCol w:w="2126"/>
        <w:gridCol w:w="2127"/>
        <w:gridCol w:w="2693"/>
        <w:gridCol w:w="2835"/>
      </w:tblGrid>
      <w:tr w:rsidR="00EE7D46" w:rsidRPr="006E0B58" w14:paraId="40ACAA5D" w14:textId="77777777" w:rsidTr="00573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E48E6A4" w14:textId="77777777" w:rsidR="00EE7D46" w:rsidRPr="006E0B58" w:rsidRDefault="00EE7D46" w:rsidP="006D7AC4">
            <w:pPr>
              <w:spacing w:after="0" w:line="240" w:lineRule="auto"/>
              <w:rPr>
                <w:b w:val="0"/>
                <w:bCs/>
                <w:sz w:val="22"/>
                <w:szCs w:val="28"/>
                <w:lang w:val="en-GB"/>
              </w:rPr>
            </w:pPr>
            <w:r w:rsidRPr="006E0B58">
              <w:rPr>
                <w:bCs/>
                <w:szCs w:val="20"/>
                <w:lang w:val="en-GB"/>
              </w:rPr>
              <w:t>Dataset</w:t>
            </w:r>
          </w:p>
        </w:tc>
        <w:tc>
          <w:tcPr>
            <w:tcW w:w="1276" w:type="dxa"/>
          </w:tcPr>
          <w:p w14:paraId="1DC4E47E" w14:textId="77777777" w:rsidR="00EE7D46" w:rsidRPr="006E0B58" w:rsidRDefault="00EE7D46" w:rsidP="006D7AC4">
            <w:pPr>
              <w:spacing w:after="0" w:line="240" w:lineRule="auto"/>
              <w:cnfStyle w:val="100000000000" w:firstRow="1" w:lastRow="0" w:firstColumn="0" w:lastColumn="0" w:oddVBand="0" w:evenVBand="0" w:oddHBand="0" w:evenHBand="0" w:firstRowFirstColumn="0" w:firstRowLastColumn="0" w:lastRowFirstColumn="0" w:lastRowLastColumn="0"/>
              <w:rPr>
                <w:b w:val="0"/>
                <w:bCs/>
                <w:sz w:val="22"/>
                <w:szCs w:val="28"/>
                <w:lang w:val="en-GB"/>
              </w:rPr>
            </w:pPr>
            <w:r w:rsidRPr="006E0B58">
              <w:rPr>
                <w:bCs/>
                <w:szCs w:val="20"/>
                <w:lang w:val="en-GB"/>
              </w:rPr>
              <w:t>Age range</w:t>
            </w:r>
          </w:p>
        </w:tc>
        <w:tc>
          <w:tcPr>
            <w:tcW w:w="1276" w:type="dxa"/>
          </w:tcPr>
          <w:p w14:paraId="257E711E" w14:textId="77777777" w:rsidR="00EE7D46" w:rsidRPr="006E0B58" w:rsidRDefault="00EE7D46" w:rsidP="006D7AC4">
            <w:pPr>
              <w:spacing w:after="0" w:line="240" w:lineRule="auto"/>
              <w:cnfStyle w:val="100000000000" w:firstRow="1" w:lastRow="0" w:firstColumn="0" w:lastColumn="0" w:oddVBand="0" w:evenVBand="0" w:oddHBand="0" w:evenHBand="0" w:firstRowFirstColumn="0" w:firstRowLastColumn="0" w:lastRowFirstColumn="0" w:lastRowLastColumn="0"/>
              <w:rPr>
                <w:b w:val="0"/>
                <w:bCs/>
                <w:sz w:val="22"/>
                <w:szCs w:val="28"/>
                <w:lang w:val="en-GB"/>
              </w:rPr>
            </w:pPr>
            <w:r w:rsidRPr="006E0B58">
              <w:rPr>
                <w:bCs/>
                <w:szCs w:val="20"/>
                <w:lang w:val="en-GB"/>
              </w:rPr>
              <w:t>Timing reported</w:t>
            </w:r>
          </w:p>
        </w:tc>
        <w:tc>
          <w:tcPr>
            <w:tcW w:w="2126" w:type="dxa"/>
            <w:tcBorders>
              <w:bottom w:val="single" w:sz="4" w:space="0" w:color="FFFFFF" w:themeColor="background1"/>
            </w:tcBorders>
          </w:tcPr>
          <w:p w14:paraId="7EC66057" w14:textId="041A46C1" w:rsidR="00EE7D46" w:rsidRPr="006E0B58" w:rsidRDefault="00EE7D46" w:rsidP="006D7AC4">
            <w:pPr>
              <w:spacing w:after="0" w:line="240" w:lineRule="auto"/>
              <w:cnfStyle w:val="100000000000" w:firstRow="1" w:lastRow="0" w:firstColumn="0" w:lastColumn="0" w:oddVBand="0" w:evenVBand="0" w:oddHBand="0" w:evenHBand="0" w:firstRowFirstColumn="0" w:firstRowLastColumn="0" w:lastRowFirstColumn="0" w:lastRowLastColumn="0"/>
              <w:rPr>
                <w:b w:val="0"/>
                <w:bCs/>
                <w:sz w:val="22"/>
                <w:szCs w:val="28"/>
                <w:lang w:val="en-GB"/>
              </w:rPr>
            </w:pPr>
            <w:r w:rsidRPr="006E0B58">
              <w:rPr>
                <w:bCs/>
                <w:szCs w:val="20"/>
                <w:lang w:val="en-GB"/>
              </w:rPr>
              <w:t>SDAC alignment</w:t>
            </w:r>
            <w:r w:rsidR="008E5103" w:rsidRPr="006E0B58">
              <w:rPr>
                <w:b w:val="0"/>
                <w:szCs w:val="20"/>
                <w:vertAlign w:val="superscript"/>
                <w:lang w:val="en-GB"/>
              </w:rPr>
              <w:t>a</w:t>
            </w:r>
          </w:p>
        </w:tc>
        <w:tc>
          <w:tcPr>
            <w:tcW w:w="2127" w:type="dxa"/>
            <w:tcBorders>
              <w:bottom w:val="single" w:sz="4" w:space="0" w:color="FFFFFF" w:themeColor="background1"/>
            </w:tcBorders>
          </w:tcPr>
          <w:p w14:paraId="1B6ADEA5" w14:textId="77777777" w:rsidR="00EE7D46" w:rsidRPr="006E0B58" w:rsidRDefault="00EE7D46" w:rsidP="006D7AC4">
            <w:pPr>
              <w:spacing w:after="0" w:line="240" w:lineRule="auto"/>
              <w:cnfStyle w:val="100000000000" w:firstRow="1" w:lastRow="0" w:firstColumn="0" w:lastColumn="0" w:oddVBand="0" w:evenVBand="0" w:oddHBand="0" w:evenHBand="0" w:firstRowFirstColumn="0" w:firstRowLastColumn="0" w:lastRowFirstColumn="0" w:lastRowLastColumn="0"/>
              <w:rPr>
                <w:b w:val="0"/>
                <w:bCs/>
                <w:sz w:val="22"/>
                <w:szCs w:val="28"/>
                <w:lang w:val="en-GB"/>
              </w:rPr>
            </w:pPr>
            <w:r w:rsidRPr="006E0B58">
              <w:rPr>
                <w:bCs/>
                <w:szCs w:val="20"/>
                <w:lang w:val="en-GB"/>
              </w:rPr>
              <w:t>Coverage</w:t>
            </w:r>
          </w:p>
        </w:tc>
        <w:tc>
          <w:tcPr>
            <w:tcW w:w="2693" w:type="dxa"/>
            <w:tcBorders>
              <w:bottom w:val="single" w:sz="4" w:space="0" w:color="FFFFFF" w:themeColor="background1"/>
            </w:tcBorders>
          </w:tcPr>
          <w:p w14:paraId="6DEC2F4A" w14:textId="77777777" w:rsidR="00EE7D46" w:rsidRPr="006E0B58" w:rsidRDefault="00EE7D46" w:rsidP="006D7AC4">
            <w:pPr>
              <w:spacing w:after="0" w:line="240" w:lineRule="auto"/>
              <w:cnfStyle w:val="100000000000" w:firstRow="1" w:lastRow="0" w:firstColumn="0" w:lastColumn="0" w:oddVBand="0" w:evenVBand="0" w:oddHBand="0" w:evenHBand="0" w:firstRowFirstColumn="0" w:firstRowLastColumn="0" w:lastRowFirstColumn="0" w:lastRowLastColumn="0"/>
              <w:rPr>
                <w:b w:val="0"/>
                <w:bCs/>
                <w:sz w:val="22"/>
                <w:szCs w:val="28"/>
                <w:lang w:val="en-GB"/>
              </w:rPr>
            </w:pPr>
            <w:r w:rsidRPr="006E0B58">
              <w:rPr>
                <w:bCs/>
                <w:szCs w:val="20"/>
                <w:lang w:val="en-GB"/>
              </w:rPr>
              <w:t>Disability group and severity information</w:t>
            </w:r>
          </w:p>
        </w:tc>
        <w:tc>
          <w:tcPr>
            <w:tcW w:w="2835" w:type="dxa"/>
            <w:tcBorders>
              <w:bottom w:val="single" w:sz="4" w:space="0" w:color="FFFFFF" w:themeColor="background1"/>
            </w:tcBorders>
          </w:tcPr>
          <w:p w14:paraId="18DF1170" w14:textId="77777777" w:rsidR="00EE7D46" w:rsidRPr="006E0B58" w:rsidRDefault="00EE7D46" w:rsidP="006D7AC4">
            <w:pPr>
              <w:spacing w:after="0" w:line="240" w:lineRule="auto"/>
              <w:ind w:right="-86"/>
              <w:cnfStyle w:val="100000000000" w:firstRow="1" w:lastRow="0" w:firstColumn="0" w:lastColumn="0" w:oddVBand="0" w:evenVBand="0" w:oddHBand="0" w:evenHBand="0" w:firstRowFirstColumn="0" w:firstRowLastColumn="0" w:lastRowFirstColumn="0" w:lastRowLastColumn="0"/>
              <w:rPr>
                <w:b w:val="0"/>
                <w:bCs/>
                <w:sz w:val="22"/>
                <w:szCs w:val="28"/>
                <w:lang w:val="en-GB"/>
              </w:rPr>
            </w:pPr>
            <w:r w:rsidRPr="006E0B58">
              <w:rPr>
                <w:bCs/>
                <w:szCs w:val="20"/>
                <w:lang w:val="en-GB"/>
              </w:rPr>
              <w:t>Temporality of disability information</w:t>
            </w:r>
          </w:p>
        </w:tc>
      </w:tr>
      <w:tr w:rsidR="00EE7D46" w:rsidRPr="006E0B58" w14:paraId="178F8CBF" w14:textId="77777777" w:rsidTr="00573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B107FDC" w14:textId="77777777" w:rsidR="00EE7D46" w:rsidRPr="006E0B58" w:rsidRDefault="00EE7D46" w:rsidP="006D7AC4">
            <w:pPr>
              <w:spacing w:after="0" w:line="240" w:lineRule="auto"/>
              <w:rPr>
                <w:b w:val="0"/>
                <w:bCs/>
                <w:sz w:val="22"/>
                <w:szCs w:val="28"/>
                <w:lang w:val="en-GB"/>
              </w:rPr>
            </w:pPr>
            <w:r w:rsidRPr="006E0B58">
              <w:rPr>
                <w:szCs w:val="20"/>
                <w:lang w:val="en-GB"/>
              </w:rPr>
              <w:t>DS NMDS</w:t>
            </w:r>
          </w:p>
        </w:tc>
        <w:tc>
          <w:tcPr>
            <w:tcW w:w="1276" w:type="dxa"/>
          </w:tcPr>
          <w:p w14:paraId="0305FF1B"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8"/>
                <w:lang w:val="en-GB"/>
              </w:rPr>
            </w:pPr>
            <w:r w:rsidRPr="006E0B58">
              <w:rPr>
                <w:rFonts w:ascii="Calibri" w:eastAsia="Times New Roman" w:hAnsi="Calibri" w:cs="Calibri"/>
                <w:szCs w:val="20"/>
                <w:lang w:val="en-GB" w:eastAsia="en-AU"/>
              </w:rPr>
              <w:t>&lt;65</w:t>
            </w:r>
          </w:p>
        </w:tc>
        <w:tc>
          <w:tcPr>
            <w:tcW w:w="1276" w:type="dxa"/>
          </w:tcPr>
          <w:p w14:paraId="18185CAB"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8"/>
                <w:lang w:val="en-GB"/>
              </w:rPr>
            </w:pPr>
            <w:r w:rsidRPr="006E0B58">
              <w:rPr>
                <w:szCs w:val="20"/>
                <w:lang w:val="en-GB"/>
              </w:rPr>
              <w:t>Start-end</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9A7C5E4"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szCs w:val="20"/>
                <w:lang w:val="en-GB"/>
              </w:rPr>
              <w:t>Good alignment with SDAC severe or profound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345FAE65"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szCs w:val="20"/>
                <w:lang w:val="en-GB"/>
              </w:rPr>
              <w:t>Disability service users</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55B22830"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Disability group mappable to SDAC; ‘severe or profound’ vs ‘other’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2EBCAEED"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Identification and other disability information current for each financial year</w:t>
            </w:r>
          </w:p>
        </w:tc>
      </w:tr>
      <w:tr w:rsidR="00EE7D46" w:rsidRPr="006E0B58" w14:paraId="082964AE" w14:textId="77777777" w:rsidTr="00573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9173C45" w14:textId="77777777" w:rsidR="00EE7D46" w:rsidRPr="006E0B58" w:rsidRDefault="00EE7D46" w:rsidP="006D7AC4">
            <w:pPr>
              <w:spacing w:after="0" w:line="240" w:lineRule="auto"/>
              <w:rPr>
                <w:b w:val="0"/>
                <w:bCs/>
                <w:sz w:val="22"/>
                <w:szCs w:val="28"/>
                <w:lang w:val="en-GB"/>
              </w:rPr>
            </w:pPr>
            <w:r w:rsidRPr="006E0B58">
              <w:rPr>
                <w:szCs w:val="20"/>
                <w:lang w:val="en-GB"/>
              </w:rPr>
              <w:t>NDIS</w:t>
            </w:r>
          </w:p>
        </w:tc>
        <w:tc>
          <w:tcPr>
            <w:tcW w:w="1276" w:type="dxa"/>
          </w:tcPr>
          <w:p w14:paraId="0B702ED0" w14:textId="5DF6A34E"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 w:val="22"/>
                <w:szCs w:val="28"/>
                <w:lang w:val="en-GB"/>
              </w:rPr>
            </w:pPr>
            <w:r w:rsidRPr="006E0B58">
              <w:rPr>
                <w:rFonts w:ascii="Calibri" w:eastAsia="Times New Roman" w:hAnsi="Calibri" w:cs="Calibri"/>
                <w:szCs w:val="20"/>
                <w:lang w:val="en-GB" w:eastAsia="en-AU"/>
              </w:rPr>
              <w:t>&lt;65</w:t>
            </w:r>
            <w:r w:rsidR="0049648D" w:rsidRPr="006E0B58">
              <w:rPr>
                <w:rFonts w:ascii="Calibri" w:eastAsia="Times New Roman" w:hAnsi="Calibri" w:cs="Calibri"/>
                <w:szCs w:val="20"/>
                <w:lang w:val="en-GB" w:eastAsia="en-AU"/>
              </w:rPr>
              <w:t xml:space="preserve"> at entry into scheme</w:t>
            </w:r>
          </w:p>
        </w:tc>
        <w:tc>
          <w:tcPr>
            <w:tcW w:w="1276" w:type="dxa"/>
          </w:tcPr>
          <w:p w14:paraId="69C08BE5"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 w:val="22"/>
                <w:szCs w:val="28"/>
                <w:lang w:val="en-GB"/>
              </w:rPr>
            </w:pPr>
            <w:r w:rsidRPr="006E0B58">
              <w:rPr>
                <w:szCs w:val="20"/>
                <w:lang w:val="en-GB"/>
              </w:rPr>
              <w:t>Start-end</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1AC3C216"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szCs w:val="20"/>
                <w:lang w:val="en-GB"/>
              </w:rPr>
              <w:t>Moderate alignment with SDAC severe or profound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62F97D10"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szCs w:val="20"/>
                <w:lang w:val="en-GB"/>
              </w:rPr>
              <w:t>NDIS participants</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183FBC10"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Disability group mappable to SDAC; NDIS severity scale roughly mappable to ‘severe or profound’ vs ‘other’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601E5ED8"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Identification current for each NDIS plan period; other disability information current at start of most recent NDIS plan only</w:t>
            </w:r>
          </w:p>
        </w:tc>
      </w:tr>
      <w:tr w:rsidR="00EE7D46" w:rsidRPr="006E0B58" w14:paraId="573A52AF" w14:textId="77777777" w:rsidTr="00573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7082361" w14:textId="77777777" w:rsidR="00EE7D46" w:rsidRPr="006E0B58" w:rsidRDefault="00EE7D46" w:rsidP="006D7AC4">
            <w:pPr>
              <w:spacing w:after="0" w:line="240" w:lineRule="auto"/>
              <w:rPr>
                <w:b w:val="0"/>
                <w:bCs/>
                <w:sz w:val="22"/>
                <w:szCs w:val="28"/>
                <w:lang w:val="en-GB"/>
              </w:rPr>
            </w:pPr>
            <w:r w:rsidRPr="006E0B58">
              <w:rPr>
                <w:szCs w:val="20"/>
                <w:lang w:val="en-GB"/>
              </w:rPr>
              <w:t>DOMINO</w:t>
            </w:r>
          </w:p>
        </w:tc>
        <w:tc>
          <w:tcPr>
            <w:tcW w:w="1276" w:type="dxa"/>
          </w:tcPr>
          <w:p w14:paraId="4E42149B"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8"/>
                <w:lang w:val="en-GB"/>
              </w:rPr>
            </w:pPr>
            <w:r w:rsidRPr="006E0B58">
              <w:rPr>
                <w:szCs w:val="20"/>
                <w:lang w:val="en-GB"/>
              </w:rPr>
              <w:t>Varies by payment type</w:t>
            </w:r>
          </w:p>
        </w:tc>
        <w:tc>
          <w:tcPr>
            <w:tcW w:w="1276" w:type="dxa"/>
          </w:tcPr>
          <w:p w14:paraId="581D6C61"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8"/>
                <w:lang w:val="en-GB"/>
              </w:rPr>
            </w:pPr>
            <w:r w:rsidRPr="006E0B58">
              <w:rPr>
                <w:szCs w:val="20"/>
                <w:lang w:val="en-GB"/>
              </w:rPr>
              <w:t>Start-end</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7BD3988E"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color w:val="FFFFFF" w:themeColor="background1"/>
                <w:szCs w:val="20"/>
                <w:lang w:val="en-GB"/>
              </w:rPr>
              <w:t>Poor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7F907F2F"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szCs w:val="20"/>
                <w:lang w:val="en-GB"/>
              </w:rPr>
              <w:t>People eligible for disability-related payments</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656C3B2A"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Limited information on disability group and severity not readily mappable to SDAC</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0426954D"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Assume disability current during payment receipt period; other disability information may not correspond to period of payment receipt</w:t>
            </w:r>
          </w:p>
        </w:tc>
      </w:tr>
      <w:tr w:rsidR="00EE7D46" w:rsidRPr="006E0B58" w14:paraId="3D9C19DF" w14:textId="77777777" w:rsidTr="00573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382E7C0" w14:textId="77777777" w:rsidR="00EE7D46" w:rsidRPr="006E0B58" w:rsidRDefault="00EE7D46" w:rsidP="006D7AC4">
            <w:pPr>
              <w:spacing w:after="0" w:line="240" w:lineRule="auto"/>
              <w:rPr>
                <w:b w:val="0"/>
                <w:bCs/>
                <w:sz w:val="22"/>
                <w:szCs w:val="28"/>
                <w:lang w:val="en-GB"/>
              </w:rPr>
            </w:pPr>
            <w:r w:rsidRPr="006E0B58">
              <w:rPr>
                <w:szCs w:val="20"/>
                <w:lang w:val="en-GB"/>
              </w:rPr>
              <w:t xml:space="preserve">MBS </w:t>
            </w:r>
          </w:p>
        </w:tc>
        <w:tc>
          <w:tcPr>
            <w:tcW w:w="1276" w:type="dxa"/>
          </w:tcPr>
          <w:p w14:paraId="0001AB56"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 w:val="22"/>
                <w:szCs w:val="28"/>
                <w:lang w:val="en-GB"/>
              </w:rPr>
            </w:pPr>
            <w:r w:rsidRPr="006E0B58">
              <w:rPr>
                <w:szCs w:val="20"/>
                <w:lang w:val="en-GB"/>
              </w:rPr>
              <w:t>Children aged &lt;15</w:t>
            </w:r>
          </w:p>
        </w:tc>
        <w:tc>
          <w:tcPr>
            <w:tcW w:w="1276" w:type="dxa"/>
          </w:tcPr>
          <w:p w14:paraId="5B16BC03"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 w:val="22"/>
                <w:szCs w:val="28"/>
                <w:lang w:val="en-GB"/>
              </w:rPr>
            </w:pPr>
            <w:r w:rsidRPr="006E0B58">
              <w:rPr>
                <w:szCs w:val="20"/>
                <w:lang w:val="en-GB"/>
              </w:rPr>
              <w:t>Date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2379AA8"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color w:val="FFFFFF" w:themeColor="background1"/>
                <w:szCs w:val="20"/>
                <w:lang w:val="en-GB"/>
              </w:rPr>
              <w:t>Poor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7A34DF04"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szCs w:val="20"/>
                <w:lang w:val="en-GB"/>
              </w:rPr>
              <w:t>Patients who access relevant services from health provider</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595CA14D"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color w:val="FFFFFF" w:themeColor="background1"/>
                <w:szCs w:val="20"/>
                <w:lang w:val="en-GB"/>
              </w:rPr>
              <w:t>Item 289 only is specific to autism and pervasive development disorder; no severity information</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51A4E2C2"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Disability identification current at event date</w:t>
            </w:r>
          </w:p>
        </w:tc>
      </w:tr>
      <w:tr w:rsidR="00EE7D46" w:rsidRPr="006E0B58" w14:paraId="18A4C87E" w14:textId="77777777" w:rsidTr="00573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8996158" w14:textId="77777777" w:rsidR="00EE7D46" w:rsidRPr="006E0B58" w:rsidRDefault="00EE7D46" w:rsidP="006D7AC4">
            <w:pPr>
              <w:spacing w:after="0" w:line="240" w:lineRule="auto"/>
              <w:rPr>
                <w:szCs w:val="20"/>
                <w:lang w:val="en-GB"/>
              </w:rPr>
            </w:pPr>
            <w:r w:rsidRPr="006E0B58">
              <w:rPr>
                <w:szCs w:val="20"/>
                <w:lang w:val="en-GB"/>
              </w:rPr>
              <w:t>PBS</w:t>
            </w:r>
          </w:p>
        </w:tc>
        <w:tc>
          <w:tcPr>
            <w:tcW w:w="1276" w:type="dxa"/>
          </w:tcPr>
          <w:p w14:paraId="1F3844F0"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All ages</w:t>
            </w:r>
          </w:p>
        </w:tc>
        <w:tc>
          <w:tcPr>
            <w:tcW w:w="1276" w:type="dxa"/>
          </w:tcPr>
          <w:p w14:paraId="4CB9681B"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Date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7FDBA122"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FFFFFF" w:themeColor="background1"/>
                <w:szCs w:val="20"/>
                <w:lang w:val="en-GB"/>
              </w:rPr>
            </w:pPr>
            <w:r w:rsidRPr="006E0B58">
              <w:rPr>
                <w:color w:val="FFFFFF" w:themeColor="background2"/>
                <w:szCs w:val="20"/>
                <w:lang w:val="en-GB"/>
              </w:rPr>
              <w:t>Poor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27C18093"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FFFFFF" w:themeColor="background1"/>
                <w:szCs w:val="20"/>
                <w:lang w:val="en-GB"/>
              </w:rPr>
            </w:pPr>
            <w:r w:rsidRPr="006E0B58">
              <w:rPr>
                <w:szCs w:val="20"/>
                <w:lang w:val="en-GB"/>
              </w:rPr>
              <w:t>Patients who receive relevant medication prescription from health provider</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456E5E8B"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Psychosocial disability; no severity information</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362DDDDA"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Disability identification and disability group current at event date</w:t>
            </w:r>
          </w:p>
        </w:tc>
      </w:tr>
      <w:tr w:rsidR="00EE7D46" w:rsidRPr="006E0B58" w14:paraId="28CE830C" w14:textId="77777777" w:rsidTr="00573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4AC4A84" w14:textId="77777777" w:rsidR="00EE7D46" w:rsidRPr="006E0B58" w:rsidRDefault="00EE7D46" w:rsidP="006D7AC4">
            <w:pPr>
              <w:spacing w:after="0" w:line="240" w:lineRule="auto"/>
              <w:rPr>
                <w:b w:val="0"/>
                <w:bCs/>
                <w:sz w:val="22"/>
                <w:szCs w:val="28"/>
                <w:lang w:val="en-GB"/>
              </w:rPr>
            </w:pPr>
            <w:r w:rsidRPr="006E0B58">
              <w:rPr>
                <w:szCs w:val="20"/>
                <w:lang w:val="en-GB"/>
              </w:rPr>
              <w:t>SHSC</w:t>
            </w:r>
          </w:p>
        </w:tc>
        <w:tc>
          <w:tcPr>
            <w:tcW w:w="1276" w:type="dxa"/>
          </w:tcPr>
          <w:p w14:paraId="60B35B08" w14:textId="171D0406"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 w:val="22"/>
                <w:szCs w:val="28"/>
                <w:lang w:val="en-GB"/>
              </w:rPr>
            </w:pPr>
            <w:r w:rsidRPr="006E0B58">
              <w:rPr>
                <w:color w:val="000000" w:themeColor="text1"/>
                <w:szCs w:val="20"/>
                <w:lang w:val="en-GB"/>
              </w:rPr>
              <w:t>All ages</w:t>
            </w:r>
            <w:r w:rsidR="0049648D" w:rsidRPr="006E0B58">
              <w:rPr>
                <w:color w:val="000000" w:themeColor="text1"/>
                <w:szCs w:val="20"/>
                <w:lang w:val="en-GB"/>
              </w:rPr>
              <w:t>, but limited data for &gt;65 years as aged care services are available</w:t>
            </w:r>
          </w:p>
        </w:tc>
        <w:tc>
          <w:tcPr>
            <w:tcW w:w="1276" w:type="dxa"/>
          </w:tcPr>
          <w:p w14:paraId="5BB81AC5"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 w:val="22"/>
                <w:szCs w:val="28"/>
                <w:lang w:val="en-GB"/>
              </w:rPr>
            </w:pPr>
            <w:r w:rsidRPr="006E0B58">
              <w:rPr>
                <w:szCs w:val="20"/>
                <w:lang w:val="en-GB"/>
              </w:rPr>
              <w:t>Start-end</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40E7E1BD"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szCs w:val="20"/>
                <w:lang w:val="en-GB"/>
              </w:rPr>
              <w:t xml:space="preserve">Good alignment with SDAC severe or profound </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ACBF843" w14:textId="3D39FACC"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color w:val="FFFFFF" w:themeColor="background1"/>
                <w:szCs w:val="20"/>
                <w:lang w:val="en-GB"/>
              </w:rPr>
              <w:t>Homelessness support service users</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1DFFEBB2" w14:textId="77777777"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disability group; Severity (‘severe or profound’ vs ‘moderate or mild’ core activity limitation)</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7E01DED5" w14:textId="0F902826" w:rsidR="00EE7D46" w:rsidRPr="006E0B58" w:rsidRDefault="00EE7D46"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 xml:space="preserve">As at start of support period (2 or more years ago for </w:t>
            </w:r>
            <w:r w:rsidR="008B4412" w:rsidRPr="006E0B58">
              <w:rPr>
                <w:szCs w:val="20"/>
                <w:lang w:val="en-GB"/>
              </w:rPr>
              <w:t>4</w:t>
            </w:r>
            <w:r w:rsidRPr="006E0B58">
              <w:rPr>
                <w:szCs w:val="20"/>
                <w:lang w:val="en-GB"/>
              </w:rPr>
              <w:t>% of people identified with disability)</w:t>
            </w:r>
          </w:p>
        </w:tc>
      </w:tr>
      <w:tr w:rsidR="00EE7D46" w:rsidRPr="006E0B58" w14:paraId="67E45C24" w14:textId="77777777" w:rsidTr="00573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15862BF8" w14:textId="77777777" w:rsidR="00EE7D46" w:rsidRPr="006E0B58" w:rsidRDefault="00EE7D46" w:rsidP="006D7AC4">
            <w:pPr>
              <w:spacing w:after="0" w:line="240" w:lineRule="auto"/>
              <w:rPr>
                <w:b w:val="0"/>
                <w:bCs/>
                <w:sz w:val="22"/>
                <w:szCs w:val="28"/>
                <w:lang w:val="en-GB"/>
              </w:rPr>
            </w:pPr>
            <w:r w:rsidRPr="006E0B58">
              <w:rPr>
                <w:szCs w:val="20"/>
                <w:lang w:val="en-GB"/>
              </w:rPr>
              <w:t>PH &amp; SOMIH</w:t>
            </w:r>
          </w:p>
        </w:tc>
        <w:tc>
          <w:tcPr>
            <w:tcW w:w="1276" w:type="dxa"/>
          </w:tcPr>
          <w:p w14:paraId="57517CF1"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8"/>
                <w:lang w:val="en-GB"/>
              </w:rPr>
            </w:pPr>
            <w:r w:rsidRPr="006E0B58">
              <w:rPr>
                <w:szCs w:val="20"/>
                <w:lang w:val="en-GB"/>
              </w:rPr>
              <w:t>All ages</w:t>
            </w:r>
          </w:p>
        </w:tc>
        <w:tc>
          <w:tcPr>
            <w:tcW w:w="1276" w:type="dxa"/>
          </w:tcPr>
          <w:p w14:paraId="6C331E10"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8"/>
                <w:lang w:val="en-GB"/>
              </w:rPr>
            </w:pPr>
            <w:r w:rsidRPr="006E0B58">
              <w:rPr>
                <w:szCs w:val="20"/>
                <w:lang w:val="en-GB"/>
              </w:rPr>
              <w:t>Start-end</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001536F7"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color w:val="FFFFFF" w:themeColor="background1"/>
                <w:szCs w:val="20"/>
                <w:lang w:val="en-GB"/>
              </w:rPr>
              <w:t>Poor / varies by jurisdiction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48EA4B9D" w14:textId="3526343D"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color w:val="FFFFFF" w:themeColor="background1"/>
                <w:szCs w:val="20"/>
                <w:lang w:val="en-GB"/>
              </w:rPr>
              <w:t>Housing service users (no SOMIH data for NSW</w:t>
            </w:r>
            <w:r w:rsidR="00474651" w:rsidRPr="006E0B58">
              <w:rPr>
                <w:color w:val="FFFFFF" w:themeColor="background1"/>
                <w:szCs w:val="20"/>
                <w:lang w:val="en-GB"/>
              </w:rPr>
              <w:t xml:space="preserve"> or VIC</w:t>
            </w:r>
            <w:r w:rsidRPr="006E0B58">
              <w:rPr>
                <w:color w:val="FFFFFF" w:themeColor="background1"/>
                <w:szCs w:val="20"/>
                <w:lang w:val="en-GB"/>
              </w:rPr>
              <w:t>)</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5F63B47B" w14:textId="77777777"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FFFFFF" w:themeColor="background2"/>
                <w:szCs w:val="20"/>
                <w:lang w:val="en-GB"/>
              </w:rPr>
            </w:pPr>
            <w:r w:rsidRPr="006E0B58">
              <w:rPr>
                <w:color w:val="FFFFFF" w:themeColor="background2"/>
                <w:szCs w:val="20"/>
                <w:lang w:val="en-GB"/>
              </w:rPr>
              <w:t>No disability group; no severity</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cPr>
          <w:p w14:paraId="0F0FB01F" w14:textId="6373A829" w:rsidR="00EE7D46" w:rsidRPr="006E0B58" w:rsidRDefault="00EE7D4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 xml:space="preserve">As at start of tenancy (2 or more years ago for </w:t>
            </w:r>
            <w:r w:rsidR="008B4412" w:rsidRPr="006E0B58">
              <w:rPr>
                <w:szCs w:val="20"/>
                <w:lang w:val="en-GB"/>
              </w:rPr>
              <w:t>84</w:t>
            </w:r>
            <w:r w:rsidRPr="006E0B58">
              <w:rPr>
                <w:szCs w:val="20"/>
                <w:lang w:val="en-GB"/>
              </w:rPr>
              <w:t xml:space="preserve">% of people identified with disability) </w:t>
            </w:r>
          </w:p>
        </w:tc>
      </w:tr>
    </w:tbl>
    <w:p w14:paraId="3EAFCAD6" w14:textId="12D44DB9" w:rsidR="00EE7D46" w:rsidRPr="006E0B58" w:rsidRDefault="008E5103" w:rsidP="006D7AC4">
      <w:pPr>
        <w:spacing w:after="0" w:line="240" w:lineRule="auto"/>
        <w:rPr>
          <w:sz w:val="18"/>
          <w:szCs w:val="18"/>
          <w:lang w:val="en-GB"/>
        </w:rPr>
        <w:sectPr w:rsidR="00EE7D46" w:rsidRPr="006E0B58" w:rsidSect="00174468">
          <w:pgSz w:w="16834" w:h="11909" w:orient="landscape" w:code="9"/>
          <w:pgMar w:top="1080" w:right="1440" w:bottom="1080" w:left="1440" w:header="720" w:footer="720" w:gutter="0"/>
          <w:cols w:space="720"/>
          <w:docGrid w:linePitch="360"/>
        </w:sectPr>
      </w:pPr>
      <w:r w:rsidRPr="006E0B58">
        <w:rPr>
          <w:sz w:val="18"/>
          <w:szCs w:val="18"/>
          <w:vertAlign w:val="superscript"/>
          <w:lang w:val="en-GB"/>
        </w:rPr>
        <w:t>a</w:t>
      </w:r>
      <w:r w:rsidRPr="006E0B58">
        <w:rPr>
          <w:sz w:val="18"/>
          <w:szCs w:val="18"/>
          <w:lang w:val="en-GB"/>
        </w:rPr>
        <w:t xml:space="preserve"> </w:t>
      </w:r>
      <w:r w:rsidR="00EE7D46" w:rsidRPr="006E0B58">
        <w:rPr>
          <w:sz w:val="18"/>
          <w:szCs w:val="18"/>
          <w:lang w:val="en-GB"/>
        </w:rPr>
        <w:t xml:space="preserve">Degree of alignment with SDAC definitions of disability and/or severe or profound core activity limitation </w:t>
      </w:r>
    </w:p>
    <w:p w14:paraId="790553F2" w14:textId="22ADAD1D" w:rsidR="00EE7D46" w:rsidRPr="006E0B58" w:rsidRDefault="00EE7D46" w:rsidP="006D7AC4">
      <w:pPr>
        <w:pStyle w:val="Heading-notinTOC"/>
        <w:numPr>
          <w:ilvl w:val="1"/>
          <w:numId w:val="89"/>
        </w:numPr>
      </w:pPr>
      <w:r w:rsidRPr="006E0B58">
        <w:lastRenderedPageBreak/>
        <w:t>Strengths and limitations</w:t>
      </w:r>
    </w:p>
    <w:p w14:paraId="5C7273CF" w14:textId="678C6FFA" w:rsidR="00EE7D46" w:rsidRPr="006E0B58" w:rsidRDefault="00C97A3E" w:rsidP="006D7AC4">
      <w:pPr>
        <w:spacing w:line="240" w:lineRule="auto"/>
        <w:jc w:val="both"/>
        <w:rPr>
          <w:sz w:val="22"/>
          <w:szCs w:val="28"/>
          <w:lang w:val="en-GB"/>
        </w:rPr>
      </w:pPr>
      <w:r w:rsidRPr="006E0B58">
        <w:rPr>
          <w:rFonts w:eastAsia="Calibri" w:cs="Calibri"/>
          <w:color w:val="000000" w:themeColor="text1"/>
          <w:sz w:val="22"/>
        </w:rPr>
        <w:t xml:space="preserve">We used the four criteria to identify the strengths and limitations of the disability information in each of the datasets. </w:t>
      </w:r>
      <w:r w:rsidR="00EE7D46" w:rsidRPr="006E0B58">
        <w:rPr>
          <w:sz w:val="22"/>
          <w:szCs w:val="28"/>
          <w:lang w:val="en-GB"/>
        </w:rPr>
        <w:t>A summary of the strengths and limitations is given below. Further detail is presented in the table in Appendix 2.</w:t>
      </w:r>
    </w:p>
    <w:p w14:paraId="2DD1A0A5" w14:textId="06315300" w:rsidR="00EE7D46" w:rsidRPr="006E0B58" w:rsidRDefault="00EE7D46" w:rsidP="006D7AC4">
      <w:pPr>
        <w:pStyle w:val="NFHeading3"/>
        <w:spacing w:before="0" w:after="120" w:line="240" w:lineRule="auto"/>
        <w:jc w:val="both"/>
        <w:rPr>
          <w:i w:val="0"/>
          <w:iCs/>
          <w:sz w:val="22"/>
          <w:szCs w:val="21"/>
          <w:lang w:val="en-GB"/>
        </w:rPr>
      </w:pPr>
      <w:r w:rsidRPr="006E0B58">
        <w:rPr>
          <w:i w:val="0"/>
          <w:iCs/>
          <w:sz w:val="22"/>
          <w:szCs w:val="21"/>
          <w:lang w:val="en-GB"/>
        </w:rPr>
        <w:t>Disability Services National Minimum Data</w:t>
      </w:r>
      <w:r w:rsidR="00B42611" w:rsidRPr="006E0B58">
        <w:rPr>
          <w:i w:val="0"/>
          <w:iCs/>
          <w:sz w:val="22"/>
          <w:szCs w:val="21"/>
          <w:lang w:val="en-GB"/>
        </w:rPr>
        <w:t>s</w:t>
      </w:r>
      <w:r w:rsidRPr="006E0B58">
        <w:rPr>
          <w:i w:val="0"/>
          <w:iCs/>
          <w:sz w:val="22"/>
          <w:szCs w:val="21"/>
          <w:lang w:val="en-GB"/>
        </w:rPr>
        <w:t>et (DS NMDS)</w:t>
      </w:r>
    </w:p>
    <w:p w14:paraId="5E0CA89D" w14:textId="12D6358C" w:rsidR="00EE7D46" w:rsidRPr="006E0B58" w:rsidRDefault="00EE7D46" w:rsidP="006D7AC4">
      <w:pPr>
        <w:spacing w:line="240" w:lineRule="auto"/>
        <w:jc w:val="both"/>
        <w:rPr>
          <w:sz w:val="22"/>
          <w:szCs w:val="28"/>
          <w:lang w:val="en-GB"/>
        </w:rPr>
      </w:pPr>
      <w:r w:rsidRPr="006E0B58">
        <w:rPr>
          <w:i/>
          <w:iCs/>
          <w:sz w:val="22"/>
          <w:szCs w:val="28"/>
          <w:lang w:val="en-GB"/>
        </w:rPr>
        <w:t>Strengths:</w:t>
      </w:r>
      <w:r w:rsidRPr="006E0B58">
        <w:rPr>
          <w:sz w:val="22"/>
          <w:szCs w:val="28"/>
          <w:lang w:val="en-GB"/>
        </w:rPr>
        <w:t xml:space="preserve"> Potential to provide good coverage of people with disability aged under 65 </w:t>
      </w:r>
      <w:r w:rsidR="009C6D0B" w:rsidRPr="006E0B58">
        <w:rPr>
          <w:sz w:val="22"/>
          <w:szCs w:val="28"/>
          <w:lang w:val="en-GB"/>
        </w:rPr>
        <w:t xml:space="preserve">years </w:t>
      </w:r>
      <w:r w:rsidRPr="006E0B58">
        <w:rPr>
          <w:sz w:val="22"/>
          <w:szCs w:val="28"/>
          <w:lang w:val="en-GB"/>
        </w:rPr>
        <w:t>who require assistance; support needs data item enables service users with severe or profound core activity limitation to be identified; data on disability group and severity present and readily mappable to SDAC data; start and end dates for receipt of services present; all disability information current for each financial year.</w:t>
      </w:r>
    </w:p>
    <w:p w14:paraId="26AD8499" w14:textId="13855750" w:rsidR="00EE7D46" w:rsidRPr="006E0B58" w:rsidRDefault="00EE7D46" w:rsidP="006D7AC4">
      <w:pPr>
        <w:spacing w:line="240" w:lineRule="auto"/>
        <w:jc w:val="both"/>
        <w:rPr>
          <w:sz w:val="22"/>
          <w:szCs w:val="28"/>
          <w:lang w:val="en-GB"/>
        </w:rPr>
      </w:pPr>
      <w:r w:rsidRPr="006E0B58">
        <w:rPr>
          <w:i/>
          <w:iCs/>
          <w:sz w:val="22"/>
          <w:szCs w:val="28"/>
          <w:lang w:val="en-GB"/>
        </w:rPr>
        <w:t>Limitations:</w:t>
      </w:r>
      <w:r w:rsidRPr="006E0B58">
        <w:rPr>
          <w:sz w:val="22"/>
          <w:szCs w:val="28"/>
          <w:lang w:val="en-GB"/>
        </w:rPr>
        <w:t xml:space="preserve"> Does not capture people with disability who do not need assistance; not all people with disability who need assistance access disability services; eligibility criteria vary somewhat between services and jurisdictions; transition to NDIS impacted coverage and data quality, </w:t>
      </w:r>
      <w:r w:rsidR="00C53020" w:rsidRPr="006E0B58">
        <w:rPr>
          <w:sz w:val="22"/>
          <w:szCs w:val="28"/>
          <w:lang w:val="en-GB"/>
        </w:rPr>
        <w:t>and the DS NMDS collection was discontinued as of 30 June 2019.</w:t>
      </w:r>
    </w:p>
    <w:p w14:paraId="69C4BB32" w14:textId="77777777" w:rsidR="00EE7D46" w:rsidRPr="006E0B58" w:rsidRDefault="00EE7D46" w:rsidP="006D7AC4">
      <w:pPr>
        <w:pStyle w:val="NFHeading3"/>
        <w:spacing w:before="0" w:after="120" w:line="240" w:lineRule="auto"/>
        <w:jc w:val="both"/>
        <w:rPr>
          <w:i w:val="0"/>
          <w:iCs/>
          <w:sz w:val="22"/>
          <w:szCs w:val="21"/>
          <w:lang w:val="en-GB"/>
        </w:rPr>
      </w:pPr>
      <w:r w:rsidRPr="006E0B58">
        <w:rPr>
          <w:i w:val="0"/>
          <w:iCs/>
          <w:sz w:val="22"/>
          <w:szCs w:val="21"/>
          <w:lang w:val="en-GB"/>
        </w:rPr>
        <w:t>National Disability Insurance Scheme (NDIS)</w:t>
      </w:r>
    </w:p>
    <w:p w14:paraId="3B4E504B" w14:textId="1D2B78E1" w:rsidR="00EE7D46" w:rsidRPr="006E0B58" w:rsidRDefault="00EE7D46" w:rsidP="006D7AC4">
      <w:pPr>
        <w:spacing w:line="240" w:lineRule="auto"/>
        <w:jc w:val="both"/>
        <w:rPr>
          <w:sz w:val="22"/>
          <w:szCs w:val="28"/>
          <w:lang w:val="en-GB"/>
        </w:rPr>
      </w:pPr>
      <w:r w:rsidRPr="006E0B58">
        <w:rPr>
          <w:i/>
          <w:iCs/>
          <w:sz w:val="22"/>
          <w:szCs w:val="28"/>
          <w:lang w:val="en-GB"/>
        </w:rPr>
        <w:t>Strengths:</w:t>
      </w:r>
      <w:r w:rsidRPr="006E0B58">
        <w:rPr>
          <w:sz w:val="22"/>
          <w:szCs w:val="28"/>
          <w:lang w:val="en-GB"/>
        </w:rPr>
        <w:t xml:space="preserve"> Potential to provide good coverage of people with disability aged under 65 </w:t>
      </w:r>
      <w:r w:rsidR="009C6D0B" w:rsidRPr="006E0B58">
        <w:rPr>
          <w:sz w:val="22"/>
          <w:szCs w:val="28"/>
          <w:lang w:val="en-GB"/>
        </w:rPr>
        <w:t xml:space="preserve">years </w:t>
      </w:r>
      <w:r w:rsidRPr="006E0B58">
        <w:rPr>
          <w:sz w:val="22"/>
          <w:szCs w:val="28"/>
          <w:lang w:val="en-GB"/>
        </w:rPr>
        <w:t>who require assistance and/or disability-related aids or equipment; data on disability group and severity present; start and end dates for NDIS plan present; nationally consistent eligibility criteria for scheme.</w:t>
      </w:r>
    </w:p>
    <w:p w14:paraId="466B3300" w14:textId="15D6BC58" w:rsidR="00EE7D46" w:rsidRPr="006E0B58" w:rsidRDefault="00EE7D46" w:rsidP="006D7AC4">
      <w:pPr>
        <w:spacing w:line="240" w:lineRule="auto"/>
        <w:jc w:val="both"/>
        <w:rPr>
          <w:sz w:val="22"/>
          <w:szCs w:val="28"/>
          <w:lang w:val="en-GB"/>
        </w:rPr>
      </w:pPr>
      <w:r w:rsidRPr="006E0B58">
        <w:rPr>
          <w:i/>
          <w:iCs/>
          <w:sz w:val="22"/>
          <w:szCs w:val="28"/>
          <w:lang w:val="en-GB"/>
        </w:rPr>
        <w:t>Limitations:</w:t>
      </w:r>
      <w:r w:rsidRPr="006E0B58">
        <w:rPr>
          <w:sz w:val="22"/>
          <w:szCs w:val="28"/>
          <w:lang w:val="en-GB"/>
        </w:rPr>
        <w:t xml:space="preserve"> Does not capture people with disability that is not ‘permanent and significant’; not all eligible </w:t>
      </w:r>
      <w:r w:rsidR="009C6D0B" w:rsidRPr="006E0B58">
        <w:rPr>
          <w:sz w:val="22"/>
          <w:szCs w:val="28"/>
          <w:lang w:val="en-GB"/>
        </w:rPr>
        <w:t xml:space="preserve">people with disability </w:t>
      </w:r>
      <w:r w:rsidRPr="006E0B58">
        <w:rPr>
          <w:sz w:val="22"/>
          <w:szCs w:val="28"/>
          <w:lang w:val="en-GB"/>
        </w:rPr>
        <w:t>apply to NDIS; severity data item categories not defined, so not possible to definitively identify NDIS participants with severe or profound core activity limitation; information on severity and disability group is most recent available for each participant, so may not be correct for earlier years of data.</w:t>
      </w:r>
    </w:p>
    <w:p w14:paraId="1990541B" w14:textId="77777777" w:rsidR="00EE7D46" w:rsidRPr="006E0B58" w:rsidRDefault="00EE7D46" w:rsidP="006D7AC4">
      <w:pPr>
        <w:pStyle w:val="NFHeading3"/>
        <w:spacing w:before="0" w:after="120" w:line="240" w:lineRule="auto"/>
        <w:jc w:val="both"/>
        <w:rPr>
          <w:i w:val="0"/>
          <w:iCs/>
          <w:sz w:val="22"/>
          <w:szCs w:val="21"/>
          <w:lang w:val="en-GB"/>
        </w:rPr>
      </w:pPr>
      <w:r w:rsidRPr="006E0B58">
        <w:rPr>
          <w:i w:val="0"/>
          <w:iCs/>
          <w:sz w:val="22"/>
          <w:szCs w:val="21"/>
          <w:lang w:val="en-GB"/>
        </w:rPr>
        <w:t>Data Over Multiple INdividual Occurrences (DOMINO)</w:t>
      </w:r>
    </w:p>
    <w:p w14:paraId="50F73FC3" w14:textId="040D5A7B" w:rsidR="00EE7D46" w:rsidRPr="006E0B58" w:rsidRDefault="00EE7D46" w:rsidP="006D7AC4">
      <w:pPr>
        <w:spacing w:line="240" w:lineRule="auto"/>
        <w:jc w:val="both"/>
        <w:rPr>
          <w:sz w:val="22"/>
          <w:szCs w:val="28"/>
          <w:lang w:val="en-GB"/>
        </w:rPr>
      </w:pPr>
      <w:r w:rsidRPr="006E0B58">
        <w:rPr>
          <w:i/>
          <w:iCs/>
          <w:sz w:val="22"/>
          <w:szCs w:val="28"/>
          <w:lang w:val="en-GB"/>
        </w:rPr>
        <w:t>Strengths:</w:t>
      </w:r>
      <w:r w:rsidRPr="006E0B58">
        <w:rPr>
          <w:sz w:val="22"/>
          <w:szCs w:val="28"/>
          <w:lang w:val="en-GB"/>
        </w:rPr>
        <w:t xml:space="preserve"> Receipt of disability-related payments may capture some people with disability who do not access disability services (i.e., not in DS NMDS or NDIS </w:t>
      </w:r>
      <w:r w:rsidR="00B42611" w:rsidRPr="006E0B58">
        <w:rPr>
          <w:sz w:val="22"/>
          <w:szCs w:val="28"/>
          <w:lang w:val="en-GB"/>
        </w:rPr>
        <w:t>dataset</w:t>
      </w:r>
      <w:r w:rsidRPr="006E0B58">
        <w:rPr>
          <w:sz w:val="22"/>
          <w:szCs w:val="28"/>
          <w:lang w:val="en-GB"/>
        </w:rPr>
        <w:t>s); start and end dates for receipt of benefits present; some information relevant to disability group and severity present (though not readily mappable to SDAC).</w:t>
      </w:r>
    </w:p>
    <w:p w14:paraId="3855FF45" w14:textId="77777777" w:rsidR="00EE7D46" w:rsidRPr="006E0B58" w:rsidRDefault="00EE7D46" w:rsidP="006D7AC4">
      <w:pPr>
        <w:spacing w:line="240" w:lineRule="auto"/>
        <w:jc w:val="both"/>
        <w:rPr>
          <w:sz w:val="22"/>
          <w:szCs w:val="28"/>
          <w:lang w:val="en-GB"/>
        </w:rPr>
      </w:pPr>
      <w:r w:rsidRPr="006E0B58">
        <w:rPr>
          <w:i/>
          <w:iCs/>
          <w:sz w:val="22"/>
          <w:szCs w:val="28"/>
          <w:lang w:val="en-GB"/>
        </w:rPr>
        <w:t>Limitations (vary by payment):</w:t>
      </w:r>
      <w:r w:rsidRPr="006E0B58">
        <w:rPr>
          <w:sz w:val="22"/>
          <w:szCs w:val="28"/>
          <w:lang w:val="en-GB"/>
        </w:rPr>
        <w:t xml:space="preserve"> for DSP, poor alignment with SDAC disability definition because eligibility defined with reference to impairments and employment restriction (not with reference to activity limitations in core and other daily activities), 2-year requirement for employment restriction (compared to ‘at least 6 months’ in SDAC), and eligibility further restricted by non-disability criteria (e.g., means testing); similarly, other disability-related payments have poor alignment with SDAC definitions of disability and severe or profound core activity limitation; disability group and severity information may not correspond temporally with period of payment receipt.</w:t>
      </w:r>
    </w:p>
    <w:p w14:paraId="562ED554" w14:textId="424BE9A3" w:rsidR="00EE7D46" w:rsidRPr="006E0B58" w:rsidRDefault="00EE7D46" w:rsidP="006D7AC4">
      <w:pPr>
        <w:pStyle w:val="NFHeading3"/>
        <w:spacing w:before="0" w:after="120" w:line="240" w:lineRule="auto"/>
        <w:jc w:val="both"/>
        <w:rPr>
          <w:i w:val="0"/>
          <w:iCs/>
          <w:sz w:val="22"/>
          <w:szCs w:val="21"/>
          <w:lang w:val="en-GB"/>
        </w:rPr>
      </w:pPr>
      <w:r w:rsidRPr="006E0B58">
        <w:rPr>
          <w:i w:val="0"/>
          <w:iCs/>
          <w:sz w:val="22"/>
          <w:szCs w:val="21"/>
          <w:lang w:val="en-GB"/>
        </w:rPr>
        <w:t>Medicare Benefits Sche</w:t>
      </w:r>
      <w:r w:rsidR="00BE110F" w:rsidRPr="006E0B58">
        <w:rPr>
          <w:i w:val="0"/>
          <w:iCs/>
          <w:sz w:val="22"/>
          <w:szCs w:val="21"/>
          <w:lang w:val="en-GB"/>
        </w:rPr>
        <w:t>dule</w:t>
      </w:r>
      <w:r w:rsidRPr="006E0B58">
        <w:rPr>
          <w:i w:val="0"/>
          <w:iCs/>
          <w:sz w:val="22"/>
          <w:szCs w:val="21"/>
          <w:lang w:val="en-GB"/>
        </w:rPr>
        <w:t xml:space="preserve"> (MBS)</w:t>
      </w:r>
    </w:p>
    <w:p w14:paraId="5DBADA7F" w14:textId="6878072C" w:rsidR="00EE7D46" w:rsidRPr="006E0B58" w:rsidRDefault="00EE7D46" w:rsidP="006D7AC4">
      <w:pPr>
        <w:spacing w:line="240" w:lineRule="auto"/>
        <w:jc w:val="both"/>
        <w:rPr>
          <w:sz w:val="22"/>
          <w:szCs w:val="28"/>
          <w:lang w:val="en-GB"/>
        </w:rPr>
      </w:pPr>
      <w:r w:rsidRPr="006E0B58">
        <w:rPr>
          <w:i/>
          <w:iCs/>
          <w:sz w:val="22"/>
          <w:szCs w:val="28"/>
          <w:lang w:val="en-GB"/>
        </w:rPr>
        <w:t xml:space="preserve">Strengths: </w:t>
      </w:r>
      <w:r w:rsidRPr="006E0B58">
        <w:rPr>
          <w:sz w:val="22"/>
          <w:szCs w:val="28"/>
          <w:lang w:val="en-GB"/>
        </w:rPr>
        <w:t>MBS Items that specify ‘</w:t>
      </w:r>
      <w:r w:rsidR="007D44B6" w:rsidRPr="006E0B58">
        <w:rPr>
          <w:sz w:val="22"/>
          <w:szCs w:val="28"/>
          <w:lang w:val="en-GB"/>
        </w:rPr>
        <w:t>a</w:t>
      </w:r>
      <w:r w:rsidRPr="006E0B58">
        <w:rPr>
          <w:sz w:val="22"/>
          <w:szCs w:val="28"/>
          <w:lang w:val="en-GB"/>
        </w:rPr>
        <w:t xml:space="preserve">utism, </w:t>
      </w:r>
      <w:r w:rsidR="007D44B6" w:rsidRPr="006E0B58">
        <w:rPr>
          <w:sz w:val="22"/>
          <w:szCs w:val="28"/>
          <w:lang w:val="en-GB"/>
        </w:rPr>
        <w:t>p</w:t>
      </w:r>
      <w:r w:rsidRPr="006E0B58">
        <w:rPr>
          <w:sz w:val="22"/>
          <w:szCs w:val="28"/>
          <w:lang w:val="en-GB"/>
        </w:rPr>
        <w:t xml:space="preserve">ervasive </w:t>
      </w:r>
      <w:r w:rsidR="007D44B6" w:rsidRPr="006E0B58">
        <w:rPr>
          <w:sz w:val="22"/>
          <w:szCs w:val="28"/>
          <w:lang w:val="en-GB"/>
        </w:rPr>
        <w:t>d</w:t>
      </w:r>
      <w:r w:rsidRPr="006E0B58">
        <w:rPr>
          <w:sz w:val="22"/>
          <w:szCs w:val="28"/>
          <w:lang w:val="en-GB"/>
        </w:rPr>
        <w:t xml:space="preserve">evelopmental </w:t>
      </w:r>
      <w:r w:rsidR="007D44B6" w:rsidRPr="006E0B58">
        <w:rPr>
          <w:sz w:val="22"/>
          <w:szCs w:val="28"/>
          <w:lang w:val="en-GB"/>
        </w:rPr>
        <w:t>d</w:t>
      </w:r>
      <w:r w:rsidRPr="006E0B58">
        <w:rPr>
          <w:sz w:val="22"/>
          <w:szCs w:val="28"/>
          <w:lang w:val="en-GB"/>
        </w:rPr>
        <w:t xml:space="preserve">isorder </w:t>
      </w:r>
      <w:r w:rsidR="008823EA" w:rsidRPr="006E0B58">
        <w:rPr>
          <w:sz w:val="22"/>
          <w:szCs w:val="28"/>
          <w:lang w:val="en-GB"/>
        </w:rPr>
        <w:t>a</w:t>
      </w:r>
      <w:r w:rsidRPr="006E0B58">
        <w:rPr>
          <w:sz w:val="22"/>
          <w:szCs w:val="28"/>
          <w:lang w:val="en-GB"/>
        </w:rPr>
        <w:t xml:space="preserve">nd </w:t>
      </w:r>
      <w:r w:rsidR="007D44B6" w:rsidRPr="006E0B58">
        <w:rPr>
          <w:sz w:val="22"/>
          <w:szCs w:val="28"/>
          <w:lang w:val="en-GB"/>
        </w:rPr>
        <w:t>di</w:t>
      </w:r>
      <w:r w:rsidRPr="006E0B58">
        <w:rPr>
          <w:sz w:val="22"/>
          <w:szCs w:val="28"/>
          <w:lang w:val="en-GB"/>
        </w:rPr>
        <w:t xml:space="preserve">sability’ may capture children with disability who are not captured in other </w:t>
      </w:r>
      <w:r w:rsidR="00B42611" w:rsidRPr="006E0B58">
        <w:rPr>
          <w:sz w:val="22"/>
          <w:szCs w:val="28"/>
          <w:lang w:val="en-GB"/>
        </w:rPr>
        <w:t>dataset</w:t>
      </w:r>
      <w:r w:rsidRPr="006E0B58">
        <w:rPr>
          <w:sz w:val="22"/>
          <w:szCs w:val="28"/>
          <w:lang w:val="en-GB"/>
        </w:rPr>
        <w:t>s.</w:t>
      </w:r>
    </w:p>
    <w:p w14:paraId="645D11F3" w14:textId="18365BC6" w:rsidR="00EE7D46" w:rsidRPr="006E0B58" w:rsidRDefault="00EE7D46" w:rsidP="006D7AC4">
      <w:pPr>
        <w:spacing w:line="240" w:lineRule="auto"/>
        <w:jc w:val="both"/>
        <w:rPr>
          <w:sz w:val="22"/>
          <w:szCs w:val="28"/>
          <w:lang w:val="en-GB"/>
        </w:rPr>
      </w:pPr>
      <w:r w:rsidRPr="006E0B58">
        <w:rPr>
          <w:i/>
          <w:iCs/>
          <w:sz w:val="22"/>
          <w:szCs w:val="28"/>
          <w:lang w:val="en-GB"/>
        </w:rPr>
        <w:t>Limitations</w:t>
      </w:r>
      <w:r w:rsidRPr="006E0B58">
        <w:rPr>
          <w:sz w:val="22"/>
          <w:szCs w:val="28"/>
          <w:lang w:val="en-GB"/>
        </w:rPr>
        <w:t xml:space="preserve">: Disability only assumed (no information about activity limitation); no data on disability severity; </w:t>
      </w:r>
      <w:r w:rsidR="007D44B6" w:rsidRPr="006E0B58">
        <w:rPr>
          <w:sz w:val="22"/>
          <w:szCs w:val="28"/>
          <w:lang w:val="en-GB"/>
        </w:rPr>
        <w:t xml:space="preserve">limited information on disability group - </w:t>
      </w:r>
      <w:r w:rsidRPr="006E0B58">
        <w:rPr>
          <w:sz w:val="22"/>
          <w:szCs w:val="28"/>
          <w:lang w:val="en-GB"/>
        </w:rPr>
        <w:t xml:space="preserve">item 289 is specific to </w:t>
      </w:r>
      <w:r w:rsidR="007D44B6" w:rsidRPr="006E0B58">
        <w:rPr>
          <w:sz w:val="22"/>
          <w:szCs w:val="28"/>
          <w:lang w:val="en-GB"/>
        </w:rPr>
        <w:t>intellectual</w:t>
      </w:r>
      <w:r w:rsidR="000D34DA" w:rsidRPr="006E0B58">
        <w:rPr>
          <w:sz w:val="22"/>
          <w:szCs w:val="28"/>
          <w:lang w:val="en-GB"/>
        </w:rPr>
        <w:t xml:space="preserve"> or learning</w:t>
      </w:r>
      <w:r w:rsidR="007D44B6" w:rsidRPr="006E0B58">
        <w:rPr>
          <w:sz w:val="22"/>
          <w:szCs w:val="28"/>
          <w:lang w:val="en-GB"/>
        </w:rPr>
        <w:t xml:space="preserve"> disability (</w:t>
      </w:r>
      <w:r w:rsidRPr="006E0B58">
        <w:rPr>
          <w:sz w:val="22"/>
          <w:szCs w:val="28"/>
          <w:lang w:val="en-GB"/>
        </w:rPr>
        <w:t>autism and pervasive development disorder</w:t>
      </w:r>
      <w:r w:rsidR="007D44B6" w:rsidRPr="006E0B58">
        <w:rPr>
          <w:sz w:val="22"/>
          <w:szCs w:val="28"/>
          <w:lang w:val="en-GB"/>
        </w:rPr>
        <w:t xml:space="preserve">) whereas </w:t>
      </w:r>
      <w:r w:rsidRPr="006E0B58">
        <w:rPr>
          <w:sz w:val="22"/>
          <w:szCs w:val="28"/>
          <w:lang w:val="en-GB"/>
        </w:rPr>
        <w:t>all others mention ‘</w:t>
      </w:r>
      <w:r w:rsidR="007D44B6" w:rsidRPr="006E0B58">
        <w:rPr>
          <w:sz w:val="22"/>
          <w:szCs w:val="28"/>
          <w:lang w:val="en-GB"/>
        </w:rPr>
        <w:t xml:space="preserve">autism, pervasive developmental disorder and </w:t>
      </w:r>
      <w:r w:rsidRPr="006E0B58">
        <w:rPr>
          <w:sz w:val="22"/>
          <w:szCs w:val="28"/>
          <w:lang w:val="en-GB"/>
        </w:rPr>
        <w:t>disability’; no start and end dates (event only).</w:t>
      </w:r>
    </w:p>
    <w:p w14:paraId="618692FB" w14:textId="243E63CD" w:rsidR="00EE7D46" w:rsidRPr="006E0B58" w:rsidRDefault="00EE7D46" w:rsidP="006D7AC4">
      <w:pPr>
        <w:pStyle w:val="NFHeading3"/>
        <w:spacing w:before="0" w:after="120" w:line="240" w:lineRule="auto"/>
        <w:jc w:val="both"/>
        <w:rPr>
          <w:i w:val="0"/>
          <w:iCs/>
          <w:sz w:val="22"/>
          <w:szCs w:val="21"/>
          <w:lang w:val="en-GB"/>
        </w:rPr>
      </w:pPr>
      <w:r w:rsidRPr="006E0B58">
        <w:rPr>
          <w:i w:val="0"/>
          <w:iCs/>
          <w:sz w:val="22"/>
          <w:szCs w:val="21"/>
          <w:lang w:val="en-GB"/>
        </w:rPr>
        <w:t xml:space="preserve">Pharmaceutical Benefits </w:t>
      </w:r>
      <w:r w:rsidR="00BE110F" w:rsidRPr="006E0B58">
        <w:rPr>
          <w:i w:val="0"/>
          <w:iCs/>
          <w:sz w:val="22"/>
          <w:szCs w:val="21"/>
          <w:lang w:val="en-GB"/>
        </w:rPr>
        <w:t>Scheme</w:t>
      </w:r>
      <w:r w:rsidRPr="006E0B58">
        <w:rPr>
          <w:i w:val="0"/>
          <w:iCs/>
          <w:sz w:val="22"/>
          <w:szCs w:val="21"/>
          <w:lang w:val="en-GB"/>
        </w:rPr>
        <w:t xml:space="preserve"> (PBS)</w:t>
      </w:r>
    </w:p>
    <w:p w14:paraId="02C1A31E" w14:textId="2112F9FF" w:rsidR="00EE7D46" w:rsidRPr="006E0B58" w:rsidRDefault="00EE7D46" w:rsidP="006D7AC4">
      <w:pPr>
        <w:spacing w:line="240" w:lineRule="auto"/>
        <w:jc w:val="both"/>
        <w:rPr>
          <w:sz w:val="22"/>
          <w:szCs w:val="28"/>
          <w:lang w:val="en-GB"/>
        </w:rPr>
      </w:pPr>
      <w:r w:rsidRPr="006E0B58">
        <w:rPr>
          <w:i/>
          <w:iCs/>
          <w:sz w:val="22"/>
          <w:szCs w:val="28"/>
          <w:lang w:val="en-GB"/>
        </w:rPr>
        <w:t xml:space="preserve">Note: </w:t>
      </w:r>
      <w:r w:rsidRPr="006E0B58">
        <w:rPr>
          <w:sz w:val="22"/>
          <w:szCs w:val="28"/>
          <w:lang w:val="en-GB"/>
        </w:rPr>
        <w:t xml:space="preserve">PBS data </w:t>
      </w:r>
      <w:r w:rsidR="00C74642" w:rsidRPr="006E0B58">
        <w:rPr>
          <w:sz w:val="22"/>
          <w:szCs w:val="28"/>
          <w:lang w:val="en-GB"/>
        </w:rPr>
        <w:t xml:space="preserve">are </w:t>
      </w:r>
      <w:r w:rsidRPr="006E0B58">
        <w:rPr>
          <w:sz w:val="22"/>
          <w:szCs w:val="28"/>
          <w:lang w:val="en-GB"/>
        </w:rPr>
        <w:t xml:space="preserve">not </w:t>
      </w:r>
      <w:r w:rsidR="00C74642" w:rsidRPr="006E0B58">
        <w:rPr>
          <w:sz w:val="22"/>
          <w:szCs w:val="28"/>
          <w:lang w:val="en-GB"/>
        </w:rPr>
        <w:t xml:space="preserve">being </w:t>
      </w:r>
      <w:r w:rsidRPr="006E0B58">
        <w:rPr>
          <w:sz w:val="22"/>
          <w:szCs w:val="28"/>
          <w:lang w:val="en-GB"/>
        </w:rPr>
        <w:t xml:space="preserve">used to identify people </w:t>
      </w:r>
      <w:r w:rsidR="00C74642" w:rsidRPr="006E0B58">
        <w:rPr>
          <w:sz w:val="22"/>
          <w:szCs w:val="28"/>
          <w:lang w:val="en-GB"/>
        </w:rPr>
        <w:t>with</w:t>
      </w:r>
      <w:r w:rsidRPr="006E0B58">
        <w:rPr>
          <w:sz w:val="22"/>
          <w:szCs w:val="28"/>
          <w:lang w:val="en-GB"/>
        </w:rPr>
        <w:t xml:space="preserve"> disability in linked </w:t>
      </w:r>
      <w:r w:rsidR="005248A8" w:rsidRPr="006E0B58">
        <w:rPr>
          <w:sz w:val="22"/>
          <w:szCs w:val="28"/>
          <w:lang w:val="en-GB"/>
        </w:rPr>
        <w:t>dataset, though the data</w:t>
      </w:r>
      <w:r w:rsidR="00C74642" w:rsidRPr="006E0B58">
        <w:rPr>
          <w:sz w:val="22"/>
          <w:szCs w:val="28"/>
          <w:lang w:val="en-GB"/>
        </w:rPr>
        <w:t xml:space="preserve"> are being used to distinguish between subgroups of people with disability (identifying people with psychosocial disability).</w:t>
      </w:r>
    </w:p>
    <w:p w14:paraId="599B7A02" w14:textId="77777777" w:rsidR="00EE7D46" w:rsidRPr="006E0B58" w:rsidRDefault="00EE7D46" w:rsidP="006D7AC4">
      <w:pPr>
        <w:spacing w:line="240" w:lineRule="auto"/>
        <w:jc w:val="both"/>
        <w:rPr>
          <w:sz w:val="22"/>
          <w:szCs w:val="28"/>
          <w:lang w:val="en-GB"/>
        </w:rPr>
      </w:pPr>
      <w:r w:rsidRPr="006E0B58">
        <w:rPr>
          <w:i/>
          <w:iCs/>
          <w:sz w:val="22"/>
          <w:szCs w:val="28"/>
          <w:lang w:val="en-GB"/>
        </w:rPr>
        <w:t xml:space="preserve">Strengths: </w:t>
      </w:r>
      <w:r w:rsidRPr="006E0B58">
        <w:rPr>
          <w:sz w:val="22"/>
          <w:szCs w:val="28"/>
          <w:lang w:val="en-GB"/>
        </w:rPr>
        <w:t>Prescription of antipsychotics and lithium (N05A) may identify people with psychosocial disability.</w:t>
      </w:r>
    </w:p>
    <w:p w14:paraId="3CA47CD7" w14:textId="77777777" w:rsidR="00EE7D46" w:rsidRPr="006E0B58" w:rsidRDefault="00EE7D46" w:rsidP="006D7AC4">
      <w:pPr>
        <w:spacing w:line="240" w:lineRule="auto"/>
        <w:jc w:val="both"/>
        <w:rPr>
          <w:sz w:val="22"/>
          <w:szCs w:val="28"/>
          <w:lang w:val="en-GB"/>
        </w:rPr>
      </w:pPr>
      <w:r w:rsidRPr="006E0B58">
        <w:rPr>
          <w:i/>
          <w:iCs/>
          <w:sz w:val="22"/>
          <w:szCs w:val="28"/>
          <w:lang w:val="en-GB"/>
        </w:rPr>
        <w:lastRenderedPageBreak/>
        <w:t xml:space="preserve">Limitations: </w:t>
      </w:r>
      <w:r w:rsidRPr="006E0B58">
        <w:rPr>
          <w:sz w:val="22"/>
          <w:szCs w:val="28"/>
          <w:lang w:val="en-GB"/>
        </w:rPr>
        <w:t xml:space="preserve">No start and end dates (event only) </w:t>
      </w:r>
    </w:p>
    <w:p w14:paraId="0D5613FC" w14:textId="77777777" w:rsidR="00EE7D46" w:rsidRPr="006E0B58" w:rsidRDefault="00EE7D46" w:rsidP="006D7AC4">
      <w:pPr>
        <w:pStyle w:val="NFHeading3"/>
        <w:spacing w:before="0" w:after="120" w:line="240" w:lineRule="auto"/>
        <w:jc w:val="both"/>
        <w:rPr>
          <w:i w:val="0"/>
          <w:iCs/>
          <w:sz w:val="22"/>
          <w:szCs w:val="21"/>
          <w:lang w:val="en-GB"/>
        </w:rPr>
      </w:pPr>
      <w:r w:rsidRPr="006E0B58">
        <w:rPr>
          <w:i w:val="0"/>
          <w:iCs/>
          <w:sz w:val="22"/>
          <w:szCs w:val="21"/>
          <w:lang w:val="en-GB"/>
        </w:rPr>
        <w:t>Specialist Homelessness Services Collection (SHSC)</w:t>
      </w:r>
    </w:p>
    <w:p w14:paraId="3A494FC9" w14:textId="529460A4" w:rsidR="00EE7D46" w:rsidRPr="006E0B58" w:rsidRDefault="00EE7D46" w:rsidP="006D7AC4">
      <w:pPr>
        <w:spacing w:line="240" w:lineRule="auto"/>
        <w:jc w:val="both"/>
        <w:rPr>
          <w:sz w:val="22"/>
          <w:szCs w:val="28"/>
          <w:lang w:val="en-GB"/>
        </w:rPr>
      </w:pPr>
      <w:r w:rsidRPr="006E0B58">
        <w:rPr>
          <w:i/>
          <w:iCs/>
          <w:sz w:val="22"/>
          <w:szCs w:val="28"/>
          <w:lang w:val="en-GB"/>
        </w:rPr>
        <w:t xml:space="preserve">Strengths: </w:t>
      </w:r>
      <w:r w:rsidRPr="006E0B58">
        <w:rPr>
          <w:sz w:val="22"/>
          <w:szCs w:val="28"/>
          <w:lang w:val="en-GB"/>
        </w:rPr>
        <w:t>May capture people with disability who are not captured in other datasets (i.e., not accessing disability support services or disability-related payments); basis for disability identification aligned with SDAC core activity limitation; data on severity present; start and end dates for receipt of services present.</w:t>
      </w:r>
    </w:p>
    <w:p w14:paraId="2986B66D" w14:textId="77777777" w:rsidR="00EE7D46" w:rsidRPr="006E0B58" w:rsidRDefault="00EE7D46" w:rsidP="006D7AC4">
      <w:pPr>
        <w:spacing w:line="240" w:lineRule="auto"/>
        <w:jc w:val="both"/>
        <w:rPr>
          <w:sz w:val="22"/>
          <w:szCs w:val="28"/>
          <w:lang w:val="en-GB"/>
        </w:rPr>
      </w:pPr>
      <w:r w:rsidRPr="006E0B58">
        <w:rPr>
          <w:i/>
          <w:iCs/>
          <w:sz w:val="22"/>
          <w:szCs w:val="28"/>
          <w:lang w:val="en-GB"/>
        </w:rPr>
        <w:t>Limitations</w:t>
      </w:r>
      <w:r w:rsidRPr="006E0B58">
        <w:rPr>
          <w:sz w:val="22"/>
          <w:szCs w:val="28"/>
          <w:lang w:val="en-GB"/>
        </w:rPr>
        <w:t>: Only captures people who access specialist homelessness services; no data on disability group; disability identification and severity information current at start of support period, so may be out of date for long support periods.</w:t>
      </w:r>
    </w:p>
    <w:p w14:paraId="3011365C" w14:textId="77777777" w:rsidR="00EE7D46" w:rsidRPr="006E0B58" w:rsidRDefault="00EE7D46" w:rsidP="006D7AC4">
      <w:pPr>
        <w:pStyle w:val="NFHeading3"/>
        <w:spacing w:before="0" w:after="120" w:line="240" w:lineRule="auto"/>
        <w:jc w:val="both"/>
        <w:rPr>
          <w:i w:val="0"/>
          <w:iCs/>
          <w:sz w:val="22"/>
          <w:szCs w:val="21"/>
          <w:lang w:val="en-GB"/>
        </w:rPr>
      </w:pPr>
      <w:r w:rsidRPr="006E0B58">
        <w:rPr>
          <w:i w:val="0"/>
          <w:iCs/>
          <w:sz w:val="22"/>
          <w:szCs w:val="21"/>
          <w:lang w:val="en-GB"/>
        </w:rPr>
        <w:t>Public Housing and State Owned and Managed Indigenous Housing (PH &amp; SOMIH)</w:t>
      </w:r>
    </w:p>
    <w:p w14:paraId="1F5F3B32" w14:textId="4B8F1807" w:rsidR="00EE7D46" w:rsidRPr="006E0B58" w:rsidRDefault="00EE7D46" w:rsidP="006D7AC4">
      <w:pPr>
        <w:spacing w:line="240" w:lineRule="auto"/>
        <w:jc w:val="both"/>
        <w:rPr>
          <w:sz w:val="22"/>
          <w:szCs w:val="28"/>
          <w:lang w:val="en-GB"/>
        </w:rPr>
      </w:pPr>
      <w:r w:rsidRPr="006E0B58">
        <w:rPr>
          <w:i/>
          <w:iCs/>
          <w:sz w:val="22"/>
          <w:szCs w:val="28"/>
          <w:lang w:val="en-GB"/>
        </w:rPr>
        <w:t xml:space="preserve">Strengths: </w:t>
      </w:r>
      <w:r w:rsidRPr="006E0B58">
        <w:rPr>
          <w:sz w:val="22"/>
          <w:szCs w:val="28"/>
          <w:lang w:val="en-GB"/>
        </w:rPr>
        <w:t xml:space="preserve">May capture people with disability who are not captured in other </w:t>
      </w:r>
      <w:r w:rsidR="00B42611" w:rsidRPr="006E0B58">
        <w:rPr>
          <w:sz w:val="22"/>
          <w:szCs w:val="28"/>
          <w:lang w:val="en-GB"/>
        </w:rPr>
        <w:t>dataset</w:t>
      </w:r>
      <w:r w:rsidRPr="006E0B58">
        <w:rPr>
          <w:sz w:val="22"/>
          <w:szCs w:val="28"/>
          <w:lang w:val="en-GB"/>
        </w:rPr>
        <w:t>s (i.e., not accessing disability support services or disability-related payments); start and end dates for receipt of services present.</w:t>
      </w:r>
    </w:p>
    <w:p w14:paraId="236EA37D" w14:textId="25817E58" w:rsidR="00EE7D46" w:rsidRPr="006E0B58" w:rsidRDefault="00EE7D46" w:rsidP="006D7AC4">
      <w:pPr>
        <w:spacing w:line="240" w:lineRule="auto"/>
        <w:jc w:val="both"/>
        <w:rPr>
          <w:sz w:val="22"/>
          <w:szCs w:val="28"/>
          <w:lang w:val="en-GB"/>
        </w:rPr>
      </w:pPr>
      <w:r w:rsidRPr="006E0B58">
        <w:rPr>
          <w:i/>
          <w:iCs/>
          <w:sz w:val="22"/>
          <w:szCs w:val="28"/>
          <w:lang w:val="en-GB"/>
        </w:rPr>
        <w:t>Limitations</w:t>
      </w:r>
      <w:r w:rsidRPr="006E0B58">
        <w:rPr>
          <w:sz w:val="22"/>
          <w:szCs w:val="28"/>
          <w:lang w:val="en-GB"/>
        </w:rPr>
        <w:t>: Only captures people who access housing services; disability identification varies between jurisdictions and not aligned with SDAC definitions of disability or severe or profound core activity limitation; no data on severity or disability group; disability identification information current at start of tenancy, so may be out of date for long tenancies.</w:t>
      </w:r>
    </w:p>
    <w:p w14:paraId="73D8C5FD" w14:textId="77777777" w:rsidR="003950B8" w:rsidRPr="006E0B58" w:rsidRDefault="003950B8" w:rsidP="006D7AC4">
      <w:pPr>
        <w:spacing w:line="240" w:lineRule="auto"/>
        <w:jc w:val="both"/>
        <w:rPr>
          <w:sz w:val="22"/>
          <w:szCs w:val="28"/>
          <w:lang w:val="en-GB"/>
        </w:rPr>
      </w:pPr>
    </w:p>
    <w:p w14:paraId="6682C055" w14:textId="464BA449" w:rsidR="00EE7D46" w:rsidRPr="006E0B58" w:rsidRDefault="00EE7D46" w:rsidP="006D7AC4">
      <w:pPr>
        <w:pStyle w:val="Heading-notinTOC"/>
        <w:numPr>
          <w:ilvl w:val="1"/>
          <w:numId w:val="89"/>
        </w:numPr>
      </w:pPr>
      <w:r w:rsidRPr="006E0B58">
        <w:t>Recommendations</w:t>
      </w:r>
      <w:r w:rsidR="00F14E6C" w:rsidRPr="006E0B58">
        <w:t xml:space="preserve"> from the metadata analysis</w:t>
      </w:r>
    </w:p>
    <w:p w14:paraId="3907A0F4" w14:textId="77777777" w:rsidR="005F1360" w:rsidRPr="00CE705D" w:rsidRDefault="005F1360" w:rsidP="005F1360">
      <w:pPr>
        <w:pStyle w:val="ListParagraph"/>
        <w:numPr>
          <w:ilvl w:val="0"/>
          <w:numId w:val="102"/>
        </w:numPr>
        <w:spacing w:line="240" w:lineRule="auto"/>
        <w:rPr>
          <w:sz w:val="22"/>
          <w:szCs w:val="28"/>
          <w:lang w:val="en-GB"/>
        </w:rPr>
      </w:pPr>
      <w:r w:rsidRPr="00CE705D">
        <w:rPr>
          <w:sz w:val="22"/>
          <w:szCs w:val="28"/>
          <w:lang w:val="en-GB"/>
        </w:rPr>
        <w:t>As most data sources are limited to identification of people with disability aged under 65 years (exceptions are SHSC and PH &amp; SOMIH), construction of disability indicators should be limited to this age group.</w:t>
      </w:r>
    </w:p>
    <w:p w14:paraId="74B687C8" w14:textId="77777777" w:rsidR="005F1360" w:rsidRPr="00CE705D" w:rsidRDefault="005F1360" w:rsidP="005F1360">
      <w:pPr>
        <w:pStyle w:val="ListParagraph"/>
        <w:numPr>
          <w:ilvl w:val="0"/>
          <w:numId w:val="102"/>
        </w:numPr>
        <w:spacing w:line="240" w:lineRule="auto"/>
        <w:rPr>
          <w:sz w:val="22"/>
          <w:szCs w:val="28"/>
          <w:lang w:val="en-GB"/>
        </w:rPr>
      </w:pPr>
      <w:r w:rsidRPr="00CE705D">
        <w:rPr>
          <w:sz w:val="22"/>
          <w:szCs w:val="28"/>
          <w:lang w:val="en-GB"/>
        </w:rPr>
        <w:t>Core data sources from which to construct a disability indicator should be: DS NMDS, NDIS, and DOMINO (DSP, Youth Disability Supplement, Mobility Allowance, BSWAT Payment, Health Care Card</w:t>
      </w:r>
      <w:r>
        <w:rPr>
          <w:sz w:val="22"/>
          <w:szCs w:val="28"/>
          <w:lang w:val="en-GB"/>
        </w:rPr>
        <w:t xml:space="preserve"> for the</w:t>
      </w:r>
      <w:r w:rsidRPr="00CE705D">
        <w:rPr>
          <w:sz w:val="22"/>
          <w:szCs w:val="28"/>
          <w:lang w:val="en-GB"/>
        </w:rPr>
        <w:t xml:space="preserve"> child of an adult who received Carer Allowance for that child</w:t>
      </w:r>
      <w:r>
        <w:rPr>
          <w:sz w:val="22"/>
          <w:szCs w:val="28"/>
          <w:lang w:val="en-GB"/>
        </w:rPr>
        <w:t>, attending a special school</w:t>
      </w:r>
      <w:r w:rsidRPr="00CE705D">
        <w:rPr>
          <w:sz w:val="22"/>
          <w:szCs w:val="28"/>
          <w:lang w:val="en-GB"/>
        </w:rPr>
        <w:t>)</w:t>
      </w:r>
      <w:r>
        <w:rPr>
          <w:sz w:val="22"/>
          <w:szCs w:val="28"/>
          <w:lang w:val="en-GB"/>
        </w:rPr>
        <w:t>.</w:t>
      </w:r>
    </w:p>
    <w:p w14:paraId="1983E704" w14:textId="77777777" w:rsidR="005F1360" w:rsidRPr="00CE705D" w:rsidRDefault="005F1360" w:rsidP="005F1360">
      <w:pPr>
        <w:pStyle w:val="ListParagraph"/>
        <w:numPr>
          <w:ilvl w:val="0"/>
          <w:numId w:val="102"/>
        </w:numPr>
        <w:spacing w:line="240" w:lineRule="auto"/>
        <w:rPr>
          <w:sz w:val="22"/>
          <w:szCs w:val="28"/>
          <w:lang w:val="en-GB"/>
        </w:rPr>
      </w:pPr>
      <w:r w:rsidRPr="00CE705D">
        <w:rPr>
          <w:sz w:val="22"/>
          <w:szCs w:val="28"/>
          <w:lang w:val="en-GB"/>
        </w:rPr>
        <w:t xml:space="preserve">Additional items to consider including to construct a disability indicator should be: MBS items for children with </w:t>
      </w:r>
      <w:r>
        <w:rPr>
          <w:sz w:val="22"/>
          <w:szCs w:val="28"/>
          <w:lang w:val="en-GB"/>
        </w:rPr>
        <w:t>a</w:t>
      </w:r>
      <w:r w:rsidRPr="00CE705D">
        <w:rPr>
          <w:sz w:val="22"/>
          <w:szCs w:val="28"/>
          <w:lang w:val="en-GB"/>
        </w:rPr>
        <w:t xml:space="preserve">utism, </w:t>
      </w:r>
      <w:r>
        <w:rPr>
          <w:sz w:val="22"/>
          <w:szCs w:val="28"/>
          <w:lang w:val="en-GB"/>
        </w:rPr>
        <w:t>p</w:t>
      </w:r>
      <w:r w:rsidRPr="00CE705D">
        <w:rPr>
          <w:sz w:val="22"/>
          <w:szCs w:val="28"/>
          <w:lang w:val="en-GB"/>
        </w:rPr>
        <w:t xml:space="preserve">ervasive </w:t>
      </w:r>
      <w:r>
        <w:rPr>
          <w:sz w:val="22"/>
          <w:szCs w:val="28"/>
          <w:lang w:val="en-GB"/>
        </w:rPr>
        <w:t>d</w:t>
      </w:r>
      <w:r w:rsidRPr="00CE705D">
        <w:rPr>
          <w:sz w:val="22"/>
          <w:szCs w:val="28"/>
          <w:lang w:val="en-GB"/>
        </w:rPr>
        <w:t xml:space="preserve">evelopmental </w:t>
      </w:r>
      <w:r>
        <w:rPr>
          <w:sz w:val="22"/>
          <w:szCs w:val="28"/>
          <w:lang w:val="en-GB"/>
        </w:rPr>
        <w:t>d</w:t>
      </w:r>
      <w:r w:rsidRPr="00CE705D">
        <w:rPr>
          <w:sz w:val="22"/>
          <w:szCs w:val="28"/>
          <w:lang w:val="en-GB"/>
        </w:rPr>
        <w:t xml:space="preserve">isorder </w:t>
      </w:r>
      <w:r>
        <w:rPr>
          <w:sz w:val="22"/>
          <w:szCs w:val="28"/>
          <w:lang w:val="en-GB"/>
        </w:rPr>
        <w:t>a</w:t>
      </w:r>
      <w:r w:rsidRPr="00CE705D">
        <w:rPr>
          <w:sz w:val="22"/>
          <w:szCs w:val="28"/>
          <w:lang w:val="en-GB"/>
        </w:rPr>
        <w:t xml:space="preserve">nd </w:t>
      </w:r>
      <w:r>
        <w:rPr>
          <w:sz w:val="22"/>
          <w:szCs w:val="28"/>
          <w:lang w:val="en-GB"/>
        </w:rPr>
        <w:t>d</w:t>
      </w:r>
      <w:r w:rsidRPr="00CE705D">
        <w:rPr>
          <w:sz w:val="22"/>
          <w:szCs w:val="28"/>
          <w:lang w:val="en-GB"/>
        </w:rPr>
        <w:t>isability</w:t>
      </w:r>
      <w:r>
        <w:rPr>
          <w:sz w:val="22"/>
          <w:szCs w:val="28"/>
          <w:lang w:val="en-GB"/>
        </w:rPr>
        <w:t xml:space="preserve"> and</w:t>
      </w:r>
      <w:r w:rsidRPr="00385186">
        <w:rPr>
          <w:sz w:val="22"/>
          <w:szCs w:val="28"/>
          <w:lang w:val="en-GB"/>
        </w:rPr>
        <w:t xml:space="preserve"> </w:t>
      </w:r>
      <w:r w:rsidRPr="00CE705D">
        <w:rPr>
          <w:sz w:val="22"/>
          <w:szCs w:val="28"/>
          <w:lang w:val="en-GB"/>
        </w:rPr>
        <w:t>SHSC</w:t>
      </w:r>
      <w:r>
        <w:rPr>
          <w:sz w:val="22"/>
          <w:szCs w:val="28"/>
          <w:lang w:val="en-GB"/>
        </w:rPr>
        <w:t xml:space="preserve"> data. </w:t>
      </w:r>
    </w:p>
    <w:p w14:paraId="74423288" w14:textId="77777777" w:rsidR="005F1360" w:rsidRPr="00CE705D" w:rsidRDefault="005F1360" w:rsidP="005F1360">
      <w:pPr>
        <w:pStyle w:val="ListParagraph"/>
        <w:numPr>
          <w:ilvl w:val="0"/>
          <w:numId w:val="102"/>
        </w:numPr>
        <w:spacing w:line="240" w:lineRule="auto"/>
        <w:rPr>
          <w:sz w:val="22"/>
          <w:szCs w:val="28"/>
          <w:lang w:val="en-GB"/>
        </w:rPr>
      </w:pPr>
      <w:r w:rsidRPr="00CE705D">
        <w:rPr>
          <w:sz w:val="22"/>
          <w:szCs w:val="28"/>
          <w:lang w:val="en-GB"/>
        </w:rPr>
        <w:t>Where available, data on disability group should be mapped to the 6 categories used for reporting SDAC data (sensory</w:t>
      </w:r>
      <w:r>
        <w:rPr>
          <w:sz w:val="22"/>
          <w:szCs w:val="28"/>
          <w:lang w:val="en-GB"/>
        </w:rPr>
        <w:t xml:space="preserve"> or speech</w:t>
      </w:r>
      <w:r w:rsidRPr="00CE705D">
        <w:rPr>
          <w:sz w:val="22"/>
          <w:szCs w:val="28"/>
          <w:lang w:val="en-GB"/>
        </w:rPr>
        <w:t>; intellectual</w:t>
      </w:r>
      <w:r>
        <w:rPr>
          <w:sz w:val="22"/>
          <w:szCs w:val="28"/>
          <w:lang w:val="en-GB"/>
        </w:rPr>
        <w:t xml:space="preserve"> or learning</w:t>
      </w:r>
      <w:r w:rsidRPr="00CE705D">
        <w:rPr>
          <w:sz w:val="22"/>
          <w:szCs w:val="28"/>
          <w:lang w:val="en-GB"/>
        </w:rPr>
        <w:t>; physical; psychosocial; head injury; stroke or acquired brain injury; other), plus missing/not known.</w:t>
      </w:r>
    </w:p>
    <w:p w14:paraId="2A998072" w14:textId="77777777" w:rsidR="005F1360" w:rsidRPr="00CE705D" w:rsidRDefault="005F1360" w:rsidP="005F1360">
      <w:pPr>
        <w:pStyle w:val="ListParagraph"/>
        <w:numPr>
          <w:ilvl w:val="0"/>
          <w:numId w:val="102"/>
        </w:numPr>
        <w:spacing w:line="240" w:lineRule="auto"/>
        <w:rPr>
          <w:sz w:val="22"/>
          <w:szCs w:val="28"/>
          <w:lang w:val="en-GB"/>
        </w:rPr>
      </w:pPr>
      <w:r w:rsidRPr="00CE705D">
        <w:rPr>
          <w:sz w:val="22"/>
          <w:szCs w:val="28"/>
          <w:lang w:val="en-GB"/>
        </w:rPr>
        <w:t>Where available, data on severity should be mapped to three categories: severe or profound core activity limitation; other; missing/not known.</w:t>
      </w:r>
    </w:p>
    <w:p w14:paraId="5DE164C3" w14:textId="77777777" w:rsidR="005F1360" w:rsidRPr="00CE705D" w:rsidRDefault="005F1360" w:rsidP="005F1360">
      <w:pPr>
        <w:pStyle w:val="ListParagraph"/>
        <w:numPr>
          <w:ilvl w:val="0"/>
          <w:numId w:val="102"/>
        </w:numPr>
        <w:spacing w:line="240" w:lineRule="auto"/>
        <w:rPr>
          <w:sz w:val="22"/>
          <w:szCs w:val="28"/>
          <w:lang w:val="en-GB"/>
        </w:rPr>
      </w:pPr>
      <w:r w:rsidRPr="00CE705D">
        <w:rPr>
          <w:sz w:val="22"/>
          <w:szCs w:val="28"/>
          <w:lang w:val="en-GB"/>
        </w:rPr>
        <w:t xml:space="preserve">For any indicator derived using disability information from linked administrative data sources, results of testing against population data from SDAC and the Census (including testing of linked data in MADIP) should be reported, providing detailed information about what proportion of the disability population is captured by the indicator, and the extent to which different subgroups of the disability population are captured (including by disability group, severity, and demographic characteristics). </w:t>
      </w:r>
    </w:p>
    <w:p w14:paraId="2AE37464" w14:textId="77777777" w:rsidR="005F1360" w:rsidRPr="00CE705D" w:rsidRDefault="005F1360" w:rsidP="005F1360">
      <w:pPr>
        <w:pStyle w:val="ListParagraph"/>
        <w:numPr>
          <w:ilvl w:val="0"/>
          <w:numId w:val="102"/>
        </w:numPr>
        <w:spacing w:line="240" w:lineRule="auto"/>
        <w:rPr>
          <w:sz w:val="22"/>
          <w:szCs w:val="28"/>
          <w:lang w:val="en-GB"/>
        </w:rPr>
      </w:pPr>
      <w:r w:rsidRPr="00CE705D">
        <w:rPr>
          <w:sz w:val="22"/>
          <w:szCs w:val="28"/>
          <w:lang w:val="en-GB"/>
        </w:rPr>
        <w:t>Data produced using the derived disability indicator should always be accompanied by a statement providing an estimate of the proportion of the disability population captured by the indicator and outlining the subgroups of the disability population not well captured by the indicator.</w:t>
      </w:r>
    </w:p>
    <w:p w14:paraId="4119797C" w14:textId="227307B3" w:rsidR="00EE7D46" w:rsidRPr="006E0B58" w:rsidRDefault="00EE7D46" w:rsidP="006D7AC4">
      <w:pPr>
        <w:spacing w:line="240" w:lineRule="auto"/>
        <w:jc w:val="both"/>
        <w:rPr>
          <w:lang w:val="en-GB" w:eastAsia="en-US"/>
        </w:rPr>
      </w:pPr>
    </w:p>
    <w:p w14:paraId="09566683" w14:textId="77777777" w:rsidR="00EE7D46" w:rsidRPr="006E0B58" w:rsidRDefault="00EE7D46" w:rsidP="006D7AC4">
      <w:pPr>
        <w:spacing w:line="240" w:lineRule="auto"/>
        <w:jc w:val="both"/>
        <w:rPr>
          <w:szCs w:val="20"/>
          <w:lang w:val="en-GB"/>
        </w:rPr>
      </w:pPr>
    </w:p>
    <w:p w14:paraId="52A7689C" w14:textId="77777777" w:rsidR="00EE7D46" w:rsidRPr="006E0B58" w:rsidRDefault="00EE7D46" w:rsidP="006D7AC4">
      <w:pPr>
        <w:spacing w:line="240" w:lineRule="auto"/>
        <w:jc w:val="both"/>
        <w:rPr>
          <w:szCs w:val="20"/>
          <w:lang w:val="en-GB"/>
        </w:rPr>
      </w:pPr>
    </w:p>
    <w:p w14:paraId="7B650B46" w14:textId="77777777" w:rsidR="00EE7D46" w:rsidRPr="006E0B58" w:rsidRDefault="00EE7D46" w:rsidP="006D7AC4">
      <w:pPr>
        <w:spacing w:line="240" w:lineRule="auto"/>
        <w:jc w:val="both"/>
        <w:rPr>
          <w:lang w:val="en-GB"/>
        </w:rPr>
      </w:pPr>
    </w:p>
    <w:p w14:paraId="6E6E7E21" w14:textId="77777777" w:rsidR="00EE7D46" w:rsidRPr="006E0B58" w:rsidRDefault="00EE7D46" w:rsidP="006D7AC4">
      <w:pPr>
        <w:spacing w:line="240" w:lineRule="auto"/>
        <w:jc w:val="both"/>
        <w:rPr>
          <w:lang w:val="en-GB"/>
        </w:rPr>
        <w:sectPr w:rsidR="00EE7D46" w:rsidRPr="006E0B58" w:rsidSect="0031667E">
          <w:pgSz w:w="11909" w:h="16834" w:code="9"/>
          <w:pgMar w:top="1440" w:right="1080" w:bottom="1440" w:left="1080" w:header="720" w:footer="720" w:gutter="0"/>
          <w:cols w:space="720"/>
          <w:docGrid w:linePitch="360"/>
        </w:sectPr>
      </w:pPr>
    </w:p>
    <w:p w14:paraId="037D6024" w14:textId="68398BF4" w:rsidR="004A4EB7" w:rsidRPr="006E0B58" w:rsidRDefault="00070D55" w:rsidP="006D7AC4">
      <w:pPr>
        <w:pStyle w:val="Heading2"/>
        <w:numPr>
          <w:ilvl w:val="0"/>
          <w:numId w:val="89"/>
        </w:numPr>
        <w:spacing w:before="0" w:after="120"/>
        <w:ind w:left="567" w:hanging="567"/>
        <w:jc w:val="both"/>
        <w:rPr>
          <w:rFonts w:asciiTheme="majorHAnsi" w:hAnsiTheme="majorHAnsi"/>
          <w:bCs/>
          <w:color w:val="094183" w:themeColor="text2"/>
          <w:sz w:val="28"/>
          <w:szCs w:val="28"/>
          <w:lang w:val="en-GB"/>
        </w:rPr>
      </w:pPr>
      <w:bookmarkStart w:id="13" w:name="_Toc122090797"/>
      <w:r w:rsidRPr="006E0B58">
        <w:rPr>
          <w:rFonts w:asciiTheme="majorHAnsi" w:hAnsiTheme="majorHAnsi"/>
          <w:color w:val="094183" w:themeColor="text2"/>
          <w:sz w:val="28"/>
          <w:szCs w:val="28"/>
          <w:lang w:val="en-GB"/>
        </w:rPr>
        <w:lastRenderedPageBreak/>
        <w:t>Methodology for</w:t>
      </w:r>
      <w:r w:rsidRPr="006E0B58">
        <w:rPr>
          <w:rFonts w:asciiTheme="majorHAnsi" w:hAnsiTheme="majorHAnsi"/>
          <w:bCs/>
          <w:color w:val="094183" w:themeColor="text2"/>
          <w:sz w:val="28"/>
          <w:szCs w:val="28"/>
          <w:lang w:val="en-GB"/>
        </w:rPr>
        <w:t xml:space="preserve"> deriving disability indicators</w:t>
      </w:r>
      <w:bookmarkEnd w:id="13"/>
    </w:p>
    <w:p w14:paraId="06D3C3DC" w14:textId="02DD68BE" w:rsidR="003950B8" w:rsidRPr="006E0B58" w:rsidRDefault="003950B8" w:rsidP="006D7AC4">
      <w:pPr>
        <w:spacing w:line="240" w:lineRule="auto"/>
        <w:jc w:val="both"/>
        <w:rPr>
          <w:rFonts w:cs="Times New Roman"/>
          <w:sz w:val="22"/>
          <w:szCs w:val="28"/>
          <w:lang w:val="en-GB"/>
        </w:rPr>
      </w:pPr>
      <w:r w:rsidRPr="006E0B58">
        <w:rPr>
          <w:rFonts w:cs="Times New Roman"/>
          <w:sz w:val="22"/>
          <w:szCs w:val="28"/>
          <w:lang w:val="en-GB"/>
        </w:rPr>
        <w:t>Based on the results of the metadata analysis</w:t>
      </w:r>
      <w:r w:rsidR="00B40D35" w:rsidRPr="006E0B58">
        <w:rPr>
          <w:rFonts w:cs="Times New Roman"/>
          <w:sz w:val="22"/>
          <w:szCs w:val="28"/>
          <w:lang w:val="en-GB"/>
        </w:rPr>
        <w:t xml:space="preserve"> and the literature review</w:t>
      </w:r>
      <w:r w:rsidRPr="006E0B58">
        <w:rPr>
          <w:rFonts w:cs="Times New Roman"/>
          <w:sz w:val="22"/>
          <w:szCs w:val="28"/>
          <w:lang w:val="en-GB"/>
        </w:rPr>
        <w:t xml:space="preserve">, </w:t>
      </w:r>
      <w:r w:rsidR="00B40D35" w:rsidRPr="006E0B58">
        <w:rPr>
          <w:rFonts w:cs="Times New Roman"/>
          <w:sz w:val="22"/>
          <w:szCs w:val="28"/>
          <w:lang w:val="en-GB"/>
        </w:rPr>
        <w:t>we developed a methodology for deriving a set of disability indicators</w:t>
      </w:r>
      <w:r w:rsidRPr="006E0B58">
        <w:rPr>
          <w:rFonts w:cs="Times New Roman"/>
          <w:sz w:val="22"/>
          <w:szCs w:val="28"/>
          <w:lang w:val="en-GB"/>
        </w:rPr>
        <w:t>:</w:t>
      </w:r>
    </w:p>
    <w:p w14:paraId="146911B5" w14:textId="0E363EE6" w:rsidR="00A523A0" w:rsidRPr="006E0B58" w:rsidRDefault="004332AB" w:rsidP="006D7AC4">
      <w:pPr>
        <w:pStyle w:val="ListParagraph"/>
        <w:numPr>
          <w:ilvl w:val="0"/>
          <w:numId w:val="32"/>
        </w:numPr>
        <w:spacing w:line="240" w:lineRule="auto"/>
        <w:ind w:left="426"/>
        <w:jc w:val="both"/>
        <w:rPr>
          <w:sz w:val="22"/>
          <w:lang w:val="en-GB" w:eastAsia="en-US"/>
        </w:rPr>
      </w:pPr>
      <w:r w:rsidRPr="006E0B58">
        <w:rPr>
          <w:sz w:val="22"/>
          <w:lang w:val="en-GB" w:eastAsia="en-US"/>
        </w:rPr>
        <w:t>Overall d</w:t>
      </w:r>
      <w:r w:rsidR="00A523A0" w:rsidRPr="006E0B58">
        <w:rPr>
          <w:sz w:val="22"/>
          <w:lang w:val="en-GB" w:eastAsia="en-US"/>
        </w:rPr>
        <w:t>isability</w:t>
      </w:r>
      <w:r w:rsidR="003950B8" w:rsidRPr="006E0B58">
        <w:rPr>
          <w:sz w:val="22"/>
          <w:lang w:val="en-GB" w:eastAsia="en-US"/>
        </w:rPr>
        <w:t xml:space="preserve"> (yes; no)</w:t>
      </w:r>
    </w:p>
    <w:p w14:paraId="3D113A01" w14:textId="4A107218" w:rsidR="00A523A0" w:rsidRPr="006E0B58" w:rsidRDefault="00A523A0" w:rsidP="006D7AC4">
      <w:pPr>
        <w:pStyle w:val="ListParagraph"/>
        <w:numPr>
          <w:ilvl w:val="0"/>
          <w:numId w:val="32"/>
        </w:numPr>
        <w:spacing w:line="240" w:lineRule="auto"/>
        <w:ind w:left="426"/>
        <w:jc w:val="both"/>
        <w:rPr>
          <w:sz w:val="22"/>
          <w:lang w:val="en-GB" w:eastAsia="en-US"/>
        </w:rPr>
      </w:pPr>
      <w:r w:rsidRPr="006E0B58">
        <w:rPr>
          <w:sz w:val="22"/>
          <w:lang w:val="en-GB" w:eastAsia="en-US"/>
        </w:rPr>
        <w:t>Severe disability</w:t>
      </w:r>
      <w:r w:rsidR="003950B8" w:rsidRPr="006E0B58">
        <w:rPr>
          <w:sz w:val="22"/>
          <w:lang w:val="en-GB" w:eastAsia="en-US"/>
        </w:rPr>
        <w:t xml:space="preserve"> (severe </w:t>
      </w:r>
      <w:r w:rsidR="000D34DA" w:rsidRPr="006E0B58">
        <w:rPr>
          <w:sz w:val="22"/>
          <w:lang w:val="en-GB" w:eastAsia="en-US"/>
        </w:rPr>
        <w:t>or</w:t>
      </w:r>
      <w:r w:rsidR="003950B8" w:rsidRPr="006E0B58">
        <w:rPr>
          <w:sz w:val="22"/>
          <w:lang w:val="en-GB" w:eastAsia="en-US"/>
        </w:rPr>
        <w:t xml:space="preserve"> profound </w:t>
      </w:r>
      <w:r w:rsidR="00235075" w:rsidRPr="006E0B58">
        <w:rPr>
          <w:sz w:val="22"/>
          <w:lang w:val="en-GB" w:eastAsia="en-US"/>
        </w:rPr>
        <w:t>core activity limitation</w:t>
      </w:r>
      <w:r w:rsidR="003950B8" w:rsidRPr="006E0B58">
        <w:rPr>
          <w:sz w:val="22"/>
          <w:lang w:val="en-GB" w:eastAsia="en-US"/>
        </w:rPr>
        <w:t>; other)</w:t>
      </w:r>
    </w:p>
    <w:p w14:paraId="35A382FC" w14:textId="3A311EE1" w:rsidR="003950B8" w:rsidRPr="006E0B58" w:rsidRDefault="00A523A0" w:rsidP="006D7AC4">
      <w:pPr>
        <w:pStyle w:val="ListParagraph"/>
        <w:numPr>
          <w:ilvl w:val="0"/>
          <w:numId w:val="33"/>
        </w:numPr>
        <w:spacing w:before="120" w:line="240" w:lineRule="auto"/>
        <w:ind w:left="426" w:hanging="357"/>
        <w:jc w:val="both"/>
        <w:rPr>
          <w:sz w:val="22"/>
          <w:lang w:val="en-GB" w:eastAsia="en-US"/>
        </w:rPr>
      </w:pPr>
      <w:r w:rsidRPr="006E0B58">
        <w:rPr>
          <w:sz w:val="22"/>
          <w:lang w:val="en-GB" w:eastAsia="en-US"/>
        </w:rPr>
        <w:t>Disability groups (</w:t>
      </w:r>
      <w:r w:rsidR="003950B8" w:rsidRPr="006E0B58">
        <w:rPr>
          <w:sz w:val="22"/>
          <w:lang w:val="en-GB" w:eastAsia="en-US"/>
        </w:rPr>
        <w:t xml:space="preserve">sensory </w:t>
      </w:r>
      <w:r w:rsidR="000D34DA" w:rsidRPr="006E0B58">
        <w:rPr>
          <w:sz w:val="22"/>
          <w:lang w:val="en-GB" w:eastAsia="en-US"/>
        </w:rPr>
        <w:t>or</w:t>
      </w:r>
      <w:r w:rsidR="003950B8" w:rsidRPr="006E0B58">
        <w:rPr>
          <w:sz w:val="22"/>
          <w:lang w:val="en-GB" w:eastAsia="en-US"/>
        </w:rPr>
        <w:t xml:space="preserve"> speech, intellectual </w:t>
      </w:r>
      <w:r w:rsidR="000D34DA" w:rsidRPr="006E0B58">
        <w:rPr>
          <w:sz w:val="22"/>
          <w:lang w:val="en-GB" w:eastAsia="en-US"/>
        </w:rPr>
        <w:t>or</w:t>
      </w:r>
      <w:r w:rsidR="003950B8" w:rsidRPr="006E0B58">
        <w:rPr>
          <w:sz w:val="22"/>
          <w:lang w:val="en-GB" w:eastAsia="en-US"/>
        </w:rPr>
        <w:t xml:space="preserve"> learning, physical, psycho</w:t>
      </w:r>
      <w:r w:rsidR="00186FD4" w:rsidRPr="006E0B58">
        <w:rPr>
          <w:sz w:val="22"/>
          <w:lang w:val="en-GB" w:eastAsia="en-US"/>
        </w:rPr>
        <w:t>social</w:t>
      </w:r>
      <w:r w:rsidR="003950B8" w:rsidRPr="006E0B58">
        <w:rPr>
          <w:sz w:val="22"/>
          <w:lang w:val="en-GB" w:eastAsia="en-US"/>
        </w:rPr>
        <w:t xml:space="preserve">, acquired brain injury, other) </w:t>
      </w:r>
    </w:p>
    <w:p w14:paraId="45C867D5" w14:textId="751679C3" w:rsidR="003950B8" w:rsidRPr="006E0B58" w:rsidRDefault="003950B8" w:rsidP="006D7AC4">
      <w:pPr>
        <w:spacing w:before="120" w:line="240" w:lineRule="auto"/>
        <w:jc w:val="both"/>
        <w:rPr>
          <w:sz w:val="22"/>
          <w:lang w:val="en-GB" w:eastAsia="en-US"/>
        </w:rPr>
      </w:pPr>
      <w:r w:rsidRPr="006E0B58">
        <w:rPr>
          <w:sz w:val="22"/>
          <w:lang w:val="en-GB" w:eastAsia="en-US"/>
        </w:rPr>
        <w:t xml:space="preserve">Disability groups were </w:t>
      </w:r>
      <w:r w:rsidR="00E76F81" w:rsidRPr="006E0B58">
        <w:rPr>
          <w:sz w:val="22"/>
          <w:lang w:val="en-GB" w:eastAsia="en-US"/>
        </w:rPr>
        <w:t xml:space="preserve">constructed from available data items </w:t>
      </w:r>
      <w:r w:rsidRPr="006E0B58">
        <w:rPr>
          <w:sz w:val="22"/>
          <w:lang w:val="en-GB" w:eastAsia="en-US"/>
        </w:rPr>
        <w:t xml:space="preserve">to align as closely as possible with SDAC disability groups. The mapping of </w:t>
      </w:r>
      <w:r w:rsidR="003906B7" w:rsidRPr="006E0B58">
        <w:rPr>
          <w:sz w:val="22"/>
          <w:lang w:val="en-GB" w:eastAsia="en-US"/>
        </w:rPr>
        <w:t xml:space="preserve">the disability groupings used in </w:t>
      </w:r>
      <w:r w:rsidRPr="006E0B58">
        <w:rPr>
          <w:sz w:val="22"/>
          <w:lang w:val="en-GB" w:eastAsia="en-US"/>
        </w:rPr>
        <w:t xml:space="preserve">NDIS, DS NMDS and DOMINO to </w:t>
      </w:r>
      <w:r w:rsidR="003906B7" w:rsidRPr="006E0B58">
        <w:rPr>
          <w:sz w:val="22"/>
          <w:lang w:val="en-GB" w:eastAsia="en-US"/>
        </w:rPr>
        <w:t>our</w:t>
      </w:r>
      <w:r w:rsidRPr="006E0B58">
        <w:rPr>
          <w:sz w:val="22"/>
          <w:lang w:val="en-GB" w:eastAsia="en-US"/>
        </w:rPr>
        <w:t xml:space="preserve"> six disability groups is illustrated in Appendix 3.</w:t>
      </w:r>
      <w:r w:rsidR="00DE64D7" w:rsidRPr="006E0B58">
        <w:rPr>
          <w:sz w:val="22"/>
          <w:lang w:val="en-GB" w:eastAsia="en-US"/>
        </w:rPr>
        <w:t xml:space="preserve"> </w:t>
      </w:r>
      <w:r w:rsidR="00350727" w:rsidRPr="006E0B58">
        <w:rPr>
          <w:sz w:val="22"/>
          <w:lang w:val="en-GB" w:eastAsia="en-US"/>
        </w:rPr>
        <w:t xml:space="preserve">Individuals were included in a </w:t>
      </w:r>
      <w:r w:rsidR="00F3155D" w:rsidRPr="006E0B58">
        <w:rPr>
          <w:sz w:val="22"/>
          <w:lang w:val="en-GB" w:eastAsia="en-US"/>
        </w:rPr>
        <w:t xml:space="preserve">disability group in the derived indicator based on </w:t>
      </w:r>
      <w:r w:rsidR="00DE64D7" w:rsidRPr="006E0B58">
        <w:rPr>
          <w:sz w:val="22"/>
          <w:lang w:val="en-GB" w:eastAsia="en-US"/>
        </w:rPr>
        <w:t>primary or secondary disabilit</w:t>
      </w:r>
      <w:r w:rsidR="005E27E9" w:rsidRPr="006E0B58">
        <w:rPr>
          <w:sz w:val="22"/>
          <w:lang w:val="en-GB" w:eastAsia="en-US"/>
        </w:rPr>
        <w:t>ies</w:t>
      </w:r>
      <w:r w:rsidR="007C3673" w:rsidRPr="006E0B58">
        <w:rPr>
          <w:sz w:val="22"/>
          <w:lang w:val="en-GB" w:eastAsia="en-US"/>
        </w:rPr>
        <w:t xml:space="preserve"> identified in </w:t>
      </w:r>
      <w:r w:rsidR="00CF70BE" w:rsidRPr="006E0B58">
        <w:rPr>
          <w:sz w:val="22"/>
          <w:lang w:val="en-GB" w:eastAsia="en-US"/>
        </w:rPr>
        <w:t>any of the source data sets</w:t>
      </w:r>
      <w:r w:rsidR="00DE64D7" w:rsidRPr="006E0B58">
        <w:rPr>
          <w:sz w:val="22"/>
          <w:lang w:val="en-GB" w:eastAsia="en-US"/>
        </w:rPr>
        <w:t>.</w:t>
      </w:r>
    </w:p>
    <w:p w14:paraId="2DA12BDF" w14:textId="54F1329A" w:rsidR="008860B7" w:rsidRPr="006E0B58" w:rsidRDefault="00B4250C" w:rsidP="006D7AC4">
      <w:pPr>
        <w:spacing w:before="120" w:line="240" w:lineRule="auto"/>
        <w:jc w:val="both"/>
        <w:rPr>
          <w:sz w:val="22"/>
          <w:szCs w:val="28"/>
          <w:lang w:val="en-GB" w:eastAsia="en-US"/>
        </w:rPr>
      </w:pPr>
      <w:r w:rsidRPr="006E0B58">
        <w:rPr>
          <w:rFonts w:cs="Times New Roman"/>
          <w:sz w:val="22"/>
          <w:szCs w:val="28"/>
          <w:lang w:val="en-GB"/>
        </w:rPr>
        <w:t xml:space="preserve">The methodology </w:t>
      </w:r>
      <w:r w:rsidR="00B40D35" w:rsidRPr="006E0B58">
        <w:rPr>
          <w:rFonts w:cs="Times New Roman"/>
          <w:sz w:val="22"/>
          <w:szCs w:val="28"/>
          <w:lang w:val="en-GB"/>
        </w:rPr>
        <w:t>used to</w:t>
      </w:r>
      <w:r w:rsidRPr="006E0B58">
        <w:rPr>
          <w:rFonts w:cs="Times New Roman"/>
          <w:sz w:val="22"/>
          <w:szCs w:val="28"/>
          <w:lang w:val="en-GB"/>
        </w:rPr>
        <w:t xml:space="preserve"> deriv</w:t>
      </w:r>
      <w:r w:rsidR="00B40D35" w:rsidRPr="006E0B58">
        <w:rPr>
          <w:rFonts w:cs="Times New Roman"/>
          <w:sz w:val="22"/>
          <w:szCs w:val="28"/>
          <w:lang w:val="en-GB"/>
        </w:rPr>
        <w:t>e</w:t>
      </w:r>
      <w:r w:rsidRPr="006E0B58">
        <w:rPr>
          <w:rFonts w:cs="Times New Roman"/>
          <w:sz w:val="22"/>
          <w:szCs w:val="28"/>
          <w:lang w:val="en-GB"/>
        </w:rPr>
        <w:t xml:space="preserve"> the disability indicators </w:t>
      </w:r>
      <w:r w:rsidR="00B40D35" w:rsidRPr="006E0B58">
        <w:rPr>
          <w:rFonts w:cs="Times New Roman"/>
          <w:sz w:val="22"/>
          <w:szCs w:val="28"/>
          <w:lang w:val="en-GB"/>
        </w:rPr>
        <w:t xml:space="preserve">in each dataset </w:t>
      </w:r>
      <w:r w:rsidRPr="006E0B58">
        <w:rPr>
          <w:rFonts w:cs="Times New Roman"/>
          <w:sz w:val="22"/>
          <w:szCs w:val="28"/>
          <w:lang w:val="en-GB"/>
        </w:rPr>
        <w:t xml:space="preserve">is described </w:t>
      </w:r>
      <w:r w:rsidR="00E11428" w:rsidRPr="006E0B58">
        <w:rPr>
          <w:rFonts w:cs="Times New Roman"/>
          <w:sz w:val="22"/>
          <w:szCs w:val="28"/>
          <w:lang w:val="en-GB"/>
        </w:rPr>
        <w:t>in detail in Appendix 4</w:t>
      </w:r>
      <w:r w:rsidR="006D5F1E" w:rsidRPr="006E0B58">
        <w:rPr>
          <w:rFonts w:cs="Times New Roman"/>
          <w:sz w:val="22"/>
          <w:szCs w:val="28"/>
          <w:lang w:val="en-GB"/>
        </w:rPr>
        <w:t>,</w:t>
      </w:r>
      <w:r w:rsidR="00E11428" w:rsidRPr="006E0B58">
        <w:rPr>
          <w:rFonts w:cs="Times New Roman"/>
          <w:sz w:val="22"/>
          <w:szCs w:val="28"/>
          <w:lang w:val="en-GB"/>
        </w:rPr>
        <w:t xml:space="preserve"> which contains technical specifications for each dataset including </w:t>
      </w:r>
      <w:r w:rsidRPr="006E0B58">
        <w:rPr>
          <w:rFonts w:cs="Times New Roman"/>
          <w:sz w:val="22"/>
          <w:szCs w:val="28"/>
          <w:lang w:val="en-GB"/>
        </w:rPr>
        <w:t xml:space="preserve">the files used to derive the disability indicators, the variables used (including coding), and </w:t>
      </w:r>
      <w:r w:rsidR="005E27E9" w:rsidRPr="006E0B58">
        <w:rPr>
          <w:rFonts w:cs="Times New Roman"/>
          <w:sz w:val="22"/>
          <w:szCs w:val="28"/>
          <w:lang w:val="en-GB"/>
        </w:rPr>
        <w:t xml:space="preserve">details of </w:t>
      </w:r>
      <w:r w:rsidRPr="006E0B58">
        <w:rPr>
          <w:rFonts w:cs="Times New Roman"/>
          <w:sz w:val="22"/>
          <w:szCs w:val="28"/>
          <w:lang w:val="en-GB"/>
        </w:rPr>
        <w:t xml:space="preserve">aggregation of data. </w:t>
      </w:r>
      <w:r w:rsidR="003950B8" w:rsidRPr="006E0B58">
        <w:rPr>
          <w:rFonts w:cs="Times New Roman"/>
          <w:sz w:val="22"/>
          <w:szCs w:val="28"/>
          <w:lang w:val="en-GB"/>
        </w:rPr>
        <w:t>E</w:t>
      </w:r>
      <w:r w:rsidR="003950B8" w:rsidRPr="006E0B58">
        <w:rPr>
          <w:sz w:val="22"/>
          <w:szCs w:val="28"/>
          <w:lang w:val="en-GB" w:eastAsia="en-US"/>
        </w:rPr>
        <w:t>ach dataset was reworked into a common format</w:t>
      </w:r>
      <w:r w:rsidRPr="006E0B58">
        <w:rPr>
          <w:sz w:val="22"/>
          <w:szCs w:val="28"/>
          <w:lang w:val="en-GB" w:eastAsia="en-US"/>
        </w:rPr>
        <w:t>, with</w:t>
      </w:r>
      <w:r w:rsidR="003950B8" w:rsidRPr="006E0B58">
        <w:rPr>
          <w:sz w:val="22"/>
          <w:szCs w:val="28"/>
          <w:lang w:val="en-GB" w:eastAsia="en-US"/>
        </w:rPr>
        <w:t xml:space="preserve"> one row of data per individual per financial year </w:t>
      </w:r>
      <w:r w:rsidRPr="006E0B58">
        <w:rPr>
          <w:sz w:val="22"/>
          <w:szCs w:val="28"/>
          <w:lang w:val="en-GB" w:eastAsia="en-US"/>
        </w:rPr>
        <w:t>to reduce the size of the datasets</w:t>
      </w:r>
      <w:r w:rsidR="003950B8" w:rsidRPr="006E0B58">
        <w:rPr>
          <w:sz w:val="22"/>
          <w:szCs w:val="28"/>
          <w:lang w:val="en-GB" w:eastAsia="en-US"/>
        </w:rPr>
        <w:t xml:space="preserve">. </w:t>
      </w:r>
    </w:p>
    <w:p w14:paraId="4DAFA2E5" w14:textId="00840F1A" w:rsidR="00BD7C88" w:rsidRPr="006E0B58" w:rsidRDefault="00BD7C88" w:rsidP="006D7AC4">
      <w:pPr>
        <w:spacing w:before="120" w:line="240" w:lineRule="auto"/>
        <w:jc w:val="both"/>
        <w:rPr>
          <w:sz w:val="22"/>
          <w:szCs w:val="28"/>
          <w:lang w:val="en-GB" w:eastAsia="en-US"/>
        </w:rPr>
      </w:pPr>
      <w:r w:rsidRPr="006E0B58">
        <w:rPr>
          <w:sz w:val="22"/>
          <w:szCs w:val="28"/>
          <w:lang w:val="en-GB" w:eastAsia="en-US"/>
        </w:rPr>
        <w:t xml:space="preserve">Table 3 summarises the period of coverage of each data source, the number of individuals </w:t>
      </w:r>
      <w:r w:rsidR="002F4BA0" w:rsidRPr="006E0B58">
        <w:rPr>
          <w:sz w:val="22"/>
          <w:szCs w:val="28"/>
          <w:lang w:val="en-GB" w:eastAsia="en-US"/>
        </w:rPr>
        <w:t xml:space="preserve">with disability </w:t>
      </w:r>
      <w:r w:rsidRPr="006E0B58">
        <w:rPr>
          <w:sz w:val="22"/>
          <w:szCs w:val="28"/>
          <w:lang w:val="en-GB" w:eastAsia="en-US"/>
        </w:rPr>
        <w:t>identified</w:t>
      </w:r>
      <w:r w:rsidR="007A5B96" w:rsidRPr="006E0B58">
        <w:rPr>
          <w:sz w:val="22"/>
          <w:szCs w:val="28"/>
          <w:lang w:val="en-GB" w:eastAsia="en-US"/>
        </w:rPr>
        <w:t xml:space="preserve"> (using the </w:t>
      </w:r>
      <w:r w:rsidR="005E27E9" w:rsidRPr="006E0B58">
        <w:rPr>
          <w:sz w:val="22"/>
          <w:szCs w:val="28"/>
          <w:lang w:val="en-GB" w:eastAsia="en-US"/>
        </w:rPr>
        <w:t>overall disability</w:t>
      </w:r>
      <w:r w:rsidR="007A5B96" w:rsidRPr="006E0B58">
        <w:rPr>
          <w:sz w:val="22"/>
          <w:szCs w:val="28"/>
          <w:lang w:val="en-GB" w:eastAsia="en-US"/>
        </w:rPr>
        <w:t xml:space="preserve"> indicator)</w:t>
      </w:r>
      <w:r w:rsidRPr="006E0B58">
        <w:rPr>
          <w:sz w:val="22"/>
          <w:szCs w:val="28"/>
          <w:lang w:val="en-GB" w:eastAsia="en-US"/>
        </w:rPr>
        <w:t xml:space="preserve">, and a brief description of how people </w:t>
      </w:r>
      <w:r w:rsidR="002215C6" w:rsidRPr="006E0B58">
        <w:rPr>
          <w:sz w:val="22"/>
          <w:szCs w:val="28"/>
          <w:lang w:val="en-GB" w:eastAsia="en-US"/>
        </w:rPr>
        <w:t xml:space="preserve">with disability </w:t>
      </w:r>
      <w:r w:rsidRPr="006E0B58">
        <w:rPr>
          <w:sz w:val="22"/>
          <w:szCs w:val="28"/>
          <w:lang w:val="en-GB" w:eastAsia="en-US"/>
        </w:rPr>
        <w:t>were identified.</w:t>
      </w:r>
    </w:p>
    <w:p w14:paraId="5BB21249" w14:textId="3993D1E1" w:rsidR="00BD7C88" w:rsidRPr="006E0B58" w:rsidRDefault="00BD7C88" w:rsidP="006D7AC4">
      <w:pPr>
        <w:spacing w:before="120" w:line="240" w:lineRule="auto"/>
        <w:jc w:val="both"/>
        <w:rPr>
          <w:b/>
          <w:bCs/>
          <w:sz w:val="22"/>
          <w:szCs w:val="28"/>
          <w:lang w:val="en-GB" w:eastAsia="en-US"/>
        </w:rPr>
      </w:pPr>
      <w:r w:rsidRPr="006E0B58">
        <w:rPr>
          <w:b/>
          <w:bCs/>
          <w:sz w:val="22"/>
          <w:szCs w:val="28"/>
          <w:lang w:val="en-GB" w:eastAsia="en-US"/>
        </w:rPr>
        <w:t xml:space="preserve">Table 3. </w:t>
      </w:r>
      <w:r w:rsidR="003959C3" w:rsidRPr="006E0B58">
        <w:rPr>
          <w:b/>
          <w:bCs/>
          <w:sz w:val="22"/>
          <w:szCs w:val="28"/>
          <w:lang w:val="en-GB" w:eastAsia="en-US"/>
        </w:rPr>
        <w:t>Methodology for each dataset</w:t>
      </w:r>
    </w:p>
    <w:tbl>
      <w:tblPr>
        <w:tblStyle w:val="TableGrid"/>
        <w:tblW w:w="9625" w:type="dxa"/>
        <w:tblLook w:val="04A0" w:firstRow="1" w:lastRow="0" w:firstColumn="1" w:lastColumn="0" w:noHBand="0" w:noVBand="1"/>
        <w:tblCaption w:val="Table 3. Methodology for each dataset"/>
        <w:tblDescription w:val="Table 3. Methodology for each dataset"/>
      </w:tblPr>
      <w:tblGrid>
        <w:gridCol w:w="1345"/>
        <w:gridCol w:w="1260"/>
        <w:gridCol w:w="2053"/>
        <w:gridCol w:w="4967"/>
      </w:tblGrid>
      <w:tr w:rsidR="00BD7C88" w:rsidRPr="006E0B58" w14:paraId="6BB0EF45" w14:textId="77777777" w:rsidTr="00AE2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03391E5" w14:textId="77777777" w:rsidR="00BD7C88" w:rsidRPr="006E0B58" w:rsidRDefault="00BD7C88" w:rsidP="006D7AC4">
            <w:pPr>
              <w:spacing w:after="0" w:line="240" w:lineRule="auto"/>
              <w:rPr>
                <w:szCs w:val="20"/>
                <w:lang w:val="en-GB" w:eastAsia="en-US"/>
              </w:rPr>
            </w:pPr>
          </w:p>
        </w:tc>
        <w:tc>
          <w:tcPr>
            <w:tcW w:w="1260" w:type="dxa"/>
          </w:tcPr>
          <w:p w14:paraId="2570C4B3" w14:textId="039F2314" w:rsidR="00BD7C88" w:rsidRPr="006E0B58" w:rsidRDefault="00BD7C88"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 xml:space="preserve">N </w:t>
            </w:r>
          </w:p>
        </w:tc>
        <w:tc>
          <w:tcPr>
            <w:tcW w:w="2053" w:type="dxa"/>
          </w:tcPr>
          <w:p w14:paraId="7236DDF1" w14:textId="11995CB2" w:rsidR="00BD7C88" w:rsidRPr="006E0B58" w:rsidRDefault="00BD7C88"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Period of coverage</w:t>
            </w:r>
          </w:p>
        </w:tc>
        <w:tc>
          <w:tcPr>
            <w:tcW w:w="4967" w:type="dxa"/>
          </w:tcPr>
          <w:p w14:paraId="55D6DF84" w14:textId="3F63C15D" w:rsidR="00BD7C88" w:rsidRPr="006E0B58" w:rsidRDefault="00BD7C88"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Description</w:t>
            </w:r>
          </w:p>
        </w:tc>
      </w:tr>
      <w:tr w:rsidR="00BD7C88" w:rsidRPr="006E0B58" w14:paraId="50149E49" w14:textId="77777777" w:rsidTr="00AE2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DD80C85" w14:textId="7D54F2A0" w:rsidR="00BD7C88" w:rsidRPr="006E0B58" w:rsidRDefault="00BD7C88" w:rsidP="006D7AC4">
            <w:pPr>
              <w:spacing w:after="0" w:line="240" w:lineRule="auto"/>
              <w:rPr>
                <w:szCs w:val="20"/>
                <w:lang w:val="en-GB" w:eastAsia="en-US"/>
              </w:rPr>
            </w:pPr>
            <w:r w:rsidRPr="006E0B58">
              <w:rPr>
                <w:szCs w:val="20"/>
                <w:lang w:val="en-GB" w:eastAsia="en-US"/>
              </w:rPr>
              <w:t>NDIS</w:t>
            </w:r>
          </w:p>
        </w:tc>
        <w:tc>
          <w:tcPr>
            <w:tcW w:w="1260" w:type="dxa"/>
          </w:tcPr>
          <w:p w14:paraId="64653E3B" w14:textId="6E624008" w:rsidR="00BD7C88" w:rsidRPr="006E0B58" w:rsidRDefault="00BD7C88"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362,698</w:t>
            </w:r>
          </w:p>
        </w:tc>
        <w:tc>
          <w:tcPr>
            <w:tcW w:w="2053" w:type="dxa"/>
            <w:shd w:val="clear" w:color="auto" w:fill="auto"/>
          </w:tcPr>
          <w:p w14:paraId="1B113746" w14:textId="549EA8E8" w:rsidR="00BD7C88" w:rsidRPr="006E0B58" w:rsidRDefault="003959C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Jul</w:t>
            </w:r>
            <w:r w:rsidR="00BD7C88" w:rsidRPr="006E0B58">
              <w:rPr>
                <w:szCs w:val="20"/>
                <w:lang w:val="en-GB" w:eastAsia="en-US"/>
              </w:rPr>
              <w:t xml:space="preserve"> 2013 –</w:t>
            </w:r>
            <w:r w:rsidRPr="006E0B58">
              <w:rPr>
                <w:szCs w:val="20"/>
                <w:lang w:val="en-GB" w:eastAsia="en-US"/>
              </w:rPr>
              <w:t xml:space="preserve"> Jun</w:t>
            </w:r>
            <w:r w:rsidR="00BD7C88" w:rsidRPr="006E0B58">
              <w:rPr>
                <w:szCs w:val="20"/>
                <w:lang w:val="en-GB" w:eastAsia="en-US"/>
              </w:rPr>
              <w:t xml:space="preserve"> 2020</w:t>
            </w:r>
          </w:p>
        </w:tc>
        <w:tc>
          <w:tcPr>
            <w:tcW w:w="4967" w:type="dxa"/>
          </w:tcPr>
          <w:p w14:paraId="6761A0D5" w14:textId="4A29CE63" w:rsidR="00BD7C88" w:rsidRPr="006E0B58" w:rsidRDefault="00BD7C88"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NDIS participants</w:t>
            </w:r>
          </w:p>
        </w:tc>
      </w:tr>
      <w:tr w:rsidR="00BD7C88" w:rsidRPr="006E0B58" w14:paraId="3EC8C574" w14:textId="77777777" w:rsidTr="00AE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2092784" w14:textId="239923FB" w:rsidR="00BD7C88" w:rsidRPr="006E0B58" w:rsidRDefault="00BD7C88" w:rsidP="006D7AC4">
            <w:pPr>
              <w:spacing w:after="0" w:line="240" w:lineRule="auto"/>
              <w:rPr>
                <w:szCs w:val="20"/>
                <w:lang w:val="en-GB" w:eastAsia="en-US"/>
              </w:rPr>
            </w:pPr>
            <w:r w:rsidRPr="006E0B58">
              <w:rPr>
                <w:szCs w:val="20"/>
                <w:lang w:val="en-GB" w:eastAsia="en-US"/>
              </w:rPr>
              <w:t>DS NMDS</w:t>
            </w:r>
          </w:p>
        </w:tc>
        <w:tc>
          <w:tcPr>
            <w:tcW w:w="1260" w:type="dxa"/>
          </w:tcPr>
          <w:p w14:paraId="743DDA5A" w14:textId="7868A708" w:rsidR="00BD7C88" w:rsidRPr="006E0B58" w:rsidRDefault="00BD7C88"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672,654</w:t>
            </w:r>
          </w:p>
        </w:tc>
        <w:tc>
          <w:tcPr>
            <w:tcW w:w="2053" w:type="dxa"/>
          </w:tcPr>
          <w:p w14:paraId="03EEA204" w14:textId="404610BC" w:rsidR="00BD7C88" w:rsidRPr="006E0B58" w:rsidRDefault="003959C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Jul</w:t>
            </w:r>
            <w:r w:rsidR="00BD7C88" w:rsidRPr="006E0B58">
              <w:rPr>
                <w:szCs w:val="20"/>
                <w:lang w:val="en-GB" w:eastAsia="en-US"/>
              </w:rPr>
              <w:t xml:space="preserve"> 20</w:t>
            </w:r>
            <w:r w:rsidRPr="006E0B58">
              <w:rPr>
                <w:szCs w:val="20"/>
                <w:lang w:val="en-GB" w:eastAsia="en-US"/>
              </w:rPr>
              <w:t>1</w:t>
            </w:r>
            <w:r w:rsidR="00BD7C88" w:rsidRPr="006E0B58">
              <w:rPr>
                <w:szCs w:val="20"/>
                <w:lang w:val="en-GB" w:eastAsia="en-US"/>
              </w:rPr>
              <w:t>0 – Jun 2019</w:t>
            </w:r>
          </w:p>
        </w:tc>
        <w:tc>
          <w:tcPr>
            <w:tcW w:w="4967" w:type="dxa"/>
          </w:tcPr>
          <w:p w14:paraId="07A96824" w14:textId="68639D05" w:rsidR="00BD7C88" w:rsidRPr="006E0B58" w:rsidRDefault="00BD7C88"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All individuals who used disability services</w:t>
            </w:r>
          </w:p>
        </w:tc>
      </w:tr>
      <w:tr w:rsidR="00BD7C88" w:rsidRPr="006E0B58" w14:paraId="1D5CEB27" w14:textId="77777777" w:rsidTr="00AE2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74BC064" w14:textId="30DA4F93" w:rsidR="00BD7C88" w:rsidRPr="006E0B58" w:rsidRDefault="00BD7C88" w:rsidP="006D7AC4">
            <w:pPr>
              <w:spacing w:after="0" w:line="240" w:lineRule="auto"/>
              <w:rPr>
                <w:szCs w:val="20"/>
                <w:lang w:val="en-GB" w:eastAsia="en-US"/>
              </w:rPr>
            </w:pPr>
            <w:r w:rsidRPr="006E0B58">
              <w:rPr>
                <w:szCs w:val="20"/>
                <w:lang w:val="en-GB" w:eastAsia="en-US"/>
              </w:rPr>
              <w:t>DOMINO</w:t>
            </w:r>
          </w:p>
        </w:tc>
        <w:tc>
          <w:tcPr>
            <w:tcW w:w="1260" w:type="dxa"/>
          </w:tcPr>
          <w:p w14:paraId="7020A094" w14:textId="3CF909DB" w:rsidR="00BD7C88" w:rsidRPr="006E0B58" w:rsidRDefault="00B55C4C"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2,922,599</w:t>
            </w:r>
          </w:p>
        </w:tc>
        <w:tc>
          <w:tcPr>
            <w:tcW w:w="2053" w:type="dxa"/>
          </w:tcPr>
          <w:p w14:paraId="2EBD4F51" w14:textId="183D8A97" w:rsidR="00BD7C88" w:rsidRPr="006E0B58" w:rsidRDefault="003959C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Jul 20</w:t>
            </w:r>
            <w:r w:rsidR="002F4BA0" w:rsidRPr="006E0B58">
              <w:rPr>
                <w:szCs w:val="20"/>
                <w:lang w:val="en-GB" w:eastAsia="en-US"/>
              </w:rPr>
              <w:t>09 – Jun 2020</w:t>
            </w:r>
          </w:p>
        </w:tc>
        <w:tc>
          <w:tcPr>
            <w:tcW w:w="4967" w:type="dxa"/>
          </w:tcPr>
          <w:p w14:paraId="10052E80" w14:textId="6CFD1377" w:rsidR="00BD7C88" w:rsidRPr="006E0B58" w:rsidRDefault="00B55C4C"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rFonts w:ascii="Calibri" w:eastAsia="Times New Roman" w:hAnsi="Calibri" w:cs="Calibri"/>
                <w:color w:val="000000"/>
                <w:szCs w:val="20"/>
                <w:lang w:val="en-US" w:bidi="hi-IN"/>
              </w:rPr>
              <w:t xml:space="preserve">Individuals identified as having a medical condition, a manifest condition, incapacity to work, a terminal illness, receiving a disability-related payment, identified as </w:t>
            </w:r>
            <w:r w:rsidR="00334AB1" w:rsidRPr="006E0B58">
              <w:rPr>
                <w:rFonts w:ascii="Calibri" w:eastAsia="Times New Roman" w:hAnsi="Calibri" w:cs="Calibri"/>
                <w:color w:val="000000"/>
                <w:szCs w:val="20"/>
                <w:lang w:val="en-US" w:bidi="hi-IN"/>
              </w:rPr>
              <w:t xml:space="preserve">a </w:t>
            </w:r>
            <w:r w:rsidRPr="006E0B58">
              <w:rPr>
                <w:rFonts w:ascii="Calibri" w:eastAsia="Times New Roman" w:hAnsi="Calibri" w:cs="Calibri"/>
                <w:color w:val="000000"/>
                <w:szCs w:val="20"/>
                <w:lang w:val="en-US" w:bidi="hi-IN"/>
              </w:rPr>
              <w:t>caree, or attending a special education institution</w:t>
            </w:r>
          </w:p>
        </w:tc>
      </w:tr>
      <w:tr w:rsidR="00BD7C88" w:rsidRPr="006E0B58" w14:paraId="15459313" w14:textId="77777777" w:rsidTr="00AE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0B60386" w14:textId="03DF0E3D" w:rsidR="00BD7C88" w:rsidRPr="006E0B58" w:rsidRDefault="003959C3" w:rsidP="006D7AC4">
            <w:pPr>
              <w:spacing w:after="0" w:line="240" w:lineRule="auto"/>
              <w:rPr>
                <w:szCs w:val="20"/>
                <w:lang w:val="en-GB" w:eastAsia="en-US"/>
              </w:rPr>
            </w:pPr>
            <w:r w:rsidRPr="006E0B58">
              <w:rPr>
                <w:szCs w:val="20"/>
                <w:lang w:val="en-GB" w:eastAsia="en-US"/>
              </w:rPr>
              <w:t>MBS</w:t>
            </w:r>
          </w:p>
        </w:tc>
        <w:tc>
          <w:tcPr>
            <w:tcW w:w="1260" w:type="dxa"/>
          </w:tcPr>
          <w:p w14:paraId="31B1E2AE" w14:textId="1A9A71FD" w:rsidR="00BD7C88" w:rsidRPr="006E0B58" w:rsidRDefault="003959C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rFonts w:cs="Times New Roman"/>
                <w:color w:val="000000" w:themeColor="text1"/>
                <w:szCs w:val="20"/>
                <w:lang w:val="en-GB"/>
              </w:rPr>
              <w:t>127,377</w:t>
            </w:r>
          </w:p>
        </w:tc>
        <w:tc>
          <w:tcPr>
            <w:tcW w:w="2053" w:type="dxa"/>
          </w:tcPr>
          <w:p w14:paraId="1051ED21" w14:textId="2734C9F8" w:rsidR="00BD7C88" w:rsidRPr="006E0B58" w:rsidRDefault="003959C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Jan 201</w:t>
            </w:r>
            <w:r w:rsidR="00BD7C88" w:rsidRPr="006E0B58">
              <w:rPr>
                <w:szCs w:val="20"/>
                <w:lang w:val="en-GB" w:eastAsia="en-US"/>
              </w:rPr>
              <w:t xml:space="preserve">0 – Jun </w:t>
            </w:r>
            <w:r w:rsidRPr="006E0B58">
              <w:rPr>
                <w:szCs w:val="20"/>
                <w:lang w:val="en-GB" w:eastAsia="en-US"/>
              </w:rPr>
              <w:t>2020</w:t>
            </w:r>
          </w:p>
        </w:tc>
        <w:tc>
          <w:tcPr>
            <w:tcW w:w="4967" w:type="dxa"/>
          </w:tcPr>
          <w:p w14:paraId="2DF890EA" w14:textId="4DA74687" w:rsidR="00BD7C88" w:rsidRPr="006E0B58" w:rsidRDefault="00C35D8E"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Individuals with MBS c</w:t>
            </w:r>
            <w:r w:rsidR="003959C3" w:rsidRPr="006E0B58">
              <w:rPr>
                <w:szCs w:val="20"/>
                <w:lang w:val="en-GB" w:eastAsia="en-US"/>
              </w:rPr>
              <w:t>odes relating to allied health services</w:t>
            </w:r>
            <w:r w:rsidR="006240D5" w:rsidRPr="006E0B58">
              <w:rPr>
                <w:szCs w:val="20"/>
                <w:lang w:val="en-GB" w:eastAsia="en-US"/>
              </w:rPr>
              <w:t xml:space="preserve"> delivered to children (</w:t>
            </w:r>
            <w:r w:rsidR="008C5251" w:rsidRPr="006E0B58">
              <w:rPr>
                <w:szCs w:val="20"/>
                <w:lang w:val="en-GB" w:eastAsia="en-US"/>
              </w:rPr>
              <w:t>MBS group M10 – Autism, Pervasive Developmental Disorder and Disability Services)</w:t>
            </w:r>
            <w:r w:rsidR="003959C3" w:rsidRPr="006E0B58">
              <w:rPr>
                <w:szCs w:val="20"/>
                <w:lang w:val="en-GB" w:eastAsia="en-US"/>
              </w:rPr>
              <w:t>; early intervention services; and assessment, diagnosis and development of treatment/management plans for children with disability</w:t>
            </w:r>
          </w:p>
        </w:tc>
      </w:tr>
      <w:tr w:rsidR="00BD7C88" w:rsidRPr="006E0B58" w14:paraId="14332E57" w14:textId="77777777" w:rsidTr="00AE2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9280D28" w14:textId="7B8D0C32" w:rsidR="00BD7C88" w:rsidRPr="006E0B58" w:rsidRDefault="003959C3" w:rsidP="006D7AC4">
            <w:pPr>
              <w:spacing w:after="0" w:line="240" w:lineRule="auto"/>
              <w:rPr>
                <w:szCs w:val="20"/>
                <w:lang w:val="en-GB" w:eastAsia="en-US"/>
              </w:rPr>
            </w:pPr>
            <w:r w:rsidRPr="006E0B58">
              <w:rPr>
                <w:szCs w:val="20"/>
                <w:lang w:val="en-GB" w:eastAsia="en-US"/>
              </w:rPr>
              <w:t>SHSC</w:t>
            </w:r>
          </w:p>
        </w:tc>
        <w:tc>
          <w:tcPr>
            <w:tcW w:w="1260" w:type="dxa"/>
          </w:tcPr>
          <w:p w14:paraId="008D756D" w14:textId="3928C679" w:rsidR="00BD7C88" w:rsidRPr="006E0B58" w:rsidRDefault="009619A9"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78,</w:t>
            </w:r>
            <w:r w:rsidR="00B85109" w:rsidRPr="006E0B58">
              <w:rPr>
                <w:szCs w:val="20"/>
                <w:lang w:val="en-GB" w:eastAsia="en-US"/>
              </w:rPr>
              <w:t>162</w:t>
            </w:r>
          </w:p>
        </w:tc>
        <w:tc>
          <w:tcPr>
            <w:tcW w:w="2053" w:type="dxa"/>
          </w:tcPr>
          <w:p w14:paraId="4DDE8B6C" w14:textId="2301CABA" w:rsidR="00BD7C88" w:rsidRPr="006E0B58" w:rsidRDefault="003959C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Jul 201</w:t>
            </w:r>
            <w:r w:rsidR="00BD7C88" w:rsidRPr="006E0B58">
              <w:rPr>
                <w:szCs w:val="20"/>
                <w:lang w:val="en-GB" w:eastAsia="en-US"/>
              </w:rPr>
              <w:t xml:space="preserve">0 – Jun </w:t>
            </w:r>
            <w:r w:rsidRPr="006E0B58">
              <w:rPr>
                <w:szCs w:val="20"/>
                <w:lang w:val="en-GB" w:eastAsia="en-US"/>
              </w:rPr>
              <w:t>2020</w:t>
            </w:r>
          </w:p>
        </w:tc>
        <w:tc>
          <w:tcPr>
            <w:tcW w:w="4967" w:type="dxa"/>
          </w:tcPr>
          <w:p w14:paraId="699F7A49" w14:textId="18F4E122" w:rsidR="00BD7C88" w:rsidRPr="006E0B58" w:rsidRDefault="002215C6"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 xml:space="preserve">Clients </w:t>
            </w:r>
            <w:r w:rsidR="003959C3" w:rsidRPr="006E0B58">
              <w:rPr>
                <w:szCs w:val="20"/>
                <w:lang w:val="en-GB" w:eastAsia="en-US"/>
              </w:rPr>
              <w:t>of homelessness support</w:t>
            </w:r>
            <w:r w:rsidRPr="006E0B58">
              <w:rPr>
                <w:szCs w:val="20"/>
                <w:lang w:val="en-GB" w:eastAsia="en-US"/>
              </w:rPr>
              <w:t xml:space="preserve"> services</w:t>
            </w:r>
            <w:r w:rsidR="003959C3" w:rsidRPr="006E0B58">
              <w:rPr>
                <w:szCs w:val="20"/>
                <w:lang w:val="en-GB" w:eastAsia="en-US"/>
              </w:rPr>
              <w:t xml:space="preserve"> </w:t>
            </w:r>
            <w:r w:rsidRPr="006E0B58">
              <w:rPr>
                <w:szCs w:val="20"/>
                <w:lang w:val="en-GB" w:eastAsia="en-US"/>
              </w:rPr>
              <w:t>who</w:t>
            </w:r>
            <w:r w:rsidR="003959C3" w:rsidRPr="006E0B58">
              <w:rPr>
                <w:szCs w:val="20"/>
                <w:lang w:val="en-GB" w:eastAsia="en-US"/>
              </w:rPr>
              <w:t xml:space="preserve"> reported </w:t>
            </w:r>
            <w:r w:rsidRPr="006E0B58">
              <w:rPr>
                <w:szCs w:val="20"/>
                <w:lang w:val="en-GB" w:eastAsia="en-US"/>
              </w:rPr>
              <w:t xml:space="preserve">having </w:t>
            </w:r>
            <w:r w:rsidR="003959C3" w:rsidRPr="006E0B58">
              <w:rPr>
                <w:szCs w:val="20"/>
                <w:lang w:val="en-GB" w:eastAsia="en-US"/>
              </w:rPr>
              <w:t>core activity limitations</w:t>
            </w:r>
            <w:r w:rsidRPr="006E0B58">
              <w:rPr>
                <w:szCs w:val="20"/>
                <w:lang w:val="en-GB" w:eastAsia="en-US"/>
              </w:rPr>
              <w:t xml:space="preserve"> at the start of the support </w:t>
            </w:r>
            <w:r w:rsidR="009409B3" w:rsidRPr="006E0B58">
              <w:rPr>
                <w:szCs w:val="20"/>
                <w:lang w:val="en-GB" w:eastAsia="en-US"/>
              </w:rPr>
              <w:t>period</w:t>
            </w:r>
          </w:p>
        </w:tc>
      </w:tr>
      <w:tr w:rsidR="00BD7C88" w:rsidRPr="006E0B58" w14:paraId="440D113D" w14:textId="77777777" w:rsidTr="00AE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A858345" w14:textId="70084F2A" w:rsidR="00BD7C88" w:rsidRPr="006E0B58" w:rsidRDefault="003959C3" w:rsidP="006D7AC4">
            <w:pPr>
              <w:spacing w:after="0" w:line="240" w:lineRule="auto"/>
              <w:rPr>
                <w:szCs w:val="20"/>
                <w:lang w:val="en-GB" w:eastAsia="en-US"/>
              </w:rPr>
            </w:pPr>
            <w:r w:rsidRPr="006E0B58">
              <w:rPr>
                <w:szCs w:val="20"/>
                <w:lang w:val="en-GB" w:eastAsia="en-US"/>
              </w:rPr>
              <w:t>PH &amp; SOMIH</w:t>
            </w:r>
          </w:p>
        </w:tc>
        <w:tc>
          <w:tcPr>
            <w:tcW w:w="1260" w:type="dxa"/>
          </w:tcPr>
          <w:p w14:paraId="3F09A25E" w14:textId="20BE7D5E" w:rsidR="00BD7C88" w:rsidRPr="006E0B58" w:rsidRDefault="003959C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113,217</w:t>
            </w:r>
          </w:p>
        </w:tc>
        <w:tc>
          <w:tcPr>
            <w:tcW w:w="2053" w:type="dxa"/>
          </w:tcPr>
          <w:p w14:paraId="6FA6C1BE" w14:textId="39F95E76" w:rsidR="00BD7C88" w:rsidRPr="006E0B58" w:rsidRDefault="003959C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Jul 2017</w:t>
            </w:r>
            <w:r w:rsidR="00BD7C88" w:rsidRPr="006E0B58">
              <w:rPr>
                <w:szCs w:val="20"/>
                <w:lang w:val="en-GB" w:eastAsia="en-US"/>
              </w:rPr>
              <w:t xml:space="preserve"> – Jun </w:t>
            </w:r>
            <w:r w:rsidRPr="006E0B58">
              <w:rPr>
                <w:szCs w:val="20"/>
                <w:lang w:val="en-GB" w:eastAsia="en-US"/>
              </w:rPr>
              <w:t>2020</w:t>
            </w:r>
          </w:p>
        </w:tc>
        <w:tc>
          <w:tcPr>
            <w:tcW w:w="4967" w:type="dxa"/>
          </w:tcPr>
          <w:p w14:paraId="656A6D8B" w14:textId="351CE3A7" w:rsidR="00BD7C88" w:rsidRPr="006E0B58" w:rsidRDefault="003959C3"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 xml:space="preserve">All people </w:t>
            </w:r>
            <w:r w:rsidR="002215C6" w:rsidRPr="006E0B58">
              <w:rPr>
                <w:szCs w:val="20"/>
                <w:lang w:val="en-GB" w:eastAsia="en-US"/>
              </w:rPr>
              <w:t>identified as having</w:t>
            </w:r>
            <w:r w:rsidRPr="006E0B58">
              <w:rPr>
                <w:szCs w:val="20"/>
                <w:lang w:val="en-GB" w:eastAsia="en-US"/>
              </w:rPr>
              <w:t xml:space="preserve"> disability at the start of their housing tenancy</w:t>
            </w:r>
          </w:p>
        </w:tc>
      </w:tr>
      <w:tr w:rsidR="00BD7C88" w:rsidRPr="006E0B58" w14:paraId="451B4DD3" w14:textId="77777777" w:rsidTr="00AE2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45B3BDC" w14:textId="243D39C5" w:rsidR="00BD7C88" w:rsidRPr="006E0B58" w:rsidRDefault="00BD7C88" w:rsidP="006D7AC4">
            <w:pPr>
              <w:spacing w:after="0" w:line="240" w:lineRule="auto"/>
              <w:rPr>
                <w:szCs w:val="20"/>
                <w:lang w:val="en-GB" w:eastAsia="en-US"/>
              </w:rPr>
            </w:pPr>
            <w:r w:rsidRPr="006E0B58">
              <w:rPr>
                <w:szCs w:val="20"/>
                <w:lang w:val="en-GB" w:eastAsia="en-US"/>
              </w:rPr>
              <w:t>PBS</w:t>
            </w:r>
          </w:p>
        </w:tc>
        <w:tc>
          <w:tcPr>
            <w:tcW w:w="1260" w:type="dxa"/>
          </w:tcPr>
          <w:p w14:paraId="7B143392" w14:textId="3E0502BE" w:rsidR="00BD7C88" w:rsidRPr="006E0B58" w:rsidRDefault="003959C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751,348</w:t>
            </w:r>
          </w:p>
        </w:tc>
        <w:tc>
          <w:tcPr>
            <w:tcW w:w="2053" w:type="dxa"/>
          </w:tcPr>
          <w:p w14:paraId="510B6146" w14:textId="5797EE2F" w:rsidR="00BD7C88" w:rsidRPr="006E0B58" w:rsidRDefault="003959C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Jan 201</w:t>
            </w:r>
            <w:r w:rsidR="00BD7C88" w:rsidRPr="006E0B58">
              <w:rPr>
                <w:szCs w:val="20"/>
                <w:lang w:val="en-GB" w:eastAsia="en-US"/>
              </w:rPr>
              <w:t>0 – Jun 20</w:t>
            </w:r>
            <w:r w:rsidRPr="006E0B58">
              <w:rPr>
                <w:szCs w:val="20"/>
                <w:lang w:val="en-GB" w:eastAsia="en-US"/>
              </w:rPr>
              <w:t>20</w:t>
            </w:r>
          </w:p>
        </w:tc>
        <w:tc>
          <w:tcPr>
            <w:tcW w:w="4967" w:type="dxa"/>
          </w:tcPr>
          <w:p w14:paraId="50727376" w14:textId="1FE32D19" w:rsidR="00BD7C88" w:rsidRPr="006E0B58" w:rsidRDefault="0066190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Codes relating to prescription of antipsychotics (N05)</w:t>
            </w:r>
          </w:p>
        </w:tc>
      </w:tr>
    </w:tbl>
    <w:p w14:paraId="4AA8D1E8" w14:textId="7B6360B3" w:rsidR="007E0C81" w:rsidRPr="006E0B58" w:rsidRDefault="007E0C81" w:rsidP="00DE054D">
      <w:pPr>
        <w:spacing w:before="120" w:line="240" w:lineRule="auto"/>
        <w:rPr>
          <w:rFonts w:ascii="Times New Roman" w:hAnsi="Times New Roman" w:cs="Times New Roman"/>
          <w:sz w:val="22"/>
          <w:szCs w:val="28"/>
          <w:lang w:val="en-GB"/>
        </w:rPr>
      </w:pPr>
    </w:p>
    <w:p w14:paraId="6ED1EC2A" w14:textId="3D5117BD" w:rsidR="00A265E9" w:rsidRPr="006E0B58" w:rsidRDefault="00A265E9" w:rsidP="006D7AC4">
      <w:pPr>
        <w:pStyle w:val="Heading-notinTOC"/>
        <w:numPr>
          <w:ilvl w:val="1"/>
          <w:numId w:val="89"/>
        </w:numPr>
      </w:pPr>
      <w:r w:rsidRPr="006E0B58">
        <w:t>Creating the disability cohort</w:t>
      </w:r>
    </w:p>
    <w:p w14:paraId="26FFDEA6" w14:textId="77777777" w:rsidR="00DE054D" w:rsidRPr="006E0B58" w:rsidRDefault="005D7AD5" w:rsidP="006D7AC4">
      <w:pPr>
        <w:spacing w:after="160" w:line="240" w:lineRule="auto"/>
        <w:jc w:val="both"/>
        <w:rPr>
          <w:rFonts w:eastAsia="SimHei" w:cs="Times New Roman"/>
          <w:bCs/>
          <w:color w:val="000000" w:themeColor="text1"/>
          <w:sz w:val="22"/>
          <w:lang w:val="en-GB" w:eastAsia="en-US"/>
        </w:rPr>
      </w:pPr>
      <w:r w:rsidRPr="006E0B58">
        <w:rPr>
          <w:rFonts w:eastAsia="SimHei" w:cs="Times New Roman"/>
          <w:bCs/>
          <w:color w:val="000000" w:themeColor="text1"/>
          <w:sz w:val="22"/>
          <w:lang w:val="en-GB" w:eastAsia="en-US"/>
        </w:rPr>
        <w:t xml:space="preserve">The variables from each of the datasets were merged into a single dataset, retaining records </w:t>
      </w:r>
      <w:r w:rsidR="00F0403F" w:rsidRPr="006E0B58">
        <w:rPr>
          <w:rFonts w:eastAsia="SimHei" w:cs="Times New Roman"/>
          <w:bCs/>
          <w:color w:val="000000" w:themeColor="text1"/>
          <w:sz w:val="22"/>
          <w:lang w:val="en-GB" w:eastAsia="en-US"/>
        </w:rPr>
        <w:t>for all individuals identified as having</w:t>
      </w:r>
      <w:r w:rsidRPr="006E0B58">
        <w:rPr>
          <w:rFonts w:eastAsia="SimHei" w:cs="Times New Roman"/>
          <w:bCs/>
          <w:color w:val="000000" w:themeColor="text1"/>
          <w:sz w:val="22"/>
          <w:lang w:val="en-GB" w:eastAsia="en-US"/>
        </w:rPr>
        <w:t xml:space="preserve"> disability using the </w:t>
      </w:r>
      <w:r w:rsidR="007A77BC" w:rsidRPr="006E0B58">
        <w:rPr>
          <w:rFonts w:eastAsia="SimHei" w:cs="Times New Roman"/>
          <w:bCs/>
          <w:color w:val="000000" w:themeColor="text1"/>
          <w:sz w:val="22"/>
          <w:lang w:val="en-GB" w:eastAsia="en-US"/>
        </w:rPr>
        <w:t xml:space="preserve">overall </w:t>
      </w:r>
      <w:r w:rsidRPr="006E0B58">
        <w:rPr>
          <w:rFonts w:eastAsia="SimHei" w:cs="Times New Roman"/>
          <w:bCs/>
          <w:color w:val="000000" w:themeColor="text1"/>
          <w:sz w:val="22"/>
          <w:lang w:val="en-GB" w:eastAsia="en-US"/>
        </w:rPr>
        <w:t xml:space="preserve">disability </w:t>
      </w:r>
      <w:r w:rsidR="005E27E9" w:rsidRPr="006E0B58">
        <w:rPr>
          <w:rFonts w:eastAsia="SimHei" w:cs="Times New Roman"/>
          <w:bCs/>
          <w:color w:val="000000" w:themeColor="text1"/>
          <w:sz w:val="22"/>
          <w:lang w:val="en-GB" w:eastAsia="en-US"/>
        </w:rPr>
        <w:t>indicator</w:t>
      </w:r>
      <w:r w:rsidR="004332AB" w:rsidRPr="006E0B58">
        <w:rPr>
          <w:rFonts w:eastAsia="SimHei" w:cs="Times New Roman"/>
          <w:bCs/>
          <w:color w:val="000000" w:themeColor="text1"/>
          <w:sz w:val="22"/>
          <w:lang w:val="en-GB" w:eastAsia="en-US"/>
        </w:rPr>
        <w:t xml:space="preserve"> (the </w:t>
      </w:r>
      <w:r w:rsidR="00DC34DC" w:rsidRPr="006E0B58">
        <w:rPr>
          <w:rFonts w:eastAsia="SimHei" w:cs="Times New Roman"/>
          <w:bCs/>
          <w:color w:val="000000" w:themeColor="text1"/>
          <w:sz w:val="22"/>
          <w:lang w:val="en-GB" w:eastAsia="en-US"/>
        </w:rPr>
        <w:t>‘</w:t>
      </w:r>
      <w:r w:rsidR="004332AB" w:rsidRPr="006E0B58">
        <w:rPr>
          <w:rFonts w:eastAsia="SimHei" w:cs="Times New Roman"/>
          <w:bCs/>
          <w:color w:val="000000" w:themeColor="text1"/>
          <w:sz w:val="22"/>
          <w:lang w:val="en-GB" w:eastAsia="en-US"/>
        </w:rPr>
        <w:t>disability cohort</w:t>
      </w:r>
      <w:r w:rsidR="00DC34DC" w:rsidRPr="006E0B58">
        <w:rPr>
          <w:rFonts w:eastAsia="SimHei" w:cs="Times New Roman"/>
          <w:bCs/>
          <w:color w:val="000000" w:themeColor="text1"/>
          <w:sz w:val="22"/>
          <w:lang w:val="en-GB" w:eastAsia="en-US"/>
        </w:rPr>
        <w:t>’</w:t>
      </w:r>
      <w:r w:rsidR="004332AB" w:rsidRPr="006E0B58">
        <w:rPr>
          <w:rFonts w:eastAsia="SimHei" w:cs="Times New Roman"/>
          <w:bCs/>
          <w:color w:val="000000" w:themeColor="text1"/>
          <w:sz w:val="22"/>
          <w:lang w:val="en-GB" w:eastAsia="en-US"/>
        </w:rPr>
        <w:t xml:space="preserve">) </w:t>
      </w:r>
      <w:r w:rsidR="007C49E7" w:rsidRPr="006E0B58">
        <w:rPr>
          <w:rFonts w:eastAsia="SimHei" w:cs="Times New Roman"/>
          <w:bCs/>
          <w:color w:val="000000" w:themeColor="text1"/>
          <w:sz w:val="22"/>
          <w:lang w:val="en-GB" w:eastAsia="en-US"/>
        </w:rPr>
        <w:t xml:space="preserve">plus individuals </w:t>
      </w:r>
    </w:p>
    <w:p w14:paraId="185B99BD" w14:textId="5986E4AE" w:rsidR="00712604" w:rsidRPr="006E0B58" w:rsidRDefault="007C49E7" w:rsidP="006D7AC4">
      <w:pPr>
        <w:spacing w:after="160" w:line="240" w:lineRule="auto"/>
        <w:jc w:val="both"/>
        <w:rPr>
          <w:rFonts w:eastAsia="SimHei" w:cs="Times New Roman"/>
          <w:bCs/>
          <w:color w:val="000000" w:themeColor="text1"/>
          <w:sz w:val="22"/>
          <w:lang w:val="en-GB" w:eastAsia="en-US"/>
        </w:rPr>
      </w:pPr>
      <w:r w:rsidRPr="006E0B58">
        <w:rPr>
          <w:rFonts w:eastAsia="SimHei" w:cs="Times New Roman"/>
          <w:bCs/>
          <w:color w:val="000000" w:themeColor="text1"/>
          <w:sz w:val="22"/>
          <w:lang w:val="en-GB" w:eastAsia="en-US"/>
        </w:rPr>
        <w:lastRenderedPageBreak/>
        <w:t xml:space="preserve">identified using </w:t>
      </w:r>
      <w:r w:rsidR="004332AB" w:rsidRPr="006E0B58">
        <w:rPr>
          <w:rFonts w:eastAsia="SimHei" w:cs="Times New Roman"/>
          <w:bCs/>
          <w:color w:val="000000" w:themeColor="text1"/>
          <w:sz w:val="22"/>
          <w:lang w:val="en-GB" w:eastAsia="en-US"/>
        </w:rPr>
        <w:t>a number of additional disability items</w:t>
      </w:r>
      <w:r w:rsidR="006D7AC4" w:rsidRPr="006E0B58">
        <w:rPr>
          <w:rStyle w:val="FootnoteReference"/>
          <w:rFonts w:eastAsia="SimHei" w:cs="Times New Roman"/>
          <w:bCs/>
          <w:color w:val="000000" w:themeColor="text1"/>
          <w:sz w:val="22"/>
          <w:lang w:val="en-GB" w:eastAsia="en-US"/>
        </w:rPr>
        <w:footnoteReference w:id="1"/>
      </w:r>
      <w:r w:rsidR="004332AB" w:rsidRPr="006E0B58">
        <w:rPr>
          <w:rFonts w:eastAsia="SimHei" w:cs="Times New Roman"/>
          <w:bCs/>
          <w:color w:val="000000" w:themeColor="text1"/>
          <w:sz w:val="22"/>
          <w:lang w:val="en-GB" w:eastAsia="en-US"/>
        </w:rPr>
        <w:t xml:space="preserve"> included </w:t>
      </w:r>
      <w:r w:rsidR="005D7AD5" w:rsidRPr="006E0B58">
        <w:rPr>
          <w:rFonts w:eastAsia="SimHei" w:cs="Times New Roman"/>
          <w:bCs/>
          <w:color w:val="000000" w:themeColor="text1"/>
          <w:sz w:val="22"/>
          <w:lang w:val="en-GB" w:eastAsia="en-US"/>
        </w:rPr>
        <w:t xml:space="preserve">to enable testing </w:t>
      </w:r>
      <w:r w:rsidR="006D7AC4" w:rsidRPr="006E0B58">
        <w:rPr>
          <w:rFonts w:eastAsia="SimHei" w:cs="Times New Roman"/>
          <w:bCs/>
          <w:color w:val="000000" w:themeColor="text1"/>
          <w:sz w:val="22"/>
          <w:lang w:val="en-GB" w:eastAsia="en-US"/>
        </w:rPr>
        <w:t xml:space="preserve">the </w:t>
      </w:r>
      <w:r w:rsidR="00CA2264" w:rsidRPr="006E0B58">
        <w:rPr>
          <w:rFonts w:eastAsia="SimHei" w:cs="Times New Roman"/>
          <w:bCs/>
          <w:color w:val="000000" w:themeColor="text1"/>
          <w:sz w:val="22"/>
          <w:lang w:val="en-GB" w:eastAsia="en-US"/>
        </w:rPr>
        <w:t xml:space="preserve">use </w:t>
      </w:r>
      <w:r w:rsidR="005D7AD5" w:rsidRPr="006E0B58">
        <w:rPr>
          <w:rFonts w:eastAsia="SimHei" w:cs="Times New Roman"/>
          <w:bCs/>
          <w:color w:val="000000" w:themeColor="text1"/>
          <w:sz w:val="22"/>
          <w:lang w:val="en-GB" w:eastAsia="en-US"/>
        </w:rPr>
        <w:t>of these additiona</w:t>
      </w:r>
      <w:r w:rsidR="004332AB" w:rsidRPr="006E0B58">
        <w:rPr>
          <w:rFonts w:eastAsia="SimHei" w:cs="Times New Roman"/>
          <w:bCs/>
          <w:color w:val="000000" w:themeColor="text1"/>
          <w:sz w:val="22"/>
          <w:lang w:val="en-GB" w:eastAsia="en-US"/>
        </w:rPr>
        <w:t>l items</w:t>
      </w:r>
      <w:r w:rsidR="00CA2264" w:rsidRPr="006E0B58">
        <w:rPr>
          <w:rFonts w:eastAsia="SimHei" w:cs="Times New Roman"/>
          <w:bCs/>
          <w:color w:val="000000" w:themeColor="text1"/>
          <w:sz w:val="22"/>
          <w:lang w:val="en-GB" w:eastAsia="en-US"/>
        </w:rPr>
        <w:t xml:space="preserve"> for identifying people with disability</w:t>
      </w:r>
      <w:r w:rsidR="004332AB" w:rsidRPr="006E0B58">
        <w:rPr>
          <w:rFonts w:eastAsia="SimHei" w:cs="Times New Roman"/>
          <w:bCs/>
          <w:color w:val="000000" w:themeColor="text1"/>
          <w:sz w:val="22"/>
          <w:lang w:val="en-GB" w:eastAsia="en-US"/>
        </w:rPr>
        <w:t xml:space="preserve"> using MADIP linked data</w:t>
      </w:r>
      <w:r w:rsidR="005D7AD5" w:rsidRPr="006E0B58">
        <w:rPr>
          <w:rFonts w:eastAsia="SimHei" w:cs="Times New Roman"/>
          <w:bCs/>
          <w:color w:val="000000" w:themeColor="text1"/>
          <w:sz w:val="22"/>
          <w:lang w:val="en-GB" w:eastAsia="en-US"/>
        </w:rPr>
        <w:t>.</w:t>
      </w:r>
      <w:r w:rsidR="0035760B" w:rsidRPr="006E0B58">
        <w:rPr>
          <w:rFonts w:eastAsia="SimHei" w:cs="Times New Roman"/>
          <w:bCs/>
          <w:color w:val="000000" w:themeColor="text1"/>
          <w:sz w:val="22"/>
          <w:lang w:val="en-GB" w:eastAsia="en-US"/>
        </w:rPr>
        <w:t xml:space="preserve"> Table </w:t>
      </w:r>
      <w:r w:rsidR="0066190F" w:rsidRPr="006E0B58">
        <w:rPr>
          <w:rFonts w:eastAsia="SimHei" w:cs="Times New Roman"/>
          <w:bCs/>
          <w:color w:val="000000" w:themeColor="text1"/>
          <w:sz w:val="22"/>
          <w:lang w:val="en-GB" w:eastAsia="en-US"/>
        </w:rPr>
        <w:t>4</w:t>
      </w:r>
      <w:r w:rsidR="0035760B" w:rsidRPr="006E0B58">
        <w:rPr>
          <w:rFonts w:eastAsia="SimHei" w:cs="Times New Roman"/>
          <w:bCs/>
          <w:color w:val="000000" w:themeColor="text1"/>
          <w:sz w:val="22"/>
          <w:lang w:val="en-GB" w:eastAsia="en-US"/>
        </w:rPr>
        <w:t xml:space="preserve"> </w:t>
      </w:r>
      <w:r w:rsidR="00304098" w:rsidRPr="006E0B58">
        <w:rPr>
          <w:rFonts w:eastAsia="SimHei" w:cs="Times New Roman"/>
          <w:bCs/>
          <w:color w:val="000000" w:themeColor="text1"/>
          <w:sz w:val="22"/>
          <w:lang w:val="en-GB" w:eastAsia="en-US"/>
        </w:rPr>
        <w:t>shows</w:t>
      </w:r>
      <w:r w:rsidR="0035760B" w:rsidRPr="006E0B58">
        <w:rPr>
          <w:rFonts w:eastAsia="SimHei" w:cs="Times New Roman"/>
          <w:bCs/>
          <w:color w:val="000000" w:themeColor="text1"/>
          <w:sz w:val="22"/>
          <w:lang w:val="en-GB" w:eastAsia="en-US"/>
        </w:rPr>
        <w:t xml:space="preserve"> the number of individuals (not observations) in each dataset </w:t>
      </w:r>
      <w:r w:rsidR="00D55934" w:rsidRPr="006E0B58">
        <w:rPr>
          <w:rFonts w:eastAsia="SimHei" w:cs="Times New Roman"/>
          <w:bCs/>
          <w:color w:val="000000" w:themeColor="text1"/>
          <w:sz w:val="22"/>
          <w:lang w:val="en-GB" w:eastAsia="en-US"/>
        </w:rPr>
        <w:t>who</w:t>
      </w:r>
      <w:r w:rsidR="0035760B" w:rsidRPr="006E0B58">
        <w:rPr>
          <w:rFonts w:eastAsia="SimHei" w:cs="Times New Roman"/>
          <w:bCs/>
          <w:color w:val="000000" w:themeColor="text1"/>
          <w:sz w:val="22"/>
          <w:lang w:val="en-GB" w:eastAsia="en-US"/>
        </w:rPr>
        <w:t xml:space="preserve"> contributed to the disability cohort. After merging the datasets together, the final disability cohort contained </w:t>
      </w:r>
      <w:r w:rsidR="009619A9" w:rsidRPr="006E0B58">
        <w:rPr>
          <w:rFonts w:eastAsia="SimHei" w:cs="Times New Roman"/>
          <w:bCs/>
          <w:color w:val="000000" w:themeColor="text1"/>
          <w:sz w:val="22"/>
          <w:lang w:val="en-GB" w:eastAsia="en-US"/>
        </w:rPr>
        <w:t>3,429,850</w:t>
      </w:r>
      <w:r w:rsidR="0035760B" w:rsidRPr="006E0B58">
        <w:rPr>
          <w:rFonts w:eastAsia="SimHei" w:cs="Times New Roman"/>
          <w:bCs/>
          <w:color w:val="000000" w:themeColor="text1"/>
          <w:sz w:val="22"/>
          <w:lang w:val="en-GB" w:eastAsia="en-US"/>
        </w:rPr>
        <w:t xml:space="preserve"> individuals</w:t>
      </w:r>
      <w:r w:rsidR="007A5B96" w:rsidRPr="006E0B58">
        <w:rPr>
          <w:rFonts w:eastAsia="SimHei" w:cs="Times New Roman"/>
          <w:bCs/>
          <w:color w:val="000000" w:themeColor="text1"/>
          <w:sz w:val="22"/>
          <w:lang w:val="en-GB" w:eastAsia="en-US"/>
        </w:rPr>
        <w:t xml:space="preserve"> who were identified as having a disability using t</w:t>
      </w:r>
      <w:r w:rsidR="00203966" w:rsidRPr="006E0B58">
        <w:rPr>
          <w:rFonts w:eastAsia="SimHei" w:cs="Times New Roman"/>
          <w:bCs/>
          <w:color w:val="000000" w:themeColor="text1"/>
          <w:sz w:val="22"/>
          <w:lang w:val="en-GB" w:eastAsia="en-US"/>
        </w:rPr>
        <w:t>he</w:t>
      </w:r>
      <w:r w:rsidR="0073415F" w:rsidRPr="006E0B58">
        <w:rPr>
          <w:rFonts w:eastAsia="SimHei" w:cs="Times New Roman"/>
          <w:bCs/>
          <w:color w:val="000000" w:themeColor="text1"/>
          <w:sz w:val="22"/>
          <w:lang w:val="en-GB" w:eastAsia="en-US"/>
        </w:rPr>
        <w:t xml:space="preserve"> overall</w:t>
      </w:r>
      <w:r w:rsidR="00203966" w:rsidRPr="006E0B58">
        <w:rPr>
          <w:rFonts w:eastAsia="SimHei" w:cs="Times New Roman"/>
          <w:bCs/>
          <w:color w:val="000000" w:themeColor="text1"/>
          <w:sz w:val="22"/>
          <w:lang w:val="en-GB" w:eastAsia="en-US"/>
        </w:rPr>
        <w:t xml:space="preserve"> </w:t>
      </w:r>
      <w:r w:rsidR="005E27E9" w:rsidRPr="006E0B58">
        <w:rPr>
          <w:rFonts w:eastAsia="SimHei" w:cs="Times New Roman"/>
          <w:bCs/>
          <w:color w:val="000000" w:themeColor="text1"/>
          <w:sz w:val="22"/>
          <w:lang w:val="en-GB" w:eastAsia="en-US"/>
        </w:rPr>
        <w:t>disability</w:t>
      </w:r>
      <w:r w:rsidR="00203966" w:rsidRPr="006E0B58">
        <w:rPr>
          <w:rFonts w:eastAsia="SimHei" w:cs="Times New Roman"/>
          <w:bCs/>
          <w:color w:val="000000" w:themeColor="text1"/>
          <w:sz w:val="22"/>
          <w:lang w:val="en-GB" w:eastAsia="en-US"/>
        </w:rPr>
        <w:t xml:space="preserve"> indicator and an additional </w:t>
      </w:r>
      <w:r w:rsidR="009619A9" w:rsidRPr="006E0B58">
        <w:rPr>
          <w:rFonts w:eastAsia="SimHei" w:cs="Times New Roman"/>
          <w:bCs/>
          <w:color w:val="000000" w:themeColor="text1"/>
          <w:sz w:val="22"/>
          <w:lang w:val="en-GB" w:eastAsia="en-US"/>
        </w:rPr>
        <w:t>329,170</w:t>
      </w:r>
      <w:r w:rsidR="00203966" w:rsidRPr="006E0B58">
        <w:rPr>
          <w:rFonts w:eastAsia="SimHei" w:cs="Times New Roman"/>
          <w:bCs/>
          <w:color w:val="000000" w:themeColor="text1"/>
          <w:sz w:val="22"/>
          <w:lang w:val="en-GB" w:eastAsia="en-US"/>
        </w:rPr>
        <w:t xml:space="preserve"> individuals</w:t>
      </w:r>
      <w:r w:rsidR="007A5B96" w:rsidRPr="006E0B58">
        <w:rPr>
          <w:rFonts w:eastAsia="SimHei" w:cs="Times New Roman"/>
          <w:bCs/>
          <w:color w:val="000000" w:themeColor="text1"/>
          <w:sz w:val="22"/>
          <w:lang w:val="en-GB" w:eastAsia="en-US"/>
        </w:rPr>
        <w:t xml:space="preserve"> </w:t>
      </w:r>
      <w:r w:rsidR="00203966" w:rsidRPr="006E0B58">
        <w:rPr>
          <w:rFonts w:eastAsia="SimHei" w:cs="Times New Roman"/>
          <w:bCs/>
          <w:color w:val="000000" w:themeColor="text1"/>
          <w:sz w:val="22"/>
          <w:lang w:val="en-GB" w:eastAsia="en-US"/>
        </w:rPr>
        <w:t>who were identified using the</w:t>
      </w:r>
      <w:r w:rsidR="007A5B96" w:rsidRPr="006E0B58">
        <w:rPr>
          <w:rFonts w:eastAsia="SimHei" w:cs="Times New Roman"/>
          <w:bCs/>
          <w:color w:val="000000" w:themeColor="text1"/>
          <w:sz w:val="22"/>
          <w:lang w:val="en-GB" w:eastAsia="en-US"/>
        </w:rPr>
        <w:t xml:space="preserve"> additional disability items</w:t>
      </w:r>
      <w:r w:rsidR="0035760B" w:rsidRPr="006E0B58">
        <w:rPr>
          <w:rFonts w:eastAsia="SimHei" w:cs="Times New Roman"/>
          <w:bCs/>
          <w:color w:val="000000" w:themeColor="text1"/>
          <w:sz w:val="22"/>
          <w:lang w:val="en-GB" w:eastAsia="en-US"/>
        </w:rPr>
        <w:t>.</w:t>
      </w:r>
      <w:r w:rsidR="00F136F9" w:rsidRPr="006E0B58">
        <w:rPr>
          <w:rFonts w:eastAsia="SimHei" w:cs="Times New Roman"/>
          <w:bCs/>
          <w:color w:val="000000" w:themeColor="text1"/>
          <w:sz w:val="22"/>
          <w:lang w:val="en-GB" w:eastAsia="en-US"/>
        </w:rPr>
        <w:t xml:space="preserve"> </w:t>
      </w:r>
    </w:p>
    <w:p w14:paraId="770305EC" w14:textId="4B21DE5E" w:rsidR="004332AB" w:rsidRPr="006E0B58" w:rsidRDefault="004332AB" w:rsidP="006D7AC4">
      <w:pPr>
        <w:pStyle w:val="CommentText"/>
        <w:rPr>
          <w:sz w:val="22"/>
          <w:szCs w:val="22"/>
        </w:rPr>
      </w:pPr>
      <w:r w:rsidRPr="006E0B58">
        <w:rPr>
          <w:sz w:val="22"/>
          <w:szCs w:val="22"/>
        </w:rPr>
        <w:t xml:space="preserve">PBS data were not used to identify individuals as having disability for inclusion in the cohort. However, PBS data were present for 2,038,741 individuals who were identified as having disability in other datasets. PBS data were retained for these individuals for testing in MADIP. </w:t>
      </w:r>
      <w:r w:rsidRPr="006E0B58">
        <w:rPr>
          <w:sz w:val="22"/>
          <w:szCs w:val="22"/>
          <w:lang w:val="en-GB" w:eastAsia="en-US"/>
        </w:rPr>
        <w:t>597,799</w:t>
      </w:r>
      <w:r w:rsidRPr="006E0B58">
        <w:rPr>
          <w:sz w:val="22"/>
          <w:szCs w:val="22"/>
          <w:vertAlign w:val="superscript"/>
          <w:lang w:val="en-GB" w:eastAsia="en-US"/>
        </w:rPr>
        <w:t xml:space="preserve"> </w:t>
      </w:r>
      <w:r w:rsidRPr="006E0B58">
        <w:rPr>
          <w:sz w:val="22"/>
          <w:szCs w:val="22"/>
        </w:rPr>
        <w:t>individuals had a PBS record indicating potential psychosocial disability</w:t>
      </w:r>
      <w:r w:rsidR="00DE64D7" w:rsidRPr="006E0B58">
        <w:rPr>
          <w:sz w:val="22"/>
          <w:szCs w:val="22"/>
        </w:rPr>
        <w:t>, defined as prescription of antipsychotics.</w:t>
      </w:r>
    </w:p>
    <w:p w14:paraId="6D228362" w14:textId="26037CDD" w:rsidR="00AA0B14" w:rsidRPr="006E0B58" w:rsidRDefault="0066190F" w:rsidP="006D7AC4">
      <w:pPr>
        <w:spacing w:line="240" w:lineRule="auto"/>
        <w:rPr>
          <w:b/>
          <w:bCs/>
          <w:sz w:val="22"/>
          <w:szCs w:val="28"/>
          <w:lang w:val="en-GB" w:eastAsia="en-US"/>
        </w:rPr>
      </w:pPr>
      <w:r w:rsidRPr="006E0B58">
        <w:rPr>
          <w:b/>
          <w:bCs/>
          <w:sz w:val="22"/>
          <w:szCs w:val="28"/>
          <w:lang w:val="en-GB" w:eastAsia="en-US"/>
        </w:rPr>
        <w:t>Table 4</w:t>
      </w:r>
      <w:r w:rsidR="00AA0B14" w:rsidRPr="006E0B58">
        <w:rPr>
          <w:b/>
          <w:bCs/>
          <w:sz w:val="22"/>
          <w:szCs w:val="28"/>
          <w:lang w:val="en-GB" w:eastAsia="en-US"/>
        </w:rPr>
        <w:t>.</w:t>
      </w:r>
      <w:r w:rsidR="0035760B" w:rsidRPr="006E0B58">
        <w:rPr>
          <w:b/>
          <w:bCs/>
          <w:sz w:val="22"/>
          <w:szCs w:val="28"/>
          <w:lang w:val="en-GB" w:eastAsia="en-US"/>
        </w:rPr>
        <w:t xml:space="preserve"> Number of people</w:t>
      </w:r>
      <w:r w:rsidR="00AA0B14" w:rsidRPr="006E0B58">
        <w:rPr>
          <w:b/>
          <w:bCs/>
          <w:sz w:val="22"/>
          <w:szCs w:val="28"/>
          <w:lang w:val="en-GB" w:eastAsia="en-US"/>
        </w:rPr>
        <w:t xml:space="preserve"> with disability in each dataset</w:t>
      </w:r>
      <w:r w:rsidR="005E27E9" w:rsidRPr="006E0B58">
        <w:rPr>
          <w:b/>
          <w:bCs/>
          <w:sz w:val="22"/>
          <w:szCs w:val="28"/>
          <w:lang w:val="en-GB" w:eastAsia="en-US"/>
        </w:rPr>
        <w:t xml:space="preserve"> contributing to the disability cohort (n=</w:t>
      </w:r>
      <w:r w:rsidR="00AC559F" w:rsidRPr="006E0B58">
        <w:rPr>
          <w:b/>
          <w:bCs/>
          <w:sz w:val="22"/>
          <w:szCs w:val="28"/>
          <w:lang w:val="en-GB" w:eastAsia="en-US"/>
        </w:rPr>
        <w:t>3,429,850</w:t>
      </w:r>
      <w:r w:rsidR="005E27E9" w:rsidRPr="006E0B58">
        <w:rPr>
          <w:b/>
          <w:bCs/>
          <w:sz w:val="22"/>
          <w:szCs w:val="28"/>
          <w:lang w:val="en-GB" w:eastAsia="en-US"/>
        </w:rPr>
        <w:t>)</w:t>
      </w:r>
      <w:r w:rsidR="00AC559F" w:rsidRPr="006E0B58">
        <w:rPr>
          <w:b/>
          <w:bCs/>
          <w:sz w:val="22"/>
          <w:szCs w:val="28"/>
          <w:lang w:val="en-GB" w:eastAsia="en-US"/>
        </w:rPr>
        <w:t xml:space="preserve"> and additional disability items (n=329,170).</w:t>
      </w:r>
    </w:p>
    <w:tbl>
      <w:tblPr>
        <w:tblStyle w:val="TableGrid"/>
        <w:tblW w:w="9625" w:type="dxa"/>
        <w:tblLook w:val="04A0" w:firstRow="1" w:lastRow="0" w:firstColumn="1" w:lastColumn="0" w:noHBand="0" w:noVBand="1"/>
        <w:tblCaption w:val="Table 4. Number of people with disability in each dataset contributing to the disability cohort (n=3,429,850) and additional disability items (n=329,170)."/>
        <w:tblDescription w:val="Table 4. Number of people with disability in each dataset contributing to the disability cohort (n=3,429,850) and additional disability items (n=329,170)."/>
      </w:tblPr>
      <w:tblGrid>
        <w:gridCol w:w="2296"/>
        <w:gridCol w:w="1047"/>
        <w:gridCol w:w="1047"/>
        <w:gridCol w:w="1047"/>
        <w:gridCol w:w="1047"/>
        <w:gridCol w:w="1047"/>
        <w:gridCol w:w="1047"/>
        <w:gridCol w:w="1047"/>
      </w:tblGrid>
      <w:tr w:rsidR="002F4BA0" w:rsidRPr="006E0B58" w14:paraId="0C3B57AD" w14:textId="77777777" w:rsidTr="00AE2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601725D5" w14:textId="77777777" w:rsidR="002F4BA0" w:rsidRPr="006E0B58" w:rsidRDefault="002F4BA0" w:rsidP="006D7AC4">
            <w:pPr>
              <w:spacing w:after="0" w:line="240" w:lineRule="auto"/>
              <w:rPr>
                <w:szCs w:val="20"/>
                <w:lang w:val="en-GB" w:eastAsia="en-US"/>
              </w:rPr>
            </w:pPr>
          </w:p>
        </w:tc>
        <w:tc>
          <w:tcPr>
            <w:tcW w:w="1047" w:type="dxa"/>
          </w:tcPr>
          <w:p w14:paraId="7313577C" w14:textId="49C55E86" w:rsidR="002F4BA0" w:rsidRPr="006E0B58" w:rsidRDefault="002F4BA0" w:rsidP="006D7AC4">
            <w:pPr>
              <w:spacing w:after="0" w:line="240" w:lineRule="auto"/>
              <w:ind w:left="-59" w:right="-90"/>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 xml:space="preserve">NDIS </w:t>
            </w:r>
          </w:p>
        </w:tc>
        <w:tc>
          <w:tcPr>
            <w:tcW w:w="1047" w:type="dxa"/>
          </w:tcPr>
          <w:p w14:paraId="48101A98" w14:textId="77777777" w:rsidR="002F4BA0" w:rsidRPr="006E0B58" w:rsidRDefault="002F4BA0"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DS NMDS</w:t>
            </w:r>
          </w:p>
        </w:tc>
        <w:tc>
          <w:tcPr>
            <w:tcW w:w="1047" w:type="dxa"/>
          </w:tcPr>
          <w:p w14:paraId="75778C45" w14:textId="354E4F3D" w:rsidR="002F4BA0" w:rsidRPr="006E0B58" w:rsidRDefault="002F4BA0"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DOMINO</w:t>
            </w:r>
          </w:p>
        </w:tc>
        <w:tc>
          <w:tcPr>
            <w:tcW w:w="1047" w:type="dxa"/>
          </w:tcPr>
          <w:p w14:paraId="1C46FD11" w14:textId="6511C320" w:rsidR="002F4BA0" w:rsidRPr="006E0B58" w:rsidRDefault="002F4BA0"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MBS</w:t>
            </w:r>
          </w:p>
        </w:tc>
        <w:tc>
          <w:tcPr>
            <w:tcW w:w="1047" w:type="dxa"/>
          </w:tcPr>
          <w:p w14:paraId="2071E477" w14:textId="77777777" w:rsidR="002F4BA0" w:rsidRPr="006E0B58" w:rsidRDefault="002F4BA0"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SHSC</w:t>
            </w:r>
          </w:p>
        </w:tc>
        <w:tc>
          <w:tcPr>
            <w:tcW w:w="1047" w:type="dxa"/>
          </w:tcPr>
          <w:p w14:paraId="4C567608" w14:textId="03527F49" w:rsidR="002F4BA0" w:rsidRPr="006E0B58" w:rsidRDefault="002F4BA0" w:rsidP="006D7AC4">
            <w:pPr>
              <w:spacing w:after="0" w:line="240" w:lineRule="auto"/>
              <w:ind w:left="-59" w:right="-105"/>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PH &amp; SOMIH</w:t>
            </w:r>
          </w:p>
        </w:tc>
        <w:tc>
          <w:tcPr>
            <w:tcW w:w="1047" w:type="dxa"/>
          </w:tcPr>
          <w:p w14:paraId="5517C708" w14:textId="77777777" w:rsidR="002F4BA0" w:rsidRPr="006E0B58" w:rsidRDefault="002F4BA0"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PBS</w:t>
            </w:r>
          </w:p>
        </w:tc>
      </w:tr>
      <w:tr w:rsidR="002F4BA0" w:rsidRPr="006E0B58" w14:paraId="5ACAC876" w14:textId="77777777" w:rsidTr="00AE2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5B9F2C30" w14:textId="77777777" w:rsidR="002F4BA0" w:rsidRPr="006E0B58" w:rsidRDefault="002F4BA0" w:rsidP="006D7AC4">
            <w:pPr>
              <w:spacing w:after="0" w:line="240" w:lineRule="auto"/>
              <w:rPr>
                <w:szCs w:val="20"/>
                <w:lang w:val="en-GB" w:eastAsia="en-US"/>
              </w:rPr>
            </w:pPr>
            <w:r w:rsidRPr="006E0B58">
              <w:rPr>
                <w:szCs w:val="20"/>
                <w:lang w:val="en-GB" w:eastAsia="en-US"/>
              </w:rPr>
              <w:t>Original dataset</w:t>
            </w:r>
          </w:p>
        </w:tc>
        <w:tc>
          <w:tcPr>
            <w:tcW w:w="1047" w:type="dxa"/>
          </w:tcPr>
          <w:p w14:paraId="046F0AF4" w14:textId="77777777"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586,581</w:t>
            </w:r>
          </w:p>
        </w:tc>
        <w:tc>
          <w:tcPr>
            <w:tcW w:w="1047" w:type="dxa"/>
          </w:tcPr>
          <w:p w14:paraId="3303DA21" w14:textId="77777777"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672,654</w:t>
            </w:r>
          </w:p>
        </w:tc>
        <w:tc>
          <w:tcPr>
            <w:tcW w:w="1047" w:type="dxa"/>
          </w:tcPr>
          <w:p w14:paraId="712CB999" w14:textId="51C69C16"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5,701,477</w:t>
            </w:r>
          </w:p>
        </w:tc>
        <w:tc>
          <w:tcPr>
            <w:tcW w:w="1047" w:type="dxa"/>
          </w:tcPr>
          <w:p w14:paraId="617D6F78" w14:textId="5CBD9C94"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4,759,215</w:t>
            </w:r>
          </w:p>
        </w:tc>
        <w:tc>
          <w:tcPr>
            <w:tcW w:w="1047" w:type="dxa"/>
          </w:tcPr>
          <w:p w14:paraId="1F2831ED" w14:textId="77777777"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871,065</w:t>
            </w:r>
          </w:p>
        </w:tc>
        <w:tc>
          <w:tcPr>
            <w:tcW w:w="1047" w:type="dxa"/>
          </w:tcPr>
          <w:p w14:paraId="641009BE" w14:textId="77777777"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551,197</w:t>
            </w:r>
          </w:p>
        </w:tc>
        <w:tc>
          <w:tcPr>
            <w:tcW w:w="1047" w:type="dxa"/>
          </w:tcPr>
          <w:p w14:paraId="3B7035C0" w14:textId="77777777"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3,110,909</w:t>
            </w:r>
          </w:p>
        </w:tc>
      </w:tr>
      <w:tr w:rsidR="002F4BA0" w:rsidRPr="006E0B58" w14:paraId="14CD7567" w14:textId="77777777" w:rsidTr="00AE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30793C2C" w14:textId="77777777" w:rsidR="002F4BA0" w:rsidRPr="006E0B58" w:rsidRDefault="002F4BA0" w:rsidP="006D7AC4">
            <w:pPr>
              <w:spacing w:after="0" w:line="240" w:lineRule="auto"/>
              <w:rPr>
                <w:szCs w:val="20"/>
                <w:lang w:val="en-GB" w:eastAsia="en-US"/>
              </w:rPr>
            </w:pPr>
            <w:r w:rsidRPr="006E0B58">
              <w:rPr>
                <w:szCs w:val="20"/>
                <w:lang w:val="en-GB" w:eastAsia="en-US"/>
              </w:rPr>
              <w:t>Disability cohort</w:t>
            </w:r>
          </w:p>
        </w:tc>
        <w:tc>
          <w:tcPr>
            <w:tcW w:w="1047" w:type="dxa"/>
          </w:tcPr>
          <w:p w14:paraId="36062DA4" w14:textId="797367F1" w:rsidR="002F4BA0" w:rsidRPr="006E0B58" w:rsidRDefault="002F4BA0"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362,698</w:t>
            </w:r>
          </w:p>
        </w:tc>
        <w:tc>
          <w:tcPr>
            <w:tcW w:w="1047" w:type="dxa"/>
          </w:tcPr>
          <w:p w14:paraId="2611B543" w14:textId="42A92456" w:rsidR="002F4BA0" w:rsidRPr="006E0B58" w:rsidRDefault="002F4BA0"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672,654</w:t>
            </w:r>
          </w:p>
        </w:tc>
        <w:tc>
          <w:tcPr>
            <w:tcW w:w="1047" w:type="dxa"/>
          </w:tcPr>
          <w:p w14:paraId="302D17FA" w14:textId="5EE1B390" w:rsidR="002F4BA0" w:rsidRPr="006E0B58" w:rsidRDefault="00AA77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2,922,599</w:t>
            </w:r>
          </w:p>
        </w:tc>
        <w:tc>
          <w:tcPr>
            <w:tcW w:w="1047" w:type="dxa"/>
          </w:tcPr>
          <w:p w14:paraId="026EE434" w14:textId="5BD908A2" w:rsidR="002F4BA0" w:rsidRPr="006E0B58" w:rsidRDefault="002F4BA0"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127,377</w:t>
            </w:r>
          </w:p>
        </w:tc>
        <w:tc>
          <w:tcPr>
            <w:tcW w:w="1047" w:type="dxa"/>
          </w:tcPr>
          <w:p w14:paraId="551E9CEC" w14:textId="723E3312" w:rsidR="002F4BA0" w:rsidRPr="006E0B58" w:rsidRDefault="002F4BA0"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78,</w:t>
            </w:r>
            <w:r w:rsidR="00B85109" w:rsidRPr="006E0B58">
              <w:rPr>
                <w:szCs w:val="20"/>
                <w:lang w:val="en-GB" w:eastAsia="en-US"/>
              </w:rPr>
              <w:t>162</w:t>
            </w:r>
          </w:p>
        </w:tc>
        <w:tc>
          <w:tcPr>
            <w:tcW w:w="1047" w:type="dxa"/>
          </w:tcPr>
          <w:p w14:paraId="1276F542" w14:textId="5FB17816" w:rsidR="002F4BA0" w:rsidRPr="006E0B58" w:rsidRDefault="002F4BA0"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113,217</w:t>
            </w:r>
          </w:p>
        </w:tc>
        <w:tc>
          <w:tcPr>
            <w:tcW w:w="1047" w:type="dxa"/>
          </w:tcPr>
          <w:p w14:paraId="6DC7607C" w14:textId="2D4F7505" w:rsidR="002F4BA0" w:rsidRPr="006E0B58" w:rsidRDefault="00A9066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597,799</w:t>
            </w:r>
            <w:r w:rsidR="00DE3F9D" w:rsidRPr="006E0B58">
              <w:rPr>
                <w:szCs w:val="20"/>
                <w:vertAlign w:val="superscript"/>
                <w:lang w:val="en-GB" w:eastAsia="en-US"/>
              </w:rPr>
              <w:t>a</w:t>
            </w:r>
          </w:p>
        </w:tc>
      </w:tr>
      <w:tr w:rsidR="002F4BA0" w:rsidRPr="006E0B58" w14:paraId="5C1F8EC8" w14:textId="77777777" w:rsidTr="00AE2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3A36546A" w14:textId="3C1DCD80" w:rsidR="002F4BA0" w:rsidRPr="006E0B58" w:rsidRDefault="002F4BA0" w:rsidP="006D7AC4">
            <w:pPr>
              <w:spacing w:after="0" w:line="240" w:lineRule="auto"/>
              <w:ind w:right="-30"/>
              <w:rPr>
                <w:szCs w:val="20"/>
                <w:lang w:val="en-GB" w:eastAsia="en-US"/>
              </w:rPr>
            </w:pPr>
            <w:r w:rsidRPr="006E0B58">
              <w:rPr>
                <w:szCs w:val="20"/>
                <w:lang w:val="en-GB" w:eastAsia="en-US"/>
              </w:rPr>
              <w:t>Including additional items</w:t>
            </w:r>
          </w:p>
        </w:tc>
        <w:tc>
          <w:tcPr>
            <w:tcW w:w="1047" w:type="dxa"/>
          </w:tcPr>
          <w:p w14:paraId="51513A6D" w14:textId="613FFF1D"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586,581</w:t>
            </w:r>
          </w:p>
        </w:tc>
        <w:tc>
          <w:tcPr>
            <w:tcW w:w="1047" w:type="dxa"/>
          </w:tcPr>
          <w:p w14:paraId="343B5239" w14:textId="3D268A6E"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1047" w:type="dxa"/>
          </w:tcPr>
          <w:p w14:paraId="39C66E8B" w14:textId="107FA2C7" w:rsidR="002F4BA0" w:rsidRPr="006E0B58" w:rsidRDefault="00AA77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2,922,599</w:t>
            </w:r>
          </w:p>
        </w:tc>
        <w:tc>
          <w:tcPr>
            <w:tcW w:w="1047" w:type="dxa"/>
          </w:tcPr>
          <w:p w14:paraId="60ED6314" w14:textId="4CFDA597"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1047" w:type="dxa"/>
          </w:tcPr>
          <w:p w14:paraId="17D74553" w14:textId="32FC4D68" w:rsidR="002F4BA0" w:rsidRPr="006E0B58" w:rsidRDefault="002F4B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86,</w:t>
            </w:r>
            <w:r w:rsidR="00B85109" w:rsidRPr="006E0B58">
              <w:rPr>
                <w:szCs w:val="20"/>
                <w:lang w:val="en-GB" w:eastAsia="en-US"/>
              </w:rPr>
              <w:t>518</w:t>
            </w:r>
          </w:p>
        </w:tc>
        <w:tc>
          <w:tcPr>
            <w:tcW w:w="1047" w:type="dxa"/>
          </w:tcPr>
          <w:p w14:paraId="388B3035" w14:textId="7495E3BD" w:rsidR="002F4BA0" w:rsidRPr="006E0B58" w:rsidRDefault="00B85109"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312,446</w:t>
            </w:r>
          </w:p>
        </w:tc>
        <w:tc>
          <w:tcPr>
            <w:tcW w:w="1047" w:type="dxa"/>
          </w:tcPr>
          <w:p w14:paraId="7FE054BB" w14:textId="1F7DDDD1" w:rsidR="002F4BA0" w:rsidRPr="006E0B58" w:rsidRDefault="00DE3F9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2,038,741</w:t>
            </w:r>
            <w:r w:rsidR="00A90665" w:rsidRPr="006E0B58">
              <w:rPr>
                <w:szCs w:val="20"/>
                <w:vertAlign w:val="superscript"/>
                <w:lang w:val="en-GB" w:eastAsia="en-US"/>
              </w:rPr>
              <w:t>a</w:t>
            </w:r>
          </w:p>
        </w:tc>
      </w:tr>
    </w:tbl>
    <w:p w14:paraId="3AF63B49" w14:textId="16C6422B" w:rsidR="00DE3F9D" w:rsidRPr="006E0B58" w:rsidRDefault="00DE3F9D" w:rsidP="008E5103">
      <w:pPr>
        <w:rPr>
          <w:rFonts w:eastAsia="SimHei" w:cs="Times New Roman"/>
          <w:bCs/>
          <w:color w:val="000000" w:themeColor="text1"/>
          <w:sz w:val="18"/>
          <w:szCs w:val="18"/>
          <w:lang w:val="en-GB" w:eastAsia="en-US"/>
        </w:rPr>
      </w:pPr>
      <w:r w:rsidRPr="006E0B58">
        <w:rPr>
          <w:rFonts w:eastAsia="SimHei" w:cs="Times New Roman"/>
          <w:bCs/>
          <w:color w:val="000000" w:themeColor="text1"/>
          <w:sz w:val="18"/>
          <w:szCs w:val="18"/>
          <w:vertAlign w:val="superscript"/>
          <w:lang w:val="en-GB" w:eastAsia="en-US"/>
        </w:rPr>
        <w:t>a</w:t>
      </w:r>
      <w:r w:rsidR="000C69F1" w:rsidRPr="006E0B58">
        <w:rPr>
          <w:rFonts w:eastAsia="SimHei" w:cs="Times New Roman"/>
          <w:bCs/>
          <w:color w:val="000000" w:themeColor="text1"/>
          <w:sz w:val="18"/>
          <w:szCs w:val="18"/>
          <w:vertAlign w:val="superscript"/>
          <w:lang w:val="en-GB" w:eastAsia="en-US"/>
        </w:rPr>
        <w:t xml:space="preserve"> </w:t>
      </w:r>
      <w:r w:rsidRPr="006E0B58">
        <w:rPr>
          <w:rFonts w:eastAsia="SimHei" w:cs="Times New Roman"/>
          <w:bCs/>
          <w:color w:val="000000" w:themeColor="text1"/>
          <w:sz w:val="18"/>
          <w:szCs w:val="18"/>
          <w:lang w:val="en-GB" w:eastAsia="en-US"/>
        </w:rPr>
        <w:t xml:space="preserve">Individuals identified using PBS data were only retained </w:t>
      </w:r>
      <w:r w:rsidR="00A90665" w:rsidRPr="006E0B58">
        <w:rPr>
          <w:rFonts w:eastAsia="SimHei" w:cs="Times New Roman"/>
          <w:bCs/>
          <w:color w:val="000000" w:themeColor="text1"/>
          <w:sz w:val="18"/>
          <w:szCs w:val="18"/>
          <w:lang w:val="en-GB" w:eastAsia="en-US"/>
        </w:rPr>
        <w:t xml:space="preserve">in the disability cohort </w:t>
      </w:r>
      <w:r w:rsidRPr="006E0B58">
        <w:rPr>
          <w:rFonts w:eastAsia="SimHei" w:cs="Times New Roman"/>
          <w:bCs/>
          <w:color w:val="000000" w:themeColor="text1"/>
          <w:sz w:val="18"/>
          <w:szCs w:val="18"/>
          <w:lang w:val="en-GB" w:eastAsia="en-US"/>
        </w:rPr>
        <w:t>if they were also identified in another data source</w:t>
      </w:r>
    </w:p>
    <w:p w14:paraId="4D006C76" w14:textId="77777777" w:rsidR="00DE3F9D" w:rsidRPr="006E0B58" w:rsidRDefault="00DE3F9D" w:rsidP="006D7AC4">
      <w:pPr>
        <w:spacing w:line="240" w:lineRule="auto"/>
        <w:rPr>
          <w:lang w:val="en-GB" w:eastAsia="en-US"/>
        </w:rPr>
      </w:pPr>
    </w:p>
    <w:p w14:paraId="0BBEA3C9" w14:textId="77777777" w:rsidR="004A4F67" w:rsidRPr="006E0B58" w:rsidRDefault="004A4F67" w:rsidP="006D7AC4">
      <w:pPr>
        <w:spacing w:after="160" w:line="240" w:lineRule="auto"/>
        <w:rPr>
          <w:rFonts w:asciiTheme="majorHAnsi" w:eastAsia="SimHei" w:hAnsiTheme="majorHAnsi" w:cs="Times New Roman"/>
          <w:b/>
          <w:color w:val="094183" w:themeColor="text2"/>
          <w:sz w:val="28"/>
          <w:szCs w:val="28"/>
          <w:lang w:val="en-GB" w:eastAsia="en-US"/>
        </w:rPr>
      </w:pPr>
      <w:r w:rsidRPr="006E0B58">
        <w:rPr>
          <w:rFonts w:asciiTheme="majorHAnsi" w:hAnsiTheme="majorHAnsi"/>
          <w:color w:val="094183" w:themeColor="text2"/>
          <w:sz w:val="28"/>
          <w:szCs w:val="28"/>
          <w:lang w:val="en-GB"/>
        </w:rPr>
        <w:br w:type="page"/>
      </w:r>
    </w:p>
    <w:p w14:paraId="1A9857CA" w14:textId="59DEC934" w:rsidR="00A72E9E" w:rsidRPr="006E0B58" w:rsidRDefault="008A54C6" w:rsidP="006D7AC4">
      <w:pPr>
        <w:pStyle w:val="Heading2"/>
        <w:numPr>
          <w:ilvl w:val="0"/>
          <w:numId w:val="89"/>
        </w:numPr>
        <w:spacing w:before="0" w:after="120"/>
        <w:ind w:left="567" w:hanging="567"/>
        <w:jc w:val="both"/>
        <w:rPr>
          <w:rFonts w:asciiTheme="majorHAnsi" w:hAnsiTheme="majorHAnsi"/>
          <w:color w:val="094183" w:themeColor="text2"/>
          <w:sz w:val="28"/>
          <w:szCs w:val="28"/>
          <w:lang w:val="en-GB"/>
        </w:rPr>
      </w:pPr>
      <w:bookmarkStart w:id="14" w:name="_Toc122090798"/>
      <w:r w:rsidRPr="006E0B58">
        <w:rPr>
          <w:rFonts w:asciiTheme="majorHAnsi" w:hAnsiTheme="majorHAnsi"/>
          <w:color w:val="094183" w:themeColor="text2"/>
          <w:sz w:val="28"/>
          <w:szCs w:val="28"/>
          <w:lang w:val="en-GB"/>
        </w:rPr>
        <w:lastRenderedPageBreak/>
        <w:t xml:space="preserve">Describing the </w:t>
      </w:r>
      <w:r w:rsidR="00861452" w:rsidRPr="006E0B58">
        <w:rPr>
          <w:rFonts w:asciiTheme="majorHAnsi" w:hAnsiTheme="majorHAnsi"/>
          <w:color w:val="094183" w:themeColor="text2"/>
          <w:sz w:val="28"/>
          <w:szCs w:val="28"/>
          <w:lang w:val="en-GB"/>
        </w:rPr>
        <w:t>analytic</w:t>
      </w:r>
      <w:r w:rsidRPr="006E0B58">
        <w:rPr>
          <w:rFonts w:asciiTheme="majorHAnsi" w:hAnsiTheme="majorHAnsi"/>
          <w:color w:val="094183" w:themeColor="text2"/>
          <w:sz w:val="28"/>
          <w:szCs w:val="28"/>
          <w:lang w:val="en-GB"/>
        </w:rPr>
        <w:t xml:space="preserve"> cohort and </w:t>
      </w:r>
      <w:r w:rsidR="002B0D7B" w:rsidRPr="006E0B58">
        <w:rPr>
          <w:rFonts w:asciiTheme="majorHAnsi" w:hAnsiTheme="majorHAnsi"/>
          <w:color w:val="094183" w:themeColor="text2"/>
          <w:sz w:val="28"/>
          <w:szCs w:val="28"/>
          <w:lang w:val="en-GB"/>
        </w:rPr>
        <w:t>comparing</w:t>
      </w:r>
      <w:r w:rsidR="00A72E9E" w:rsidRPr="006E0B58">
        <w:rPr>
          <w:rFonts w:asciiTheme="majorHAnsi" w:hAnsiTheme="majorHAnsi"/>
          <w:color w:val="094183" w:themeColor="text2"/>
          <w:sz w:val="28"/>
          <w:szCs w:val="28"/>
          <w:lang w:val="en-GB"/>
        </w:rPr>
        <w:t xml:space="preserve"> the derived disability indicators again</w:t>
      </w:r>
      <w:r w:rsidR="0049648D" w:rsidRPr="006E0B58">
        <w:rPr>
          <w:rFonts w:asciiTheme="majorHAnsi" w:hAnsiTheme="majorHAnsi"/>
          <w:color w:val="094183" w:themeColor="text2"/>
          <w:sz w:val="28"/>
          <w:szCs w:val="28"/>
          <w:lang w:val="en-GB"/>
        </w:rPr>
        <w:t>st</w:t>
      </w:r>
      <w:r w:rsidR="00A72E9E" w:rsidRPr="006E0B58">
        <w:rPr>
          <w:rFonts w:asciiTheme="majorHAnsi" w:hAnsiTheme="majorHAnsi"/>
          <w:color w:val="094183" w:themeColor="text2"/>
          <w:sz w:val="28"/>
          <w:szCs w:val="28"/>
          <w:lang w:val="en-GB"/>
        </w:rPr>
        <w:t xml:space="preserve"> </w:t>
      </w:r>
      <w:r w:rsidR="0049648D" w:rsidRPr="006E0B58">
        <w:rPr>
          <w:rFonts w:asciiTheme="majorHAnsi" w:hAnsiTheme="majorHAnsi"/>
          <w:color w:val="094183" w:themeColor="text2"/>
          <w:sz w:val="28"/>
          <w:szCs w:val="28"/>
          <w:lang w:val="en-GB"/>
        </w:rPr>
        <w:t>population statistics</w:t>
      </w:r>
      <w:bookmarkEnd w:id="14"/>
    </w:p>
    <w:p w14:paraId="73A1BEDB" w14:textId="33C111FA" w:rsidR="00265335" w:rsidRPr="006E0B58" w:rsidRDefault="007966D8" w:rsidP="006D7AC4">
      <w:pPr>
        <w:spacing w:line="240" w:lineRule="auto"/>
        <w:jc w:val="both"/>
        <w:rPr>
          <w:sz w:val="22"/>
          <w:szCs w:val="28"/>
          <w:lang w:val="en-GB" w:eastAsia="en-US"/>
        </w:rPr>
      </w:pPr>
      <w:r w:rsidRPr="006E0B58">
        <w:rPr>
          <w:sz w:val="22"/>
          <w:szCs w:val="28"/>
          <w:lang w:val="en-GB" w:eastAsia="en-US"/>
        </w:rPr>
        <w:t>This</w:t>
      </w:r>
      <w:r w:rsidR="00265335" w:rsidRPr="006E0B58">
        <w:rPr>
          <w:sz w:val="22"/>
          <w:szCs w:val="28"/>
          <w:lang w:val="en-GB" w:eastAsia="en-US"/>
        </w:rPr>
        <w:t xml:space="preserve"> section </w:t>
      </w:r>
      <w:r w:rsidR="00121233" w:rsidRPr="006E0B58">
        <w:rPr>
          <w:sz w:val="22"/>
          <w:szCs w:val="28"/>
          <w:lang w:val="en-GB" w:eastAsia="en-US"/>
        </w:rPr>
        <w:t>describes</w:t>
      </w:r>
      <w:r w:rsidR="00265672" w:rsidRPr="006E0B58">
        <w:rPr>
          <w:sz w:val="22"/>
          <w:szCs w:val="28"/>
          <w:lang w:val="en-GB" w:eastAsia="en-US"/>
        </w:rPr>
        <w:t xml:space="preserve"> the</w:t>
      </w:r>
      <w:r w:rsidR="00121233" w:rsidRPr="006E0B58">
        <w:rPr>
          <w:sz w:val="22"/>
          <w:szCs w:val="28"/>
          <w:lang w:val="en-GB" w:eastAsia="en-US"/>
        </w:rPr>
        <w:t xml:space="preserve"> analyses</w:t>
      </w:r>
      <w:r w:rsidR="00265672" w:rsidRPr="006E0B58">
        <w:rPr>
          <w:sz w:val="22"/>
          <w:szCs w:val="28"/>
          <w:lang w:val="en-GB" w:eastAsia="en-US"/>
        </w:rPr>
        <w:t xml:space="preserve"> </w:t>
      </w:r>
      <w:r w:rsidR="00121233" w:rsidRPr="006E0B58">
        <w:rPr>
          <w:sz w:val="22"/>
          <w:szCs w:val="28"/>
          <w:lang w:val="en-GB" w:eastAsia="en-US"/>
        </w:rPr>
        <w:t xml:space="preserve">conducted and presents </w:t>
      </w:r>
      <w:r w:rsidR="00265672" w:rsidRPr="006E0B58">
        <w:rPr>
          <w:sz w:val="22"/>
          <w:szCs w:val="28"/>
          <w:lang w:val="en-GB" w:eastAsia="en-US"/>
        </w:rPr>
        <w:t xml:space="preserve"> results, including</w:t>
      </w:r>
      <w:r w:rsidR="00265335" w:rsidRPr="006E0B58">
        <w:rPr>
          <w:sz w:val="22"/>
          <w:szCs w:val="28"/>
          <w:lang w:val="en-GB" w:eastAsia="en-US"/>
        </w:rPr>
        <w:t xml:space="preserve">: </w:t>
      </w:r>
    </w:p>
    <w:p w14:paraId="6B3E38DE" w14:textId="05984BC9" w:rsidR="00265335" w:rsidRPr="006E0B58" w:rsidRDefault="00265335" w:rsidP="006D7AC4">
      <w:pPr>
        <w:pStyle w:val="ListParagraph"/>
        <w:numPr>
          <w:ilvl w:val="0"/>
          <w:numId w:val="38"/>
        </w:numPr>
        <w:spacing w:line="240" w:lineRule="auto"/>
        <w:ind w:left="360" w:hanging="270"/>
        <w:contextualSpacing/>
        <w:jc w:val="both"/>
        <w:rPr>
          <w:sz w:val="22"/>
          <w:szCs w:val="28"/>
          <w:lang w:val="en-GB" w:eastAsia="en-US"/>
        </w:rPr>
      </w:pPr>
      <w:r w:rsidRPr="006E0B58">
        <w:rPr>
          <w:sz w:val="22"/>
          <w:szCs w:val="28"/>
          <w:lang w:val="en-GB" w:eastAsia="en-US"/>
        </w:rPr>
        <w:t xml:space="preserve">how the </w:t>
      </w:r>
      <w:r w:rsidR="005E27E9" w:rsidRPr="006E0B58">
        <w:rPr>
          <w:sz w:val="22"/>
          <w:szCs w:val="28"/>
          <w:lang w:val="en-GB" w:eastAsia="en-US"/>
        </w:rPr>
        <w:t>analytic</w:t>
      </w:r>
      <w:r w:rsidRPr="006E0B58">
        <w:rPr>
          <w:sz w:val="22"/>
          <w:szCs w:val="28"/>
          <w:lang w:val="en-GB" w:eastAsia="en-US"/>
        </w:rPr>
        <w:t xml:space="preserve"> </w:t>
      </w:r>
      <w:r w:rsidR="005E27E9" w:rsidRPr="006E0B58">
        <w:rPr>
          <w:sz w:val="22"/>
          <w:szCs w:val="28"/>
          <w:lang w:val="en-GB" w:eastAsia="en-US"/>
        </w:rPr>
        <w:t xml:space="preserve">cohort </w:t>
      </w:r>
      <w:r w:rsidRPr="006E0B58">
        <w:rPr>
          <w:sz w:val="22"/>
          <w:szCs w:val="28"/>
          <w:lang w:val="en-GB" w:eastAsia="en-US"/>
        </w:rPr>
        <w:t>was created and the number of records contributed by each dataset;</w:t>
      </w:r>
    </w:p>
    <w:p w14:paraId="726E106C" w14:textId="79A22999" w:rsidR="00FF693F" w:rsidRPr="006E0B58" w:rsidRDefault="00265335" w:rsidP="006D7AC4">
      <w:pPr>
        <w:pStyle w:val="ListParagraph"/>
        <w:numPr>
          <w:ilvl w:val="0"/>
          <w:numId w:val="38"/>
        </w:numPr>
        <w:spacing w:line="240" w:lineRule="auto"/>
        <w:ind w:left="360" w:hanging="270"/>
        <w:contextualSpacing/>
        <w:jc w:val="both"/>
        <w:rPr>
          <w:sz w:val="22"/>
          <w:szCs w:val="28"/>
          <w:lang w:val="en-GB" w:eastAsia="en-US"/>
        </w:rPr>
      </w:pPr>
      <w:r w:rsidRPr="006E0B58">
        <w:rPr>
          <w:sz w:val="22"/>
          <w:szCs w:val="28"/>
          <w:lang w:val="en-GB" w:eastAsia="en-US"/>
        </w:rPr>
        <w:t>the overlap between different datasets including the number of individuals uniquely identified by each dataset;</w:t>
      </w:r>
    </w:p>
    <w:p w14:paraId="5D22CB4A" w14:textId="54B29F72" w:rsidR="00265335" w:rsidRPr="006E0B58" w:rsidRDefault="00265335" w:rsidP="006D7AC4">
      <w:pPr>
        <w:pStyle w:val="ListParagraph"/>
        <w:numPr>
          <w:ilvl w:val="0"/>
          <w:numId w:val="38"/>
        </w:numPr>
        <w:spacing w:line="240" w:lineRule="auto"/>
        <w:ind w:left="360" w:hanging="270"/>
        <w:contextualSpacing/>
        <w:jc w:val="both"/>
        <w:rPr>
          <w:sz w:val="22"/>
          <w:szCs w:val="28"/>
          <w:lang w:val="en-GB" w:eastAsia="en-US"/>
        </w:rPr>
      </w:pPr>
      <w:r w:rsidRPr="006E0B58">
        <w:rPr>
          <w:sz w:val="22"/>
          <w:szCs w:val="28"/>
          <w:lang w:val="en-GB" w:eastAsia="en-US"/>
        </w:rPr>
        <w:t xml:space="preserve">the characteristics of the </w:t>
      </w:r>
      <w:r w:rsidR="005E27E9" w:rsidRPr="006E0B58">
        <w:rPr>
          <w:sz w:val="22"/>
          <w:szCs w:val="28"/>
          <w:lang w:val="en-GB" w:eastAsia="en-US"/>
        </w:rPr>
        <w:t>analytic</w:t>
      </w:r>
      <w:r w:rsidRPr="006E0B58">
        <w:rPr>
          <w:sz w:val="22"/>
          <w:szCs w:val="28"/>
          <w:lang w:val="en-GB" w:eastAsia="en-US"/>
        </w:rPr>
        <w:t xml:space="preserve"> cohort;</w:t>
      </w:r>
    </w:p>
    <w:p w14:paraId="76AA8DFA" w14:textId="4D9E4EC8" w:rsidR="00265335" w:rsidRPr="006E0B58" w:rsidRDefault="00265335" w:rsidP="006D7AC4">
      <w:pPr>
        <w:pStyle w:val="ListParagraph"/>
        <w:numPr>
          <w:ilvl w:val="0"/>
          <w:numId w:val="38"/>
        </w:numPr>
        <w:spacing w:line="240" w:lineRule="auto"/>
        <w:ind w:left="360" w:hanging="270"/>
        <w:jc w:val="both"/>
        <w:rPr>
          <w:sz w:val="22"/>
          <w:szCs w:val="28"/>
          <w:lang w:val="en-GB" w:eastAsia="en-US"/>
        </w:rPr>
      </w:pPr>
      <w:r w:rsidRPr="006E0B58">
        <w:rPr>
          <w:sz w:val="22"/>
          <w:szCs w:val="28"/>
          <w:lang w:val="en-GB" w:eastAsia="en-US"/>
        </w:rPr>
        <w:t>the estimated prevalence of disability and subgroups using the derived disability indicators.</w:t>
      </w:r>
    </w:p>
    <w:p w14:paraId="68768DAB" w14:textId="5AFD3A58" w:rsidR="00265335" w:rsidRPr="006E0B58" w:rsidRDefault="00265335" w:rsidP="006D7AC4">
      <w:pPr>
        <w:spacing w:line="240" w:lineRule="auto"/>
        <w:ind w:left="360" w:hanging="270"/>
        <w:jc w:val="both"/>
        <w:rPr>
          <w:sz w:val="22"/>
          <w:szCs w:val="28"/>
          <w:lang w:val="en-GB" w:eastAsia="en-US"/>
        </w:rPr>
      </w:pPr>
    </w:p>
    <w:p w14:paraId="06F1A56D" w14:textId="02F59593" w:rsidR="00B07EE0" w:rsidRPr="006E0B58" w:rsidRDefault="00B07EE0" w:rsidP="006D7AC4">
      <w:pPr>
        <w:pStyle w:val="Heading-notinTOC"/>
        <w:numPr>
          <w:ilvl w:val="1"/>
          <w:numId w:val="89"/>
        </w:numPr>
      </w:pPr>
      <w:r w:rsidRPr="006E0B58">
        <w:t xml:space="preserve">Creating </w:t>
      </w:r>
      <w:r w:rsidR="00381EB8" w:rsidRPr="006E0B58">
        <w:t xml:space="preserve">the </w:t>
      </w:r>
      <w:r w:rsidR="00835B4C" w:rsidRPr="006E0B58">
        <w:t>cohort</w:t>
      </w:r>
      <w:r w:rsidR="00381EB8" w:rsidRPr="006E0B58">
        <w:t xml:space="preserve"> for analysis </w:t>
      </w:r>
      <w:r w:rsidR="006E6050" w:rsidRPr="006E0B58">
        <w:t xml:space="preserve">comparing </w:t>
      </w:r>
      <w:r w:rsidR="00381EB8" w:rsidRPr="006E0B58">
        <w:t>against SDAC 2018</w:t>
      </w:r>
    </w:p>
    <w:p w14:paraId="737D4668" w14:textId="10DB842E" w:rsidR="001E2CCD" w:rsidRPr="006E0B58" w:rsidRDefault="00B07EE0" w:rsidP="006D7AC4">
      <w:pPr>
        <w:spacing w:line="240" w:lineRule="auto"/>
        <w:jc w:val="both"/>
        <w:rPr>
          <w:sz w:val="22"/>
          <w:szCs w:val="28"/>
          <w:lang w:val="en-GB" w:eastAsia="en-US"/>
        </w:rPr>
      </w:pPr>
      <w:r w:rsidRPr="006E0B58">
        <w:rPr>
          <w:sz w:val="22"/>
          <w:szCs w:val="28"/>
          <w:lang w:val="en-GB" w:eastAsia="en-US"/>
        </w:rPr>
        <w:t>The analysis was conducted using data from the financial year 2018/2019 to align as closely as possible with SDAC 2018</w:t>
      </w:r>
      <w:r w:rsidR="00AF77E9" w:rsidRPr="006E0B58">
        <w:rPr>
          <w:sz w:val="22"/>
          <w:szCs w:val="28"/>
          <w:lang w:val="en-GB" w:eastAsia="en-US"/>
        </w:rPr>
        <w:t>,</w:t>
      </w:r>
      <w:r w:rsidR="006E6050" w:rsidRPr="006E0B58">
        <w:rPr>
          <w:sz w:val="22"/>
          <w:szCs w:val="28"/>
          <w:lang w:val="en-GB" w:eastAsia="en-US"/>
        </w:rPr>
        <w:t xml:space="preserve"> for which data were collected between </w:t>
      </w:r>
      <w:r w:rsidR="00F136F9" w:rsidRPr="006E0B58">
        <w:rPr>
          <w:sz w:val="22"/>
          <w:szCs w:val="28"/>
          <w:lang w:val="en-GB" w:eastAsia="en-US"/>
        </w:rPr>
        <w:t>29 July 2018 and 2 March 2019.</w:t>
      </w:r>
      <w:r w:rsidRPr="006E0B58">
        <w:rPr>
          <w:sz w:val="22"/>
          <w:szCs w:val="28"/>
          <w:lang w:val="en-GB" w:eastAsia="en-US"/>
        </w:rPr>
        <w:t xml:space="preserve"> For each dataset, records pertaining to this financial year were selected and these were then merged </w:t>
      </w:r>
      <w:r w:rsidR="00085E99" w:rsidRPr="006E0B58">
        <w:rPr>
          <w:sz w:val="22"/>
          <w:szCs w:val="28"/>
          <w:lang w:val="en-GB" w:eastAsia="en-US"/>
        </w:rPr>
        <w:t>into a single data file</w:t>
      </w:r>
      <w:r w:rsidR="00DE64D7" w:rsidRPr="006E0B58">
        <w:rPr>
          <w:sz w:val="22"/>
          <w:szCs w:val="28"/>
          <w:lang w:val="en-GB" w:eastAsia="en-US"/>
        </w:rPr>
        <w:t xml:space="preserve"> to generate the analytic cohort</w:t>
      </w:r>
      <w:r w:rsidR="0043155B" w:rsidRPr="006E0B58">
        <w:rPr>
          <w:sz w:val="22"/>
          <w:szCs w:val="28"/>
          <w:lang w:val="en-GB" w:eastAsia="en-US"/>
        </w:rPr>
        <w:t xml:space="preserve"> (people identified as having a disability using the</w:t>
      </w:r>
      <w:r w:rsidR="00D909A5" w:rsidRPr="006E0B58">
        <w:rPr>
          <w:sz w:val="22"/>
          <w:szCs w:val="28"/>
          <w:lang w:val="en-GB" w:eastAsia="en-US"/>
        </w:rPr>
        <w:t xml:space="preserve"> overall</w:t>
      </w:r>
      <w:r w:rsidR="0043155B" w:rsidRPr="006E0B58">
        <w:rPr>
          <w:sz w:val="22"/>
          <w:szCs w:val="28"/>
          <w:lang w:val="en-GB" w:eastAsia="en-US"/>
        </w:rPr>
        <w:t xml:space="preserve"> disability indicator)</w:t>
      </w:r>
      <w:r w:rsidRPr="006E0B58">
        <w:rPr>
          <w:sz w:val="22"/>
          <w:szCs w:val="28"/>
          <w:lang w:val="en-GB" w:eastAsia="en-US"/>
        </w:rPr>
        <w:t>.</w:t>
      </w:r>
      <w:r w:rsidR="001E2CCD" w:rsidRPr="006E0B58">
        <w:rPr>
          <w:sz w:val="22"/>
          <w:szCs w:val="28"/>
          <w:lang w:val="en-GB" w:eastAsia="en-US"/>
        </w:rPr>
        <w:t xml:space="preserve"> For SHSC and PH &amp; SOMIH data, individuals were only retained in the dataset if the disability data were collected in the 2018/2019 financial year, i.e., if they had a record indicating use of homelessness services starting in the financial year (88% of data for 2018/2019</w:t>
      </w:r>
      <w:r w:rsidR="00DE64D7" w:rsidRPr="006E0B58">
        <w:rPr>
          <w:sz w:val="22"/>
          <w:szCs w:val="28"/>
          <w:lang w:val="en-GB" w:eastAsia="en-US"/>
        </w:rPr>
        <w:t xml:space="preserve"> had a start date in 2018/2019</w:t>
      </w:r>
      <w:r w:rsidR="001E2CCD" w:rsidRPr="006E0B58">
        <w:rPr>
          <w:sz w:val="22"/>
          <w:szCs w:val="28"/>
          <w:lang w:val="en-GB" w:eastAsia="en-US"/>
        </w:rPr>
        <w:t>, SHSC) or started a housing tenancy within the financial year (9% of data for 2018/2019, PH &amp; SOMIH). This decision was made because, for some individuals, their service use or tenancy spanned many years</w:t>
      </w:r>
      <w:r w:rsidR="00841C16" w:rsidRPr="006E0B58">
        <w:rPr>
          <w:sz w:val="22"/>
          <w:szCs w:val="28"/>
          <w:lang w:val="en-GB" w:eastAsia="en-US"/>
        </w:rPr>
        <w:t xml:space="preserve"> (up to 66 years)</w:t>
      </w:r>
      <w:r w:rsidR="001E2CCD" w:rsidRPr="006E0B58">
        <w:rPr>
          <w:sz w:val="22"/>
          <w:szCs w:val="28"/>
          <w:lang w:val="en-GB" w:eastAsia="en-US"/>
        </w:rPr>
        <w:t>, therefore their disability data were not current.</w:t>
      </w:r>
    </w:p>
    <w:p w14:paraId="323C1FC7" w14:textId="7AC4432F" w:rsidR="00B07EE0" w:rsidRPr="006E0B58" w:rsidRDefault="00DE64D7" w:rsidP="006D7AC4">
      <w:pPr>
        <w:spacing w:line="240" w:lineRule="auto"/>
        <w:jc w:val="both"/>
        <w:rPr>
          <w:sz w:val="22"/>
          <w:szCs w:val="28"/>
          <w:lang w:val="en-GB" w:eastAsia="en-US"/>
        </w:rPr>
      </w:pPr>
      <w:r w:rsidRPr="006E0B58">
        <w:rPr>
          <w:sz w:val="22"/>
          <w:szCs w:val="28"/>
          <w:lang w:val="en-GB" w:eastAsia="en-US"/>
        </w:rPr>
        <w:t xml:space="preserve">Only records </w:t>
      </w:r>
      <w:r w:rsidR="001E4191" w:rsidRPr="006E0B58">
        <w:rPr>
          <w:sz w:val="22"/>
          <w:szCs w:val="28"/>
          <w:lang w:val="en-GB" w:eastAsia="en-US"/>
        </w:rPr>
        <w:t>for</w:t>
      </w:r>
      <w:r w:rsidRPr="006E0B58">
        <w:rPr>
          <w:sz w:val="22"/>
          <w:szCs w:val="28"/>
          <w:lang w:val="en-GB" w:eastAsia="en-US"/>
        </w:rPr>
        <w:t xml:space="preserve"> people</w:t>
      </w:r>
      <w:r w:rsidR="0015393D" w:rsidRPr="006E0B58">
        <w:rPr>
          <w:sz w:val="22"/>
          <w:szCs w:val="28"/>
          <w:lang w:val="en-GB" w:eastAsia="en-US"/>
        </w:rPr>
        <w:t xml:space="preserve"> identified </w:t>
      </w:r>
      <w:r w:rsidR="001E4191" w:rsidRPr="006E0B58">
        <w:rPr>
          <w:sz w:val="22"/>
          <w:szCs w:val="28"/>
          <w:lang w:val="en-GB" w:eastAsia="en-US"/>
        </w:rPr>
        <w:t>by</w:t>
      </w:r>
      <w:r w:rsidR="00381EB8" w:rsidRPr="006E0B58">
        <w:rPr>
          <w:sz w:val="22"/>
          <w:szCs w:val="28"/>
          <w:lang w:val="en-GB" w:eastAsia="en-US"/>
        </w:rPr>
        <w:t xml:space="preserve"> the </w:t>
      </w:r>
      <w:r w:rsidR="001E4191" w:rsidRPr="006E0B58">
        <w:rPr>
          <w:sz w:val="22"/>
          <w:szCs w:val="28"/>
          <w:lang w:val="en-GB" w:eastAsia="en-US"/>
        </w:rPr>
        <w:t xml:space="preserve">overall </w:t>
      </w:r>
      <w:r w:rsidR="00381EB8" w:rsidRPr="006E0B58">
        <w:rPr>
          <w:sz w:val="22"/>
          <w:szCs w:val="28"/>
          <w:lang w:val="en-GB" w:eastAsia="en-US"/>
        </w:rPr>
        <w:t>disabi</w:t>
      </w:r>
      <w:r w:rsidR="001E2CCD" w:rsidRPr="006E0B58">
        <w:rPr>
          <w:sz w:val="22"/>
          <w:szCs w:val="28"/>
          <w:lang w:val="en-GB" w:eastAsia="en-US"/>
        </w:rPr>
        <w:t xml:space="preserve">lity </w:t>
      </w:r>
      <w:r w:rsidR="0043155B" w:rsidRPr="006E0B58">
        <w:rPr>
          <w:sz w:val="22"/>
          <w:szCs w:val="28"/>
          <w:lang w:val="en-GB" w:eastAsia="en-US"/>
        </w:rPr>
        <w:t>indicator</w:t>
      </w:r>
      <w:r w:rsidR="0015393D" w:rsidRPr="006E0B58">
        <w:rPr>
          <w:sz w:val="22"/>
          <w:szCs w:val="28"/>
          <w:lang w:val="en-GB" w:eastAsia="en-US"/>
        </w:rPr>
        <w:t xml:space="preserve"> </w:t>
      </w:r>
      <w:r w:rsidR="00381EB8" w:rsidRPr="006E0B58">
        <w:rPr>
          <w:sz w:val="22"/>
          <w:szCs w:val="28"/>
          <w:lang w:val="en-GB" w:eastAsia="en-US"/>
        </w:rPr>
        <w:t>were retained for the analysis.</w:t>
      </w:r>
      <w:r w:rsidR="006E6050" w:rsidRPr="006E0B58">
        <w:rPr>
          <w:sz w:val="22"/>
          <w:szCs w:val="28"/>
          <w:lang w:val="en-GB" w:eastAsia="en-US"/>
        </w:rPr>
        <w:t xml:space="preserve"> </w:t>
      </w:r>
      <w:r w:rsidR="00796585" w:rsidRPr="006E0B58">
        <w:rPr>
          <w:sz w:val="22"/>
          <w:szCs w:val="28"/>
          <w:lang w:val="en-GB" w:eastAsia="en-US"/>
        </w:rPr>
        <w:t xml:space="preserve">Individuals only identified using the </w:t>
      </w:r>
      <w:r w:rsidR="006E6050" w:rsidRPr="006E0B58">
        <w:rPr>
          <w:sz w:val="22"/>
          <w:szCs w:val="28"/>
          <w:lang w:val="en-GB" w:eastAsia="en-US"/>
        </w:rPr>
        <w:t>additional disability items were not included in th</w:t>
      </w:r>
      <w:r w:rsidR="00841C16" w:rsidRPr="006E0B58">
        <w:rPr>
          <w:sz w:val="22"/>
          <w:szCs w:val="28"/>
          <w:lang w:val="en-GB" w:eastAsia="en-US"/>
        </w:rPr>
        <w:t>e cohort for</w:t>
      </w:r>
      <w:r w:rsidR="006E6050" w:rsidRPr="006E0B58">
        <w:rPr>
          <w:sz w:val="22"/>
          <w:szCs w:val="28"/>
          <w:lang w:val="en-GB" w:eastAsia="en-US"/>
        </w:rPr>
        <w:t xml:space="preserve"> analysis.</w:t>
      </w:r>
    </w:p>
    <w:p w14:paraId="3805EE83" w14:textId="66D0A4F4" w:rsidR="00AA0B14" w:rsidRPr="006E0B58" w:rsidRDefault="00AA0B14" w:rsidP="006D7AC4">
      <w:pPr>
        <w:spacing w:before="120" w:line="240" w:lineRule="auto"/>
        <w:jc w:val="both"/>
        <w:rPr>
          <w:sz w:val="22"/>
          <w:szCs w:val="28"/>
          <w:lang w:val="en-GB" w:eastAsia="en-US"/>
        </w:rPr>
      </w:pPr>
      <w:r w:rsidRPr="006E0B58">
        <w:rPr>
          <w:sz w:val="22"/>
          <w:szCs w:val="28"/>
          <w:lang w:val="en-GB" w:eastAsia="en-US"/>
        </w:rPr>
        <w:t>The dataset was linked to the National Death Index and individuals who h</w:t>
      </w:r>
      <w:r w:rsidR="0055632C" w:rsidRPr="006E0B58">
        <w:rPr>
          <w:sz w:val="22"/>
          <w:szCs w:val="28"/>
          <w:lang w:val="en-GB" w:eastAsia="en-US"/>
        </w:rPr>
        <w:t xml:space="preserve">ad a date of death prior to 1 July 2018 </w:t>
      </w:r>
      <w:r w:rsidRPr="006E0B58">
        <w:rPr>
          <w:sz w:val="22"/>
          <w:szCs w:val="28"/>
          <w:lang w:val="en-GB" w:eastAsia="en-US"/>
        </w:rPr>
        <w:t>were removed. The dataset was then linked to the M</w:t>
      </w:r>
      <w:r w:rsidR="006E6050" w:rsidRPr="006E0B58">
        <w:rPr>
          <w:sz w:val="22"/>
          <w:szCs w:val="28"/>
          <w:lang w:val="en-GB" w:eastAsia="en-US"/>
        </w:rPr>
        <w:t>edicare Consumer Directory</w:t>
      </w:r>
      <w:r w:rsidR="00235075" w:rsidRPr="006E0B58">
        <w:rPr>
          <w:sz w:val="22"/>
          <w:szCs w:val="28"/>
          <w:lang w:val="en-GB" w:eastAsia="en-US"/>
        </w:rPr>
        <w:t xml:space="preserve"> (MCD)</w:t>
      </w:r>
      <w:r w:rsidR="006E6050" w:rsidRPr="006E0B58">
        <w:rPr>
          <w:sz w:val="22"/>
          <w:szCs w:val="28"/>
          <w:lang w:val="en-GB" w:eastAsia="en-US"/>
        </w:rPr>
        <w:t>, which has the most accurate information on age and gender</w:t>
      </w:r>
      <w:r w:rsidRPr="006E0B58">
        <w:rPr>
          <w:sz w:val="22"/>
          <w:szCs w:val="28"/>
          <w:lang w:val="en-GB" w:eastAsia="en-US"/>
        </w:rPr>
        <w:t xml:space="preserve">. This information successfully merged for </w:t>
      </w:r>
      <w:r w:rsidR="0055632C" w:rsidRPr="006E0B58">
        <w:rPr>
          <w:sz w:val="22"/>
          <w:szCs w:val="28"/>
          <w:lang w:val="en-GB" w:eastAsia="en-US"/>
        </w:rPr>
        <w:t>9</w:t>
      </w:r>
      <w:r w:rsidR="00841C16" w:rsidRPr="006E0B58">
        <w:rPr>
          <w:sz w:val="22"/>
          <w:szCs w:val="28"/>
          <w:lang w:val="en-GB" w:eastAsia="en-US"/>
        </w:rPr>
        <w:t>8.1</w:t>
      </w:r>
      <w:r w:rsidRPr="006E0B58">
        <w:rPr>
          <w:sz w:val="22"/>
          <w:szCs w:val="28"/>
          <w:lang w:val="en-GB" w:eastAsia="en-US"/>
        </w:rPr>
        <w:t xml:space="preserve">% of the </w:t>
      </w:r>
      <w:r w:rsidR="00751914" w:rsidRPr="006E0B58">
        <w:rPr>
          <w:sz w:val="22"/>
          <w:szCs w:val="28"/>
          <w:lang w:val="en-GB" w:eastAsia="en-US"/>
        </w:rPr>
        <w:t>analytic cohort</w:t>
      </w:r>
      <w:r w:rsidR="00071EA3" w:rsidRPr="006E0B58">
        <w:rPr>
          <w:sz w:val="22"/>
          <w:szCs w:val="28"/>
          <w:lang w:val="en-GB" w:eastAsia="en-US"/>
        </w:rPr>
        <w:t xml:space="preserve">, and for those records MCD data </w:t>
      </w:r>
      <w:r w:rsidR="0015131E" w:rsidRPr="006E0B58">
        <w:rPr>
          <w:sz w:val="22"/>
          <w:szCs w:val="28"/>
          <w:lang w:val="en-GB" w:eastAsia="en-US"/>
        </w:rPr>
        <w:t xml:space="preserve">on age and gender </w:t>
      </w:r>
      <w:r w:rsidR="00071EA3" w:rsidRPr="006E0B58">
        <w:rPr>
          <w:sz w:val="22"/>
          <w:szCs w:val="28"/>
          <w:lang w:val="en-GB" w:eastAsia="en-US"/>
        </w:rPr>
        <w:t>were used in subsequent analys</w:t>
      </w:r>
      <w:r w:rsidR="0015131E" w:rsidRPr="006E0B58">
        <w:rPr>
          <w:sz w:val="22"/>
          <w:szCs w:val="28"/>
          <w:lang w:val="en-GB" w:eastAsia="en-US"/>
        </w:rPr>
        <w:t>e</w:t>
      </w:r>
      <w:r w:rsidR="00071EA3" w:rsidRPr="006E0B58">
        <w:rPr>
          <w:sz w:val="22"/>
          <w:szCs w:val="28"/>
          <w:lang w:val="en-GB" w:eastAsia="en-US"/>
        </w:rPr>
        <w:t>s (for records not linked</w:t>
      </w:r>
      <w:r w:rsidR="0078362F" w:rsidRPr="006E0B58">
        <w:rPr>
          <w:sz w:val="22"/>
          <w:szCs w:val="28"/>
          <w:lang w:val="en-GB" w:eastAsia="en-US"/>
        </w:rPr>
        <w:t>, age and gender from one of the source data sets were used, as described in section 7.3, below)</w:t>
      </w:r>
      <w:r w:rsidRPr="006E0B58">
        <w:rPr>
          <w:sz w:val="22"/>
          <w:szCs w:val="28"/>
          <w:lang w:val="en-GB" w:eastAsia="en-US"/>
        </w:rPr>
        <w:t>.</w:t>
      </w:r>
      <w:r w:rsidR="00552DAD" w:rsidRPr="006E0B58">
        <w:rPr>
          <w:sz w:val="22"/>
          <w:szCs w:val="28"/>
          <w:lang w:val="en-GB" w:eastAsia="en-US"/>
        </w:rPr>
        <w:t xml:space="preserve"> </w:t>
      </w:r>
    </w:p>
    <w:p w14:paraId="11B6DD94" w14:textId="754E1154" w:rsidR="001835AD" w:rsidRPr="006E0B58" w:rsidRDefault="007E532C" w:rsidP="00755649">
      <w:pPr>
        <w:pStyle w:val="CommentText"/>
        <w:jc w:val="both"/>
        <w:rPr>
          <w:sz w:val="22"/>
          <w:szCs w:val="22"/>
        </w:rPr>
      </w:pPr>
      <w:r w:rsidRPr="006E0B58">
        <w:rPr>
          <w:sz w:val="22"/>
          <w:szCs w:val="22"/>
        </w:rPr>
        <w:t xml:space="preserve">Although </w:t>
      </w:r>
      <w:r w:rsidR="001835AD" w:rsidRPr="006E0B58">
        <w:rPr>
          <w:sz w:val="22"/>
          <w:szCs w:val="22"/>
        </w:rPr>
        <w:t>the metadata analysis suggest</w:t>
      </w:r>
      <w:r w:rsidRPr="006E0B58">
        <w:rPr>
          <w:sz w:val="22"/>
          <w:szCs w:val="22"/>
        </w:rPr>
        <w:t>ed</w:t>
      </w:r>
      <w:r w:rsidR="001835AD" w:rsidRPr="006E0B58">
        <w:rPr>
          <w:sz w:val="22"/>
          <w:szCs w:val="22"/>
        </w:rPr>
        <w:t xml:space="preserve"> that the datasets are unlikely to identify people with disability aged 65 years and over, all age groups were included in the </w:t>
      </w:r>
      <w:r w:rsidR="00DE64D7" w:rsidRPr="006E0B58">
        <w:rPr>
          <w:sz w:val="22"/>
          <w:szCs w:val="22"/>
        </w:rPr>
        <w:t>analytic</w:t>
      </w:r>
      <w:r w:rsidR="001835AD" w:rsidRPr="006E0B58">
        <w:rPr>
          <w:sz w:val="22"/>
          <w:szCs w:val="22"/>
        </w:rPr>
        <w:t xml:space="preserve"> cohort to quantitatively evaluate differences in disability identification by age.</w:t>
      </w:r>
    </w:p>
    <w:p w14:paraId="477822C0" w14:textId="2CEC330B" w:rsidR="006E6050" w:rsidRPr="006E0B58" w:rsidRDefault="00A244B5" w:rsidP="006D7AC4">
      <w:pPr>
        <w:spacing w:line="240" w:lineRule="auto"/>
        <w:jc w:val="both"/>
        <w:rPr>
          <w:sz w:val="22"/>
          <w:szCs w:val="28"/>
          <w:lang w:val="en-GB" w:eastAsia="en-US"/>
        </w:rPr>
      </w:pPr>
      <w:r w:rsidRPr="006E0B58">
        <w:rPr>
          <w:sz w:val="22"/>
          <w:szCs w:val="28"/>
          <w:lang w:val="en-GB" w:eastAsia="en-US"/>
        </w:rPr>
        <w:t xml:space="preserve">The </w:t>
      </w:r>
      <w:r w:rsidR="00DE64D7" w:rsidRPr="006E0B58">
        <w:rPr>
          <w:sz w:val="22"/>
          <w:szCs w:val="28"/>
          <w:lang w:val="en-GB" w:eastAsia="en-US"/>
        </w:rPr>
        <w:t>analytic</w:t>
      </w:r>
      <w:r w:rsidRPr="006E0B58">
        <w:rPr>
          <w:sz w:val="22"/>
          <w:szCs w:val="28"/>
          <w:lang w:val="en-GB" w:eastAsia="en-US"/>
        </w:rPr>
        <w:t xml:space="preserve"> cohort</w:t>
      </w:r>
      <w:r w:rsidR="00203966" w:rsidRPr="006E0B58">
        <w:rPr>
          <w:sz w:val="22"/>
          <w:szCs w:val="28"/>
          <w:lang w:val="en-GB" w:eastAsia="en-US"/>
        </w:rPr>
        <w:t xml:space="preserve"> for the financial year 2018/2019</w:t>
      </w:r>
      <w:r w:rsidRPr="006E0B58">
        <w:rPr>
          <w:sz w:val="22"/>
          <w:szCs w:val="28"/>
          <w:lang w:val="en-GB" w:eastAsia="en-US"/>
        </w:rPr>
        <w:t xml:space="preserve"> contained 2,</w:t>
      </w:r>
      <w:r w:rsidR="0053433E" w:rsidRPr="006E0B58">
        <w:rPr>
          <w:sz w:val="22"/>
          <w:szCs w:val="28"/>
          <w:lang w:val="en-GB" w:eastAsia="en-US"/>
        </w:rPr>
        <w:t>498,862</w:t>
      </w:r>
      <w:r w:rsidRPr="006E0B58">
        <w:rPr>
          <w:sz w:val="22"/>
          <w:szCs w:val="28"/>
          <w:lang w:val="en-GB" w:eastAsia="en-US"/>
        </w:rPr>
        <w:t xml:space="preserve"> individuals. </w:t>
      </w:r>
      <w:r w:rsidR="006E6050" w:rsidRPr="006E0B58">
        <w:rPr>
          <w:sz w:val="22"/>
          <w:szCs w:val="28"/>
          <w:lang w:val="en-GB" w:eastAsia="en-US"/>
        </w:rPr>
        <w:t xml:space="preserve">Table </w:t>
      </w:r>
      <w:r w:rsidR="0066190F" w:rsidRPr="006E0B58">
        <w:rPr>
          <w:sz w:val="22"/>
          <w:szCs w:val="28"/>
          <w:lang w:val="en-GB" w:eastAsia="en-US"/>
        </w:rPr>
        <w:t>5</w:t>
      </w:r>
      <w:r w:rsidR="006E6050" w:rsidRPr="006E0B58">
        <w:rPr>
          <w:sz w:val="22"/>
          <w:szCs w:val="28"/>
          <w:lang w:val="en-GB" w:eastAsia="en-US"/>
        </w:rPr>
        <w:t xml:space="preserve"> </w:t>
      </w:r>
      <w:r w:rsidR="00DE64D7" w:rsidRPr="006E0B58">
        <w:rPr>
          <w:sz w:val="22"/>
          <w:szCs w:val="28"/>
          <w:lang w:val="en-GB" w:eastAsia="en-US"/>
        </w:rPr>
        <w:t>describes</w:t>
      </w:r>
      <w:r w:rsidR="006E6050" w:rsidRPr="006E0B58">
        <w:rPr>
          <w:sz w:val="22"/>
          <w:szCs w:val="28"/>
          <w:lang w:val="en-GB" w:eastAsia="en-US"/>
        </w:rPr>
        <w:t xml:space="preserve"> the number of people that contributed to the analyti</w:t>
      </w:r>
      <w:r w:rsidRPr="006E0B58">
        <w:rPr>
          <w:sz w:val="22"/>
          <w:szCs w:val="28"/>
          <w:lang w:val="en-GB" w:eastAsia="en-US"/>
        </w:rPr>
        <w:t>c cohort (after deaths removed) for each dataset.</w:t>
      </w:r>
    </w:p>
    <w:p w14:paraId="130C6486" w14:textId="25134655" w:rsidR="006E6050" w:rsidRPr="006E0B58" w:rsidRDefault="006E6050" w:rsidP="006D7AC4">
      <w:pPr>
        <w:spacing w:line="240" w:lineRule="auto"/>
        <w:rPr>
          <w:b/>
          <w:bCs/>
          <w:sz w:val="22"/>
          <w:szCs w:val="28"/>
          <w:lang w:val="en-GB" w:eastAsia="en-US"/>
        </w:rPr>
      </w:pPr>
      <w:r w:rsidRPr="006E0B58">
        <w:rPr>
          <w:b/>
          <w:bCs/>
          <w:sz w:val="22"/>
          <w:szCs w:val="28"/>
          <w:lang w:val="en-GB" w:eastAsia="en-US"/>
        </w:rPr>
        <w:t xml:space="preserve">Table </w:t>
      </w:r>
      <w:r w:rsidR="0066190F" w:rsidRPr="006E0B58">
        <w:rPr>
          <w:b/>
          <w:bCs/>
          <w:sz w:val="22"/>
          <w:szCs w:val="28"/>
          <w:lang w:val="en-GB" w:eastAsia="en-US"/>
        </w:rPr>
        <w:t>5</w:t>
      </w:r>
      <w:r w:rsidRPr="006E0B58">
        <w:rPr>
          <w:b/>
          <w:bCs/>
          <w:sz w:val="22"/>
          <w:szCs w:val="28"/>
          <w:lang w:val="en-GB" w:eastAsia="en-US"/>
        </w:rPr>
        <w:t xml:space="preserve">. Number of </w:t>
      </w:r>
      <w:r w:rsidR="00DE64D7" w:rsidRPr="006E0B58">
        <w:rPr>
          <w:b/>
          <w:bCs/>
          <w:sz w:val="22"/>
          <w:szCs w:val="28"/>
          <w:lang w:val="en-GB" w:eastAsia="en-US"/>
        </w:rPr>
        <w:t>individuals</w:t>
      </w:r>
      <w:r w:rsidRPr="006E0B58">
        <w:rPr>
          <w:b/>
          <w:bCs/>
          <w:sz w:val="22"/>
          <w:szCs w:val="28"/>
          <w:lang w:val="en-GB" w:eastAsia="en-US"/>
        </w:rPr>
        <w:t xml:space="preserve"> in each dataset contributing to the </w:t>
      </w:r>
      <w:r w:rsidR="00DE64D7" w:rsidRPr="006E0B58">
        <w:rPr>
          <w:b/>
          <w:bCs/>
          <w:sz w:val="22"/>
          <w:szCs w:val="28"/>
          <w:lang w:val="en-GB" w:eastAsia="en-US"/>
        </w:rPr>
        <w:t>analytic cohort</w:t>
      </w:r>
      <w:r w:rsidRPr="006E0B58">
        <w:rPr>
          <w:b/>
          <w:bCs/>
          <w:sz w:val="22"/>
          <w:szCs w:val="28"/>
          <w:lang w:val="en-GB" w:eastAsia="en-US"/>
        </w:rPr>
        <w:t xml:space="preserve"> </w:t>
      </w:r>
      <w:r w:rsidR="00DE64D7" w:rsidRPr="006E0B58">
        <w:rPr>
          <w:b/>
          <w:bCs/>
          <w:sz w:val="22"/>
          <w:szCs w:val="28"/>
          <w:lang w:val="en-GB" w:eastAsia="en-US"/>
        </w:rPr>
        <w:t>(n=2,498,862)</w:t>
      </w:r>
    </w:p>
    <w:tbl>
      <w:tblPr>
        <w:tblStyle w:val="TableGrid"/>
        <w:tblW w:w="9429" w:type="dxa"/>
        <w:tblLook w:val="04A0" w:firstRow="1" w:lastRow="0" w:firstColumn="1" w:lastColumn="0" w:noHBand="0" w:noVBand="1"/>
        <w:tblCaption w:val="Table 5. Number of individuals in each dataset contributing to the analytic cohort (n=2,498,862)"/>
        <w:tblDescription w:val="Table 5. Number of individuals in each dataset contributing to the analytic cohort (n=2,498,862)"/>
      </w:tblPr>
      <w:tblGrid>
        <w:gridCol w:w="2506"/>
        <w:gridCol w:w="895"/>
        <w:gridCol w:w="955"/>
        <w:gridCol w:w="1044"/>
        <w:gridCol w:w="950"/>
        <w:gridCol w:w="1163"/>
        <w:gridCol w:w="921"/>
        <w:gridCol w:w="995"/>
      </w:tblGrid>
      <w:tr w:rsidR="00232346" w:rsidRPr="006E0B58" w14:paraId="7C774ADB" w14:textId="77777777" w:rsidTr="00232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5C68CE7A" w14:textId="77777777" w:rsidR="0035760B" w:rsidRPr="006E0B58" w:rsidRDefault="0035760B" w:rsidP="006D7AC4">
            <w:pPr>
              <w:spacing w:after="0" w:line="240" w:lineRule="auto"/>
              <w:rPr>
                <w:szCs w:val="20"/>
                <w:lang w:val="en-GB" w:eastAsia="en-US"/>
              </w:rPr>
            </w:pPr>
          </w:p>
        </w:tc>
        <w:tc>
          <w:tcPr>
            <w:tcW w:w="895" w:type="dxa"/>
          </w:tcPr>
          <w:p w14:paraId="3BC6183B" w14:textId="77777777" w:rsidR="0035760B" w:rsidRPr="006E0B58" w:rsidRDefault="0035760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NDIS</w:t>
            </w:r>
          </w:p>
        </w:tc>
        <w:tc>
          <w:tcPr>
            <w:tcW w:w="955" w:type="dxa"/>
          </w:tcPr>
          <w:p w14:paraId="399C5737" w14:textId="77777777" w:rsidR="0035760B" w:rsidRPr="006E0B58" w:rsidRDefault="0035760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DS NMDS</w:t>
            </w:r>
          </w:p>
        </w:tc>
        <w:tc>
          <w:tcPr>
            <w:tcW w:w="1044" w:type="dxa"/>
          </w:tcPr>
          <w:p w14:paraId="3DCAB345" w14:textId="77777777" w:rsidR="0035760B" w:rsidRPr="006E0B58" w:rsidRDefault="0035760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DOMINO</w:t>
            </w:r>
          </w:p>
        </w:tc>
        <w:tc>
          <w:tcPr>
            <w:tcW w:w="950" w:type="dxa"/>
          </w:tcPr>
          <w:p w14:paraId="244C3330" w14:textId="5DAE7A32" w:rsidR="0035760B" w:rsidRPr="006E0B58" w:rsidRDefault="0035760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SHSC</w:t>
            </w:r>
          </w:p>
        </w:tc>
        <w:tc>
          <w:tcPr>
            <w:tcW w:w="1163" w:type="dxa"/>
          </w:tcPr>
          <w:p w14:paraId="1A54791A" w14:textId="6C201FB0" w:rsidR="0035760B" w:rsidRPr="006E0B58" w:rsidRDefault="0035760B" w:rsidP="006D7AC4">
            <w:pPr>
              <w:spacing w:after="0" w:line="240" w:lineRule="auto"/>
              <w:ind w:left="-33" w:right="-18"/>
              <w:jc w:val="center"/>
              <w:cnfStyle w:val="100000000000" w:firstRow="1" w:lastRow="0" w:firstColumn="0" w:lastColumn="0" w:oddVBand="0" w:evenVBand="0" w:oddHBand="0" w:evenHBand="0" w:firstRowFirstColumn="0" w:firstRowLastColumn="0" w:lastRowFirstColumn="0" w:lastRowLastColumn="0"/>
              <w:rPr>
                <w:rFonts w:cs="Times New Roman (Body CS)"/>
                <w:spacing w:val="-10"/>
                <w:szCs w:val="20"/>
                <w:lang w:val="en-GB" w:eastAsia="en-US"/>
              </w:rPr>
            </w:pPr>
            <w:r w:rsidRPr="006E0B58">
              <w:rPr>
                <w:rFonts w:cs="Times New Roman (Body CS)"/>
                <w:spacing w:val="-10"/>
                <w:szCs w:val="20"/>
                <w:lang w:val="en-GB" w:eastAsia="en-US"/>
              </w:rPr>
              <w:t xml:space="preserve">PH </w:t>
            </w:r>
            <w:r w:rsidR="00232346" w:rsidRPr="006E0B58">
              <w:rPr>
                <w:rFonts w:cs="Times New Roman (Body CS)"/>
                <w:spacing w:val="-10"/>
                <w:szCs w:val="20"/>
                <w:lang w:val="en-GB" w:eastAsia="en-US"/>
              </w:rPr>
              <w:t>&amp;</w:t>
            </w:r>
            <w:r w:rsidRPr="006E0B58">
              <w:rPr>
                <w:rFonts w:cs="Times New Roman (Body CS)"/>
                <w:spacing w:val="-10"/>
                <w:szCs w:val="20"/>
                <w:lang w:val="en-GB" w:eastAsia="en-US"/>
              </w:rPr>
              <w:t xml:space="preserve"> SOMIH</w:t>
            </w:r>
          </w:p>
        </w:tc>
        <w:tc>
          <w:tcPr>
            <w:tcW w:w="921" w:type="dxa"/>
          </w:tcPr>
          <w:p w14:paraId="35B6AAEB" w14:textId="77777777" w:rsidR="0035760B" w:rsidRPr="006E0B58" w:rsidRDefault="0035760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MBS</w:t>
            </w:r>
          </w:p>
        </w:tc>
        <w:tc>
          <w:tcPr>
            <w:tcW w:w="995" w:type="dxa"/>
          </w:tcPr>
          <w:p w14:paraId="3BC7D65C" w14:textId="77777777" w:rsidR="0035760B" w:rsidRPr="006E0B58" w:rsidRDefault="0035760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PBS</w:t>
            </w:r>
          </w:p>
        </w:tc>
      </w:tr>
      <w:tr w:rsidR="00232346" w:rsidRPr="006E0B58" w14:paraId="4B0E420F" w14:textId="77777777" w:rsidTr="00232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7D95A6EB" w14:textId="4DDEAEFA" w:rsidR="0035760B" w:rsidRPr="006E0B58" w:rsidRDefault="00DE64D7" w:rsidP="006D7AC4">
            <w:pPr>
              <w:spacing w:after="0" w:line="240" w:lineRule="auto"/>
              <w:rPr>
                <w:szCs w:val="20"/>
                <w:lang w:val="en-GB" w:eastAsia="en-US"/>
              </w:rPr>
            </w:pPr>
            <w:r w:rsidRPr="006E0B58">
              <w:rPr>
                <w:szCs w:val="20"/>
                <w:lang w:val="en-GB" w:eastAsia="en-US"/>
              </w:rPr>
              <w:t>Analytic</w:t>
            </w:r>
            <w:r w:rsidR="0035760B" w:rsidRPr="006E0B58">
              <w:rPr>
                <w:szCs w:val="20"/>
                <w:lang w:val="en-GB" w:eastAsia="en-US"/>
              </w:rPr>
              <w:t xml:space="preserve"> cohort</w:t>
            </w:r>
          </w:p>
        </w:tc>
        <w:tc>
          <w:tcPr>
            <w:tcW w:w="895" w:type="dxa"/>
          </w:tcPr>
          <w:p w14:paraId="713171B7" w14:textId="314E924B" w:rsidR="0035760B" w:rsidRPr="006E0B58" w:rsidRDefault="0053433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264,904</w:t>
            </w:r>
          </w:p>
        </w:tc>
        <w:tc>
          <w:tcPr>
            <w:tcW w:w="955" w:type="dxa"/>
            <w:shd w:val="clear" w:color="auto" w:fill="auto"/>
          </w:tcPr>
          <w:p w14:paraId="10E46C80" w14:textId="602590BC" w:rsidR="0035760B" w:rsidRPr="006E0B58" w:rsidRDefault="0053433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190,277</w:t>
            </w:r>
          </w:p>
        </w:tc>
        <w:tc>
          <w:tcPr>
            <w:tcW w:w="1044" w:type="dxa"/>
          </w:tcPr>
          <w:p w14:paraId="26231716" w14:textId="57FEB21F"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w:t>
            </w:r>
            <w:r w:rsidR="00FE6ADB" w:rsidRPr="006E0B58">
              <w:rPr>
                <w:szCs w:val="20"/>
                <w:lang w:val="en-GB" w:eastAsia="en-US"/>
              </w:rPr>
              <w:t>450,921</w:t>
            </w:r>
          </w:p>
        </w:tc>
        <w:tc>
          <w:tcPr>
            <w:tcW w:w="950" w:type="dxa"/>
          </w:tcPr>
          <w:p w14:paraId="2B395D64" w14:textId="3F984753" w:rsidR="0035760B" w:rsidRPr="006E0B58" w:rsidRDefault="0055632C"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53433E" w:rsidRPr="006E0B58">
              <w:rPr>
                <w:szCs w:val="20"/>
                <w:lang w:val="en-GB" w:eastAsia="en-US"/>
              </w:rPr>
              <w:t>1,906</w:t>
            </w:r>
          </w:p>
        </w:tc>
        <w:tc>
          <w:tcPr>
            <w:tcW w:w="1163" w:type="dxa"/>
          </w:tcPr>
          <w:p w14:paraId="52C09A39"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7,773</w:t>
            </w:r>
          </w:p>
        </w:tc>
        <w:tc>
          <w:tcPr>
            <w:tcW w:w="921" w:type="dxa"/>
          </w:tcPr>
          <w:p w14:paraId="41E94ED4" w14:textId="7E62A49D" w:rsidR="0035760B" w:rsidRPr="006E0B58" w:rsidRDefault="0053433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19,793</w:t>
            </w:r>
          </w:p>
        </w:tc>
        <w:tc>
          <w:tcPr>
            <w:tcW w:w="995" w:type="dxa"/>
          </w:tcPr>
          <w:p w14:paraId="2E81F7DA" w14:textId="6C8F5AE5" w:rsidR="0035760B" w:rsidRPr="006E0B58" w:rsidRDefault="0053433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267,581</w:t>
            </w:r>
          </w:p>
        </w:tc>
      </w:tr>
      <w:tr w:rsidR="00232346" w:rsidRPr="006E0B58" w14:paraId="3960794F" w14:textId="77777777" w:rsidTr="00232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1F5597FF" w14:textId="2B2FCBD1" w:rsidR="00F8399F" w:rsidRPr="006E0B58" w:rsidRDefault="00F8399F" w:rsidP="006D7AC4">
            <w:pPr>
              <w:spacing w:after="0" w:line="240" w:lineRule="auto"/>
              <w:rPr>
                <w:szCs w:val="20"/>
                <w:lang w:val="en-GB" w:eastAsia="en-US"/>
              </w:rPr>
            </w:pPr>
            <w:r w:rsidRPr="006E0B58">
              <w:rPr>
                <w:szCs w:val="20"/>
                <w:lang w:val="en-GB" w:eastAsia="en-US"/>
              </w:rPr>
              <w:t>% of cohort</w:t>
            </w:r>
          </w:p>
        </w:tc>
        <w:tc>
          <w:tcPr>
            <w:tcW w:w="895" w:type="dxa"/>
          </w:tcPr>
          <w:p w14:paraId="31B4CACF" w14:textId="48241307" w:rsidR="00F8399F" w:rsidRPr="006E0B58" w:rsidRDefault="00A2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w:t>
            </w:r>
            <w:r w:rsidR="00074291" w:rsidRPr="006E0B58">
              <w:rPr>
                <w:szCs w:val="20"/>
                <w:lang w:val="en-GB" w:eastAsia="en-US"/>
              </w:rPr>
              <w:t>0.6</w:t>
            </w:r>
            <w:r w:rsidRPr="006E0B58">
              <w:rPr>
                <w:szCs w:val="20"/>
                <w:lang w:val="en-GB" w:eastAsia="en-US"/>
              </w:rPr>
              <w:t>%</w:t>
            </w:r>
          </w:p>
        </w:tc>
        <w:tc>
          <w:tcPr>
            <w:tcW w:w="955" w:type="dxa"/>
          </w:tcPr>
          <w:p w14:paraId="7FD53160" w14:textId="00211AA7" w:rsidR="00F8399F" w:rsidRPr="006E0B58" w:rsidRDefault="00074291"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7.6</w:t>
            </w:r>
            <w:r w:rsidR="00A244B5" w:rsidRPr="006E0B58">
              <w:rPr>
                <w:szCs w:val="20"/>
                <w:lang w:val="en-GB" w:eastAsia="en-US"/>
              </w:rPr>
              <w:t>%</w:t>
            </w:r>
          </w:p>
        </w:tc>
        <w:tc>
          <w:tcPr>
            <w:tcW w:w="1044" w:type="dxa"/>
          </w:tcPr>
          <w:p w14:paraId="30D42956" w14:textId="1C794F1E" w:rsidR="00F8399F" w:rsidRPr="006E0B58" w:rsidRDefault="00A2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9</w:t>
            </w:r>
            <w:r w:rsidR="00074291" w:rsidRPr="006E0B58">
              <w:rPr>
                <w:szCs w:val="20"/>
                <w:lang w:val="en-GB" w:eastAsia="en-US"/>
              </w:rPr>
              <w:t>8.1</w:t>
            </w:r>
            <w:r w:rsidRPr="006E0B58">
              <w:rPr>
                <w:szCs w:val="20"/>
                <w:lang w:val="en-GB" w:eastAsia="en-US"/>
              </w:rPr>
              <w:t>%</w:t>
            </w:r>
          </w:p>
        </w:tc>
        <w:tc>
          <w:tcPr>
            <w:tcW w:w="950" w:type="dxa"/>
          </w:tcPr>
          <w:p w14:paraId="56428CA7" w14:textId="03B9F360" w:rsidR="00F8399F" w:rsidRPr="006E0B58" w:rsidRDefault="00F8399F"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0.5%</w:t>
            </w:r>
          </w:p>
        </w:tc>
        <w:tc>
          <w:tcPr>
            <w:tcW w:w="1163" w:type="dxa"/>
          </w:tcPr>
          <w:p w14:paraId="521AB64A" w14:textId="564EBB5B" w:rsidR="00F8399F" w:rsidRPr="006E0B58" w:rsidRDefault="00F8399F"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0.3%</w:t>
            </w:r>
          </w:p>
        </w:tc>
        <w:tc>
          <w:tcPr>
            <w:tcW w:w="921" w:type="dxa"/>
          </w:tcPr>
          <w:p w14:paraId="65D003A1" w14:textId="62DD8906" w:rsidR="00F8399F" w:rsidRPr="006E0B58" w:rsidRDefault="00F8399F"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w:t>
            </w:r>
            <w:r w:rsidR="00074291" w:rsidRPr="006E0B58">
              <w:rPr>
                <w:szCs w:val="20"/>
                <w:lang w:val="en-GB" w:eastAsia="en-US"/>
              </w:rPr>
              <w:t>8</w:t>
            </w:r>
            <w:r w:rsidRPr="006E0B58">
              <w:rPr>
                <w:szCs w:val="20"/>
                <w:lang w:val="en-GB" w:eastAsia="en-US"/>
              </w:rPr>
              <w:t>%</w:t>
            </w:r>
          </w:p>
        </w:tc>
        <w:tc>
          <w:tcPr>
            <w:tcW w:w="995" w:type="dxa"/>
          </w:tcPr>
          <w:p w14:paraId="78283404" w14:textId="47FD68FD" w:rsidR="00F8399F" w:rsidRPr="006E0B58" w:rsidRDefault="00F8399F"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10.</w:t>
            </w:r>
            <w:r w:rsidR="00074291" w:rsidRPr="006E0B58">
              <w:rPr>
                <w:szCs w:val="20"/>
                <w:lang w:val="en-GB" w:eastAsia="en-US"/>
              </w:rPr>
              <w:t>7</w:t>
            </w:r>
            <w:r w:rsidRPr="006E0B58">
              <w:rPr>
                <w:szCs w:val="20"/>
                <w:lang w:val="en-GB" w:eastAsia="en-US"/>
              </w:rPr>
              <w:t>%</w:t>
            </w:r>
          </w:p>
        </w:tc>
      </w:tr>
      <w:tr w:rsidR="00232346" w:rsidRPr="006E0B58" w14:paraId="51B45375" w14:textId="77777777" w:rsidTr="00232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498AC04C" w14:textId="77777777" w:rsidR="00F8399F" w:rsidRPr="006E0B58" w:rsidRDefault="00F8399F" w:rsidP="006D7AC4">
            <w:pPr>
              <w:spacing w:after="0" w:line="240" w:lineRule="auto"/>
              <w:rPr>
                <w:szCs w:val="20"/>
                <w:lang w:val="en-GB" w:eastAsia="en-US"/>
              </w:rPr>
            </w:pPr>
            <w:r w:rsidRPr="006E0B58">
              <w:rPr>
                <w:szCs w:val="20"/>
                <w:lang w:val="en-GB" w:eastAsia="en-US"/>
              </w:rPr>
              <w:t xml:space="preserve">Severe disability </w:t>
            </w:r>
          </w:p>
        </w:tc>
        <w:tc>
          <w:tcPr>
            <w:tcW w:w="895" w:type="dxa"/>
          </w:tcPr>
          <w:p w14:paraId="6B001007" w14:textId="5C027B3C" w:rsidR="00F8399F" w:rsidRPr="006E0B58" w:rsidRDefault="00841C16"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83,224</w:t>
            </w:r>
          </w:p>
        </w:tc>
        <w:tc>
          <w:tcPr>
            <w:tcW w:w="955" w:type="dxa"/>
          </w:tcPr>
          <w:p w14:paraId="7C73D65F" w14:textId="29A4A9C6" w:rsidR="00F8399F" w:rsidRPr="006E0B58" w:rsidRDefault="00F8399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w:t>
            </w:r>
            <w:r w:rsidR="00841C16" w:rsidRPr="006E0B58">
              <w:rPr>
                <w:szCs w:val="20"/>
                <w:lang w:val="en-GB" w:eastAsia="en-US"/>
              </w:rPr>
              <w:t>3</w:t>
            </w:r>
            <w:r w:rsidRPr="006E0B58">
              <w:rPr>
                <w:szCs w:val="20"/>
                <w:lang w:val="en-GB" w:eastAsia="en-US"/>
              </w:rPr>
              <w:t>,</w:t>
            </w:r>
            <w:r w:rsidR="00841C16" w:rsidRPr="006E0B58">
              <w:rPr>
                <w:szCs w:val="20"/>
                <w:lang w:val="en-GB" w:eastAsia="en-US"/>
              </w:rPr>
              <w:t>529</w:t>
            </w:r>
          </w:p>
        </w:tc>
        <w:tc>
          <w:tcPr>
            <w:tcW w:w="1044" w:type="dxa"/>
          </w:tcPr>
          <w:p w14:paraId="02F40835" w14:textId="77777777" w:rsidR="00F8399F" w:rsidRPr="006E0B58" w:rsidRDefault="00F8399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50" w:type="dxa"/>
          </w:tcPr>
          <w:p w14:paraId="66EB78F2" w14:textId="77777777" w:rsidR="00F8399F" w:rsidRPr="006E0B58" w:rsidRDefault="00F8399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3,871</w:t>
            </w:r>
          </w:p>
        </w:tc>
        <w:tc>
          <w:tcPr>
            <w:tcW w:w="1163" w:type="dxa"/>
          </w:tcPr>
          <w:p w14:paraId="728BD5BF" w14:textId="77777777" w:rsidR="00F8399F" w:rsidRPr="006E0B58" w:rsidRDefault="00F8399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21" w:type="dxa"/>
          </w:tcPr>
          <w:p w14:paraId="7993FE90" w14:textId="77777777" w:rsidR="00F8399F" w:rsidRPr="006E0B58" w:rsidRDefault="00F8399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95" w:type="dxa"/>
          </w:tcPr>
          <w:p w14:paraId="3D99D605" w14:textId="77777777" w:rsidR="00F8399F" w:rsidRPr="006E0B58" w:rsidRDefault="00F8399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r>
      <w:tr w:rsidR="00232346" w:rsidRPr="006E0B58" w14:paraId="6E6D67CF" w14:textId="77777777" w:rsidTr="00232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55FAE9AD" w14:textId="77777777" w:rsidR="0035760B" w:rsidRPr="006E0B58" w:rsidRDefault="0035760B" w:rsidP="006D7AC4">
            <w:pPr>
              <w:spacing w:after="0" w:line="240" w:lineRule="auto"/>
              <w:rPr>
                <w:szCs w:val="20"/>
                <w:lang w:val="en-GB" w:eastAsia="en-US"/>
              </w:rPr>
            </w:pPr>
            <w:r w:rsidRPr="006E0B58">
              <w:rPr>
                <w:szCs w:val="20"/>
                <w:lang w:val="en-GB" w:eastAsia="en-US"/>
              </w:rPr>
              <w:t>Disability group:</w:t>
            </w:r>
          </w:p>
        </w:tc>
        <w:tc>
          <w:tcPr>
            <w:tcW w:w="895" w:type="dxa"/>
          </w:tcPr>
          <w:p w14:paraId="15E36E89"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955" w:type="dxa"/>
          </w:tcPr>
          <w:p w14:paraId="51144BB2"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044" w:type="dxa"/>
          </w:tcPr>
          <w:p w14:paraId="12A8C1E9"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950" w:type="dxa"/>
          </w:tcPr>
          <w:p w14:paraId="6F23BDBD" w14:textId="58B6D6D8"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163" w:type="dxa"/>
          </w:tcPr>
          <w:p w14:paraId="49330168"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921" w:type="dxa"/>
          </w:tcPr>
          <w:p w14:paraId="44C9D576"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995" w:type="dxa"/>
          </w:tcPr>
          <w:p w14:paraId="0E0EF22D"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232346" w:rsidRPr="006E0B58" w14:paraId="513AA8F9" w14:textId="77777777" w:rsidTr="00232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76346AA1" w14:textId="046A97B4" w:rsidR="0035760B" w:rsidRPr="006E0B58" w:rsidRDefault="000D34DA" w:rsidP="006D7AC4">
            <w:pPr>
              <w:spacing w:after="0" w:line="240" w:lineRule="auto"/>
              <w:rPr>
                <w:szCs w:val="20"/>
                <w:lang w:val="en-GB" w:eastAsia="en-US"/>
              </w:rPr>
            </w:pPr>
            <w:r w:rsidRPr="006E0B58">
              <w:rPr>
                <w:szCs w:val="20"/>
                <w:lang w:val="en-GB" w:eastAsia="en-US"/>
              </w:rPr>
              <w:t>Sensory or</w:t>
            </w:r>
            <w:r w:rsidR="0035760B" w:rsidRPr="006E0B58">
              <w:rPr>
                <w:szCs w:val="20"/>
                <w:lang w:val="en-GB" w:eastAsia="en-US"/>
              </w:rPr>
              <w:t xml:space="preserve"> speech</w:t>
            </w:r>
          </w:p>
        </w:tc>
        <w:tc>
          <w:tcPr>
            <w:tcW w:w="895" w:type="dxa"/>
          </w:tcPr>
          <w:p w14:paraId="53EB9B32" w14:textId="58998DA7" w:rsidR="0035760B" w:rsidRPr="006E0B58" w:rsidRDefault="00841C16"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43,908</w:t>
            </w:r>
          </w:p>
        </w:tc>
        <w:tc>
          <w:tcPr>
            <w:tcW w:w="955" w:type="dxa"/>
          </w:tcPr>
          <w:p w14:paraId="10ADBEFC" w14:textId="78C0D7F2" w:rsidR="0035760B" w:rsidRPr="006E0B58" w:rsidRDefault="00841C16"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23,361</w:t>
            </w:r>
          </w:p>
        </w:tc>
        <w:tc>
          <w:tcPr>
            <w:tcW w:w="1044" w:type="dxa"/>
          </w:tcPr>
          <w:p w14:paraId="748479A6" w14:textId="0B31C97F" w:rsidR="0035760B" w:rsidRPr="006E0B58" w:rsidRDefault="00101EE9"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841C16" w:rsidRPr="006E0B58">
              <w:rPr>
                <w:szCs w:val="20"/>
                <w:lang w:val="en-GB" w:eastAsia="en-US"/>
              </w:rPr>
              <w:t>69</w:t>
            </w:r>
            <w:r w:rsidRPr="006E0B58">
              <w:rPr>
                <w:szCs w:val="20"/>
                <w:lang w:val="en-GB" w:eastAsia="en-US"/>
              </w:rPr>
              <w:t>,</w:t>
            </w:r>
            <w:r w:rsidR="00841C16" w:rsidRPr="006E0B58">
              <w:rPr>
                <w:szCs w:val="20"/>
                <w:lang w:val="en-GB" w:eastAsia="en-US"/>
              </w:rPr>
              <w:t>390</w:t>
            </w:r>
          </w:p>
        </w:tc>
        <w:tc>
          <w:tcPr>
            <w:tcW w:w="950" w:type="dxa"/>
          </w:tcPr>
          <w:p w14:paraId="193BC6AD"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1163" w:type="dxa"/>
          </w:tcPr>
          <w:p w14:paraId="25418795"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21" w:type="dxa"/>
          </w:tcPr>
          <w:p w14:paraId="5DFB2376"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95" w:type="dxa"/>
          </w:tcPr>
          <w:p w14:paraId="068C58E3"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r>
      <w:tr w:rsidR="00232346" w:rsidRPr="006E0B58" w14:paraId="567F0D4A" w14:textId="77777777" w:rsidTr="00232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52712E40" w14:textId="6288145A" w:rsidR="0035760B" w:rsidRPr="006E0B58" w:rsidRDefault="000D34DA" w:rsidP="006D7AC4">
            <w:pPr>
              <w:spacing w:after="0" w:line="240" w:lineRule="auto"/>
              <w:rPr>
                <w:szCs w:val="20"/>
                <w:lang w:val="en-GB" w:eastAsia="en-US"/>
              </w:rPr>
            </w:pPr>
            <w:r w:rsidRPr="006E0B58">
              <w:rPr>
                <w:szCs w:val="20"/>
                <w:lang w:val="en-GB" w:eastAsia="en-US"/>
              </w:rPr>
              <w:t xml:space="preserve">Intellectual or </w:t>
            </w:r>
            <w:r w:rsidR="0035760B" w:rsidRPr="006E0B58">
              <w:rPr>
                <w:szCs w:val="20"/>
                <w:lang w:val="en-GB" w:eastAsia="en-US"/>
              </w:rPr>
              <w:t>learning</w:t>
            </w:r>
          </w:p>
        </w:tc>
        <w:tc>
          <w:tcPr>
            <w:tcW w:w="895" w:type="dxa"/>
          </w:tcPr>
          <w:p w14:paraId="5B082643" w14:textId="6FB529BB" w:rsidR="0035760B" w:rsidRPr="006E0B58" w:rsidRDefault="00841C16"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174,480</w:t>
            </w:r>
          </w:p>
        </w:tc>
        <w:tc>
          <w:tcPr>
            <w:tcW w:w="955" w:type="dxa"/>
          </w:tcPr>
          <w:p w14:paraId="62B0D073" w14:textId="24A84A33" w:rsidR="0035760B" w:rsidRPr="006E0B58" w:rsidRDefault="00841C16"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55,414</w:t>
            </w:r>
          </w:p>
        </w:tc>
        <w:tc>
          <w:tcPr>
            <w:tcW w:w="1044" w:type="dxa"/>
          </w:tcPr>
          <w:p w14:paraId="3439AC23" w14:textId="70517F58" w:rsidR="0035760B" w:rsidRPr="006E0B58" w:rsidRDefault="00101EE9"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24</w:t>
            </w:r>
            <w:r w:rsidR="007179C8" w:rsidRPr="006E0B58">
              <w:rPr>
                <w:szCs w:val="20"/>
                <w:lang w:val="en-GB" w:eastAsia="en-US"/>
              </w:rPr>
              <w:t>7</w:t>
            </w:r>
            <w:r w:rsidRPr="006E0B58">
              <w:rPr>
                <w:szCs w:val="20"/>
                <w:lang w:val="en-GB" w:eastAsia="en-US"/>
              </w:rPr>
              <w:t>,</w:t>
            </w:r>
            <w:r w:rsidR="007179C8" w:rsidRPr="006E0B58">
              <w:rPr>
                <w:szCs w:val="20"/>
                <w:lang w:val="en-GB" w:eastAsia="en-US"/>
              </w:rPr>
              <w:t>713</w:t>
            </w:r>
          </w:p>
        </w:tc>
        <w:tc>
          <w:tcPr>
            <w:tcW w:w="950" w:type="dxa"/>
          </w:tcPr>
          <w:p w14:paraId="238D84D2" w14:textId="11829A5D"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1163" w:type="dxa"/>
          </w:tcPr>
          <w:p w14:paraId="072D386C"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921" w:type="dxa"/>
          </w:tcPr>
          <w:p w14:paraId="6CDA2953"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307</w:t>
            </w:r>
          </w:p>
        </w:tc>
        <w:tc>
          <w:tcPr>
            <w:tcW w:w="995" w:type="dxa"/>
          </w:tcPr>
          <w:p w14:paraId="087047CC"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r>
      <w:tr w:rsidR="00232346" w:rsidRPr="006E0B58" w14:paraId="45CE305F" w14:textId="77777777" w:rsidTr="00232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632DA1DA" w14:textId="77777777" w:rsidR="0035760B" w:rsidRPr="006E0B58" w:rsidRDefault="0035760B" w:rsidP="006D7AC4">
            <w:pPr>
              <w:spacing w:after="0" w:line="240" w:lineRule="auto"/>
              <w:rPr>
                <w:szCs w:val="20"/>
                <w:lang w:val="en-GB" w:eastAsia="en-US"/>
              </w:rPr>
            </w:pPr>
            <w:r w:rsidRPr="006E0B58">
              <w:rPr>
                <w:szCs w:val="20"/>
                <w:lang w:val="en-GB" w:eastAsia="en-US"/>
              </w:rPr>
              <w:t>Physical</w:t>
            </w:r>
          </w:p>
        </w:tc>
        <w:tc>
          <w:tcPr>
            <w:tcW w:w="895" w:type="dxa"/>
          </w:tcPr>
          <w:p w14:paraId="68A71D75" w14:textId="6400937F" w:rsidR="0035760B" w:rsidRPr="006E0B58" w:rsidRDefault="00841C16"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47,764</w:t>
            </w:r>
          </w:p>
        </w:tc>
        <w:tc>
          <w:tcPr>
            <w:tcW w:w="955" w:type="dxa"/>
          </w:tcPr>
          <w:p w14:paraId="6E21F59B" w14:textId="5A397DD5" w:rsidR="0035760B" w:rsidRPr="006E0B58" w:rsidRDefault="00841C16"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86,205</w:t>
            </w:r>
          </w:p>
        </w:tc>
        <w:tc>
          <w:tcPr>
            <w:tcW w:w="1044" w:type="dxa"/>
          </w:tcPr>
          <w:p w14:paraId="27D82EED" w14:textId="2819986F" w:rsidR="0035760B" w:rsidRPr="006E0B58" w:rsidRDefault="00101EE9"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7179C8" w:rsidRPr="006E0B58">
              <w:rPr>
                <w:szCs w:val="20"/>
                <w:lang w:val="en-GB" w:eastAsia="en-US"/>
              </w:rPr>
              <w:t>525</w:t>
            </w:r>
            <w:r w:rsidRPr="006E0B58">
              <w:rPr>
                <w:szCs w:val="20"/>
                <w:lang w:val="en-GB" w:eastAsia="en-US"/>
              </w:rPr>
              <w:t>,</w:t>
            </w:r>
            <w:r w:rsidR="007179C8" w:rsidRPr="006E0B58">
              <w:rPr>
                <w:szCs w:val="20"/>
                <w:lang w:val="en-GB" w:eastAsia="en-US"/>
              </w:rPr>
              <w:t>435</w:t>
            </w:r>
          </w:p>
        </w:tc>
        <w:tc>
          <w:tcPr>
            <w:tcW w:w="950" w:type="dxa"/>
          </w:tcPr>
          <w:p w14:paraId="2B8CF811"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1163" w:type="dxa"/>
          </w:tcPr>
          <w:p w14:paraId="5A155FF8"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21" w:type="dxa"/>
          </w:tcPr>
          <w:p w14:paraId="010F84FD"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95" w:type="dxa"/>
          </w:tcPr>
          <w:p w14:paraId="4B6D93DC"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r>
      <w:tr w:rsidR="00232346" w:rsidRPr="006E0B58" w14:paraId="0280B5B7" w14:textId="77777777" w:rsidTr="00232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12227C77" w14:textId="77777777" w:rsidR="0035760B" w:rsidRPr="006E0B58" w:rsidRDefault="0035760B" w:rsidP="006D7AC4">
            <w:pPr>
              <w:spacing w:after="0" w:line="240" w:lineRule="auto"/>
              <w:rPr>
                <w:szCs w:val="20"/>
                <w:lang w:val="en-GB" w:eastAsia="en-US"/>
              </w:rPr>
            </w:pPr>
            <w:r w:rsidRPr="006E0B58">
              <w:rPr>
                <w:szCs w:val="20"/>
                <w:lang w:val="en-GB" w:eastAsia="en-US"/>
              </w:rPr>
              <w:t>Psychosocial</w:t>
            </w:r>
          </w:p>
        </w:tc>
        <w:tc>
          <w:tcPr>
            <w:tcW w:w="895" w:type="dxa"/>
          </w:tcPr>
          <w:p w14:paraId="500D8D70" w14:textId="78E8845C" w:rsidR="0035760B" w:rsidRPr="006E0B58" w:rsidRDefault="00841C16"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46,464</w:t>
            </w:r>
          </w:p>
        </w:tc>
        <w:tc>
          <w:tcPr>
            <w:tcW w:w="955" w:type="dxa"/>
          </w:tcPr>
          <w:p w14:paraId="32F7E1F9" w14:textId="5CDEB302" w:rsidR="0035760B" w:rsidRPr="006E0B58" w:rsidRDefault="00841C16"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97,681</w:t>
            </w:r>
          </w:p>
        </w:tc>
        <w:tc>
          <w:tcPr>
            <w:tcW w:w="1044" w:type="dxa"/>
          </w:tcPr>
          <w:p w14:paraId="6AA4D097" w14:textId="20C4C975" w:rsidR="0035760B" w:rsidRPr="006E0B58" w:rsidRDefault="00101EE9"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w:t>
            </w:r>
            <w:r w:rsidR="007179C8" w:rsidRPr="006E0B58">
              <w:rPr>
                <w:szCs w:val="20"/>
                <w:lang w:val="en-GB" w:eastAsia="en-US"/>
              </w:rPr>
              <w:t>331,417</w:t>
            </w:r>
          </w:p>
        </w:tc>
        <w:tc>
          <w:tcPr>
            <w:tcW w:w="950" w:type="dxa"/>
          </w:tcPr>
          <w:p w14:paraId="4FE32777" w14:textId="6449C780"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1163" w:type="dxa"/>
          </w:tcPr>
          <w:p w14:paraId="586DEEAC"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921" w:type="dxa"/>
          </w:tcPr>
          <w:p w14:paraId="0C6A32A6"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995" w:type="dxa"/>
          </w:tcPr>
          <w:p w14:paraId="6125CEF0" w14:textId="39C8FDAB" w:rsidR="0035760B" w:rsidRPr="006E0B58" w:rsidRDefault="007179C8"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267,581</w:t>
            </w:r>
          </w:p>
        </w:tc>
      </w:tr>
      <w:tr w:rsidR="00232346" w:rsidRPr="006E0B58" w14:paraId="223A4A9A" w14:textId="77777777" w:rsidTr="00232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1EC7EFDF" w14:textId="77777777" w:rsidR="0035760B" w:rsidRPr="006E0B58" w:rsidRDefault="0035760B" w:rsidP="006D7AC4">
            <w:pPr>
              <w:spacing w:after="0" w:line="240" w:lineRule="auto"/>
              <w:rPr>
                <w:szCs w:val="20"/>
                <w:lang w:val="en-GB" w:eastAsia="en-US"/>
              </w:rPr>
            </w:pPr>
            <w:r w:rsidRPr="006E0B58">
              <w:rPr>
                <w:szCs w:val="20"/>
                <w:lang w:val="en-GB" w:eastAsia="en-US"/>
              </w:rPr>
              <w:t>ABI</w:t>
            </w:r>
          </w:p>
        </w:tc>
        <w:tc>
          <w:tcPr>
            <w:tcW w:w="895" w:type="dxa"/>
          </w:tcPr>
          <w:p w14:paraId="7749EEF0" w14:textId="38E1A5F6" w:rsidR="0035760B" w:rsidRPr="006E0B58" w:rsidRDefault="00841C16"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16,083</w:t>
            </w:r>
          </w:p>
        </w:tc>
        <w:tc>
          <w:tcPr>
            <w:tcW w:w="955" w:type="dxa"/>
          </w:tcPr>
          <w:p w14:paraId="6A60757B" w14:textId="5D273DF7" w:rsidR="0035760B" w:rsidRPr="006E0B58" w:rsidRDefault="00841C16"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6,560</w:t>
            </w:r>
          </w:p>
        </w:tc>
        <w:tc>
          <w:tcPr>
            <w:tcW w:w="1044" w:type="dxa"/>
          </w:tcPr>
          <w:p w14:paraId="1187D91C" w14:textId="7DBFC114" w:rsidR="0035760B" w:rsidRPr="006E0B58" w:rsidRDefault="007179C8"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53</w:t>
            </w:r>
            <w:r w:rsidR="00101EE9" w:rsidRPr="006E0B58">
              <w:rPr>
                <w:szCs w:val="20"/>
                <w:lang w:val="en-GB" w:eastAsia="en-US"/>
              </w:rPr>
              <w:t>,</w:t>
            </w:r>
            <w:r w:rsidRPr="006E0B58">
              <w:rPr>
                <w:szCs w:val="20"/>
                <w:lang w:val="en-GB" w:eastAsia="en-US"/>
              </w:rPr>
              <w:t>825</w:t>
            </w:r>
          </w:p>
        </w:tc>
        <w:tc>
          <w:tcPr>
            <w:tcW w:w="950" w:type="dxa"/>
          </w:tcPr>
          <w:p w14:paraId="23A0D074" w14:textId="0930A9EB"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1163" w:type="dxa"/>
          </w:tcPr>
          <w:p w14:paraId="6B69BE57"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21" w:type="dxa"/>
          </w:tcPr>
          <w:p w14:paraId="52B80564"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c>
          <w:tcPr>
            <w:tcW w:w="995" w:type="dxa"/>
          </w:tcPr>
          <w:p w14:paraId="78B3BBD8" w14:textId="77777777" w:rsidR="0035760B" w:rsidRPr="006E0B58" w:rsidRDefault="0035760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N/A</w:t>
            </w:r>
          </w:p>
        </w:tc>
      </w:tr>
      <w:tr w:rsidR="00232346" w:rsidRPr="006E0B58" w14:paraId="589E6DC3" w14:textId="77777777" w:rsidTr="00232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314CB69C" w14:textId="77777777" w:rsidR="0035760B" w:rsidRPr="006E0B58" w:rsidRDefault="0035760B" w:rsidP="006D7AC4">
            <w:pPr>
              <w:spacing w:after="0" w:line="240" w:lineRule="auto"/>
              <w:rPr>
                <w:szCs w:val="20"/>
                <w:lang w:val="en-GB" w:eastAsia="en-US"/>
              </w:rPr>
            </w:pPr>
            <w:r w:rsidRPr="006E0B58">
              <w:rPr>
                <w:szCs w:val="20"/>
                <w:lang w:val="en-GB" w:eastAsia="en-US"/>
              </w:rPr>
              <w:t>Other</w:t>
            </w:r>
          </w:p>
        </w:tc>
        <w:tc>
          <w:tcPr>
            <w:tcW w:w="895" w:type="dxa"/>
          </w:tcPr>
          <w:p w14:paraId="67064F25" w14:textId="56C6C199" w:rsidR="0035760B" w:rsidRPr="006E0B58" w:rsidRDefault="00841C16"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41,005</w:t>
            </w:r>
          </w:p>
        </w:tc>
        <w:tc>
          <w:tcPr>
            <w:tcW w:w="955" w:type="dxa"/>
          </w:tcPr>
          <w:p w14:paraId="78171B6D" w14:textId="7850A5A1" w:rsidR="0035760B" w:rsidRPr="006E0B58" w:rsidRDefault="00841C16"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20,350</w:t>
            </w:r>
          </w:p>
        </w:tc>
        <w:tc>
          <w:tcPr>
            <w:tcW w:w="1044" w:type="dxa"/>
          </w:tcPr>
          <w:p w14:paraId="29840E66" w14:textId="20080ED5" w:rsidR="0035760B" w:rsidRPr="006E0B58" w:rsidRDefault="007179C8"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142,898</w:t>
            </w:r>
          </w:p>
        </w:tc>
        <w:tc>
          <w:tcPr>
            <w:tcW w:w="950" w:type="dxa"/>
          </w:tcPr>
          <w:p w14:paraId="4A2924D0" w14:textId="59737279"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1163" w:type="dxa"/>
          </w:tcPr>
          <w:p w14:paraId="27761D86"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921" w:type="dxa"/>
          </w:tcPr>
          <w:p w14:paraId="79576EF9"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c>
          <w:tcPr>
            <w:tcW w:w="995" w:type="dxa"/>
          </w:tcPr>
          <w:p w14:paraId="2A4949BC" w14:textId="77777777" w:rsidR="0035760B" w:rsidRPr="006E0B58" w:rsidRDefault="0035760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N/A</w:t>
            </w:r>
          </w:p>
        </w:tc>
      </w:tr>
    </w:tbl>
    <w:p w14:paraId="292C5FEC" w14:textId="3B098A81" w:rsidR="00B07EE0" w:rsidRPr="006E0B58" w:rsidRDefault="00B07EE0" w:rsidP="006D7AC4">
      <w:pPr>
        <w:pStyle w:val="Heading-notinTOC"/>
        <w:numPr>
          <w:ilvl w:val="1"/>
          <w:numId w:val="89"/>
        </w:numPr>
      </w:pPr>
      <w:r w:rsidRPr="006E0B58">
        <w:lastRenderedPageBreak/>
        <w:t>Overlap between datasets</w:t>
      </w:r>
    </w:p>
    <w:p w14:paraId="616AEF3D" w14:textId="3AACCC56" w:rsidR="00B07EE0" w:rsidRPr="006E0B58" w:rsidRDefault="00FD1E15" w:rsidP="006D7AC4">
      <w:pPr>
        <w:spacing w:line="240" w:lineRule="auto"/>
        <w:jc w:val="both"/>
        <w:rPr>
          <w:sz w:val="22"/>
          <w:szCs w:val="28"/>
          <w:lang w:val="en-GB" w:eastAsia="en-US"/>
        </w:rPr>
      </w:pPr>
      <w:r w:rsidRPr="006E0B58">
        <w:rPr>
          <w:sz w:val="22"/>
          <w:szCs w:val="28"/>
          <w:lang w:val="en-GB" w:eastAsia="en-US"/>
        </w:rPr>
        <w:t>W</w:t>
      </w:r>
      <w:r w:rsidR="0081598F" w:rsidRPr="006E0B58">
        <w:rPr>
          <w:sz w:val="22"/>
          <w:szCs w:val="28"/>
          <w:lang w:val="en-GB" w:eastAsia="en-US"/>
        </w:rPr>
        <w:t xml:space="preserve">e created a Venn diagram to illustrate the </w:t>
      </w:r>
      <w:r w:rsidR="00B07EE0" w:rsidRPr="006E0B58">
        <w:rPr>
          <w:sz w:val="22"/>
          <w:szCs w:val="28"/>
          <w:lang w:val="en-GB" w:eastAsia="en-US"/>
        </w:rPr>
        <w:t xml:space="preserve">overlap between </w:t>
      </w:r>
      <w:r w:rsidR="0081598F" w:rsidRPr="006E0B58">
        <w:rPr>
          <w:sz w:val="22"/>
          <w:szCs w:val="28"/>
          <w:lang w:val="en-GB" w:eastAsia="en-US"/>
        </w:rPr>
        <w:t xml:space="preserve">the </w:t>
      </w:r>
      <w:r w:rsidR="002434C2" w:rsidRPr="006E0B58">
        <w:rPr>
          <w:sz w:val="22"/>
          <w:szCs w:val="28"/>
          <w:lang w:val="en-GB" w:eastAsia="en-US"/>
        </w:rPr>
        <w:t xml:space="preserve">core </w:t>
      </w:r>
      <w:r w:rsidR="00B119FA" w:rsidRPr="006E0B58">
        <w:rPr>
          <w:sz w:val="22"/>
          <w:szCs w:val="28"/>
          <w:lang w:val="en-GB"/>
        </w:rPr>
        <w:t>data</w:t>
      </w:r>
      <w:r w:rsidR="00BF1366" w:rsidRPr="006E0B58">
        <w:rPr>
          <w:sz w:val="22"/>
          <w:szCs w:val="28"/>
          <w:lang w:val="en-GB"/>
        </w:rPr>
        <w:t xml:space="preserve">sets </w:t>
      </w:r>
      <w:r w:rsidR="00B119FA" w:rsidRPr="006E0B58">
        <w:rPr>
          <w:sz w:val="22"/>
          <w:szCs w:val="28"/>
          <w:lang w:val="en-GB"/>
        </w:rPr>
        <w:t xml:space="preserve">for </w:t>
      </w:r>
      <w:r w:rsidR="002434C2" w:rsidRPr="006E0B58">
        <w:rPr>
          <w:sz w:val="22"/>
          <w:szCs w:val="28"/>
          <w:lang w:val="en-GB" w:eastAsia="en-US"/>
        </w:rPr>
        <w:t xml:space="preserve">disability </w:t>
      </w:r>
      <w:r w:rsidR="00B119FA" w:rsidRPr="006E0B58">
        <w:rPr>
          <w:sz w:val="22"/>
          <w:szCs w:val="28"/>
          <w:lang w:val="en-GB"/>
        </w:rPr>
        <w:t>identification</w:t>
      </w:r>
      <w:r w:rsidR="00E02F29" w:rsidRPr="006E0B58">
        <w:rPr>
          <w:sz w:val="22"/>
          <w:szCs w:val="28"/>
          <w:lang w:val="en-GB"/>
        </w:rPr>
        <w:t>:</w:t>
      </w:r>
      <w:r w:rsidR="00B119FA" w:rsidRPr="006E0B58">
        <w:rPr>
          <w:sz w:val="22"/>
          <w:szCs w:val="28"/>
          <w:lang w:val="en-GB"/>
        </w:rPr>
        <w:t xml:space="preserve"> </w:t>
      </w:r>
      <w:r w:rsidR="00B07EE0" w:rsidRPr="006E0B58">
        <w:rPr>
          <w:sz w:val="22"/>
          <w:szCs w:val="28"/>
          <w:lang w:val="en-GB" w:eastAsia="en-US"/>
        </w:rPr>
        <w:t xml:space="preserve">NDIS, </w:t>
      </w:r>
      <w:r w:rsidR="002434C2" w:rsidRPr="006E0B58">
        <w:rPr>
          <w:sz w:val="22"/>
          <w:szCs w:val="28"/>
          <w:lang w:val="en-GB" w:eastAsia="en-US"/>
        </w:rPr>
        <w:t>DOMINO and</w:t>
      </w:r>
      <w:r w:rsidR="00B07EE0" w:rsidRPr="006E0B58">
        <w:rPr>
          <w:sz w:val="22"/>
          <w:szCs w:val="28"/>
          <w:lang w:val="en-GB" w:eastAsia="en-US"/>
        </w:rPr>
        <w:t xml:space="preserve"> DS NMDS.</w:t>
      </w:r>
      <w:r w:rsidR="002434C2" w:rsidRPr="006E0B58">
        <w:rPr>
          <w:sz w:val="22"/>
          <w:szCs w:val="28"/>
          <w:lang w:val="en-GB" w:eastAsia="en-US"/>
        </w:rPr>
        <w:t xml:space="preserve"> The figure also demonstrates the ove</w:t>
      </w:r>
      <w:r w:rsidR="00F136F9" w:rsidRPr="006E0B58">
        <w:rPr>
          <w:sz w:val="22"/>
          <w:szCs w:val="28"/>
          <w:lang w:val="en-GB" w:eastAsia="en-US"/>
        </w:rPr>
        <w:t>r</w:t>
      </w:r>
      <w:r w:rsidR="002434C2" w:rsidRPr="006E0B58">
        <w:rPr>
          <w:sz w:val="22"/>
          <w:szCs w:val="28"/>
          <w:lang w:val="en-GB" w:eastAsia="en-US"/>
        </w:rPr>
        <w:t>lap</w:t>
      </w:r>
      <w:r w:rsidR="00A6425C" w:rsidRPr="006E0B58">
        <w:rPr>
          <w:sz w:val="22"/>
          <w:szCs w:val="28"/>
          <w:lang w:val="en-GB" w:eastAsia="en-US"/>
        </w:rPr>
        <w:t xml:space="preserve"> of the core datasets</w:t>
      </w:r>
      <w:r w:rsidR="002434C2" w:rsidRPr="006E0B58">
        <w:rPr>
          <w:sz w:val="22"/>
          <w:szCs w:val="28"/>
          <w:lang w:val="en-GB" w:eastAsia="en-US"/>
        </w:rPr>
        <w:t xml:space="preserve"> with each of MBS, SHSC and PH &amp; SOMIH</w:t>
      </w:r>
      <w:r w:rsidR="00590C39" w:rsidRPr="006E0B58">
        <w:rPr>
          <w:sz w:val="22"/>
          <w:szCs w:val="28"/>
          <w:lang w:val="en-GB" w:eastAsia="en-US"/>
        </w:rPr>
        <w:t>,</w:t>
      </w:r>
      <w:r w:rsidR="0081598F" w:rsidRPr="006E0B58">
        <w:rPr>
          <w:sz w:val="22"/>
          <w:szCs w:val="28"/>
          <w:lang w:val="en-GB" w:eastAsia="en-US"/>
        </w:rPr>
        <w:t xml:space="preserve"> as well as</w:t>
      </w:r>
      <w:r w:rsidR="00A6425C" w:rsidRPr="006E0B58">
        <w:rPr>
          <w:sz w:val="22"/>
          <w:szCs w:val="28"/>
          <w:lang w:val="en-GB" w:eastAsia="en-US"/>
        </w:rPr>
        <w:t xml:space="preserve"> the proportion of individuals</w:t>
      </w:r>
      <w:r w:rsidR="0081598F" w:rsidRPr="006E0B58">
        <w:rPr>
          <w:sz w:val="22"/>
          <w:szCs w:val="28"/>
          <w:lang w:val="en-GB" w:eastAsia="en-US"/>
        </w:rPr>
        <w:t xml:space="preserve"> </w:t>
      </w:r>
      <w:r w:rsidR="00A6425C" w:rsidRPr="006E0B58">
        <w:rPr>
          <w:sz w:val="22"/>
          <w:szCs w:val="28"/>
          <w:lang w:val="en-GB" w:eastAsia="en-US"/>
        </w:rPr>
        <w:t>that are</w:t>
      </w:r>
      <w:r w:rsidR="002434C2" w:rsidRPr="006E0B58">
        <w:rPr>
          <w:sz w:val="22"/>
          <w:szCs w:val="28"/>
          <w:lang w:val="en-GB" w:eastAsia="en-US"/>
        </w:rPr>
        <w:t xml:space="preserve"> identified</w:t>
      </w:r>
      <w:r w:rsidR="00A6425C" w:rsidRPr="006E0B58">
        <w:rPr>
          <w:sz w:val="22"/>
          <w:szCs w:val="28"/>
          <w:lang w:val="en-GB" w:eastAsia="en-US"/>
        </w:rPr>
        <w:t xml:space="preserve"> uniquely</w:t>
      </w:r>
      <w:r w:rsidR="002434C2" w:rsidRPr="006E0B58">
        <w:rPr>
          <w:sz w:val="22"/>
          <w:szCs w:val="28"/>
          <w:lang w:val="en-GB" w:eastAsia="en-US"/>
        </w:rPr>
        <w:t xml:space="preserve"> by </w:t>
      </w:r>
      <w:r w:rsidR="0081598F" w:rsidRPr="006E0B58">
        <w:rPr>
          <w:sz w:val="22"/>
          <w:szCs w:val="28"/>
          <w:lang w:val="en-GB" w:eastAsia="en-US"/>
        </w:rPr>
        <w:t xml:space="preserve">each of </w:t>
      </w:r>
      <w:r w:rsidR="002434C2" w:rsidRPr="006E0B58">
        <w:rPr>
          <w:sz w:val="22"/>
          <w:szCs w:val="28"/>
          <w:lang w:val="en-GB" w:eastAsia="en-US"/>
        </w:rPr>
        <w:t>these datasets.</w:t>
      </w:r>
    </w:p>
    <w:p w14:paraId="39B2C0D2" w14:textId="2DE47A5B" w:rsidR="00D667B5" w:rsidRPr="006E0B58" w:rsidRDefault="00D667B5" w:rsidP="006D7AC4">
      <w:pPr>
        <w:spacing w:line="240" w:lineRule="auto"/>
        <w:rPr>
          <w:b/>
          <w:bCs/>
          <w:sz w:val="22"/>
          <w:szCs w:val="28"/>
          <w:lang w:val="en-GB" w:eastAsia="en-US"/>
        </w:rPr>
      </w:pPr>
      <w:r w:rsidRPr="006E0B58">
        <w:rPr>
          <w:b/>
          <w:bCs/>
          <w:sz w:val="22"/>
          <w:szCs w:val="28"/>
          <w:lang w:val="en-GB" w:eastAsia="en-US"/>
        </w:rPr>
        <w:t>Figure 1.</w:t>
      </w:r>
      <w:r w:rsidR="00000003" w:rsidRPr="006E0B58">
        <w:rPr>
          <w:b/>
          <w:bCs/>
          <w:sz w:val="22"/>
          <w:szCs w:val="28"/>
          <w:lang w:val="en-GB" w:eastAsia="en-US"/>
        </w:rPr>
        <w:t xml:space="preserve"> Overlap between </w:t>
      </w:r>
      <w:r w:rsidR="0001211A" w:rsidRPr="006E0B58">
        <w:rPr>
          <w:b/>
          <w:bCs/>
          <w:sz w:val="22"/>
          <w:szCs w:val="28"/>
          <w:lang w:val="en-GB" w:eastAsia="en-US"/>
        </w:rPr>
        <w:t>the different</w:t>
      </w:r>
      <w:r w:rsidR="00000003" w:rsidRPr="006E0B58">
        <w:rPr>
          <w:b/>
          <w:bCs/>
          <w:sz w:val="22"/>
          <w:szCs w:val="28"/>
          <w:lang w:val="en-GB" w:eastAsia="en-US"/>
        </w:rPr>
        <w:t xml:space="preserve"> datasets</w:t>
      </w:r>
      <w:r w:rsidR="0001211A" w:rsidRPr="006E0B58">
        <w:rPr>
          <w:b/>
          <w:bCs/>
          <w:sz w:val="22"/>
          <w:szCs w:val="28"/>
          <w:lang w:val="en-GB" w:eastAsia="en-US"/>
        </w:rPr>
        <w:t xml:space="preserve"> (disability cohort n=2,</w:t>
      </w:r>
      <w:r w:rsidR="00306DCE" w:rsidRPr="006E0B58">
        <w:rPr>
          <w:b/>
          <w:bCs/>
          <w:sz w:val="22"/>
          <w:szCs w:val="28"/>
          <w:lang w:val="en-GB" w:eastAsia="en-US"/>
        </w:rPr>
        <w:t>498</w:t>
      </w:r>
      <w:r w:rsidR="0001211A" w:rsidRPr="006E0B58">
        <w:rPr>
          <w:b/>
          <w:bCs/>
          <w:sz w:val="22"/>
          <w:szCs w:val="28"/>
          <w:lang w:val="en-GB" w:eastAsia="en-US"/>
        </w:rPr>
        <w:t>,</w:t>
      </w:r>
      <w:r w:rsidR="00306DCE" w:rsidRPr="006E0B58">
        <w:rPr>
          <w:b/>
          <w:bCs/>
          <w:sz w:val="22"/>
          <w:szCs w:val="28"/>
          <w:lang w:val="en-GB" w:eastAsia="en-US"/>
        </w:rPr>
        <w:t>862</w:t>
      </w:r>
      <w:r w:rsidR="0001211A" w:rsidRPr="006E0B58">
        <w:rPr>
          <w:b/>
          <w:bCs/>
          <w:sz w:val="22"/>
          <w:szCs w:val="28"/>
          <w:lang w:val="en-GB" w:eastAsia="en-US"/>
        </w:rPr>
        <w:t>)</w:t>
      </w:r>
    </w:p>
    <w:p w14:paraId="229A115A" w14:textId="49EBCFCE" w:rsidR="00372913" w:rsidRPr="006E0B58" w:rsidRDefault="00220F43" w:rsidP="006D7AC4">
      <w:pPr>
        <w:spacing w:line="240" w:lineRule="auto"/>
        <w:ind w:left="6030"/>
        <w:jc w:val="both"/>
        <w:rPr>
          <w:b/>
          <w:bCs/>
          <w:sz w:val="22"/>
          <w:szCs w:val="28"/>
          <w:lang w:val="en-GB" w:eastAsia="en-US"/>
        </w:rPr>
      </w:pPr>
      <w:r w:rsidRPr="006E0B58">
        <w:rPr>
          <w:b/>
          <w:bCs/>
          <w:sz w:val="22"/>
          <w:szCs w:val="28"/>
          <w:lang w:val="en-GB" w:eastAsia="en-US"/>
        </w:rPr>
        <w:t>Table 6. Overlap between datasets</w:t>
      </w:r>
    </w:p>
    <w:tbl>
      <w:tblPr>
        <w:tblStyle w:val="TableGrid"/>
        <w:tblpPr w:leftFromText="180" w:rightFromText="180" w:vertAnchor="text" w:horzAnchor="margin" w:tblpXSpec="right" w:tblpYSpec="inside"/>
        <w:tblW w:w="0" w:type="auto"/>
        <w:tblLook w:val="04A0" w:firstRow="1" w:lastRow="0" w:firstColumn="1" w:lastColumn="0" w:noHBand="0" w:noVBand="1"/>
        <w:tblCaption w:val="Table 6. Overlap between datasets"/>
        <w:tblDescription w:val="Table 6. Overlap between datasets"/>
      </w:tblPr>
      <w:tblGrid>
        <w:gridCol w:w="2700"/>
        <w:gridCol w:w="929"/>
      </w:tblGrid>
      <w:tr w:rsidR="00220F43" w:rsidRPr="006E0B58" w14:paraId="55F3FEB1" w14:textId="77777777" w:rsidTr="00D16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4749DB3" w14:textId="77777777" w:rsidR="00220F43" w:rsidRPr="006E0B58" w:rsidRDefault="00220F43" w:rsidP="006D7AC4">
            <w:pPr>
              <w:spacing w:after="0" w:line="240" w:lineRule="auto"/>
              <w:jc w:val="both"/>
              <w:rPr>
                <w:b w:val="0"/>
                <w:bCs/>
                <w:sz w:val="22"/>
                <w:szCs w:val="28"/>
                <w:lang w:val="en-GB"/>
              </w:rPr>
            </w:pPr>
            <w:r w:rsidRPr="006E0B58">
              <w:rPr>
                <w:b w:val="0"/>
                <w:bCs/>
                <w:sz w:val="22"/>
                <w:szCs w:val="28"/>
                <w:lang w:val="en-GB"/>
              </w:rPr>
              <w:t xml:space="preserve">Core datasets </w:t>
            </w:r>
          </w:p>
        </w:tc>
        <w:tc>
          <w:tcPr>
            <w:tcW w:w="929" w:type="dxa"/>
          </w:tcPr>
          <w:p w14:paraId="48D2B198" w14:textId="77777777" w:rsidR="00220F43" w:rsidRPr="006E0B58" w:rsidRDefault="00220F43" w:rsidP="006D7AC4">
            <w:pPr>
              <w:spacing w:after="0" w:line="240" w:lineRule="auto"/>
              <w:ind w:right="-74"/>
              <w:jc w:val="center"/>
              <w:cnfStyle w:val="100000000000" w:firstRow="1" w:lastRow="0" w:firstColumn="0" w:lastColumn="0" w:oddVBand="0" w:evenVBand="0" w:oddHBand="0" w:evenHBand="0" w:firstRowFirstColumn="0" w:firstRowLastColumn="0" w:lastRowFirstColumn="0" w:lastRowLastColumn="0"/>
              <w:rPr>
                <w:b w:val="0"/>
                <w:bCs/>
                <w:sz w:val="22"/>
                <w:szCs w:val="28"/>
                <w:lang w:val="en-GB"/>
              </w:rPr>
            </w:pPr>
            <w:r w:rsidRPr="006E0B58">
              <w:rPr>
                <w:b w:val="0"/>
                <w:bCs/>
                <w:sz w:val="22"/>
                <w:szCs w:val="28"/>
                <w:lang w:val="en-GB"/>
              </w:rPr>
              <w:t>%</w:t>
            </w:r>
          </w:p>
        </w:tc>
      </w:tr>
      <w:tr w:rsidR="00220F43" w:rsidRPr="006E0B58" w14:paraId="5C7726E8"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C7EAA6A" w14:textId="77777777" w:rsidR="00220F43" w:rsidRPr="006E0B58" w:rsidRDefault="00220F43" w:rsidP="006D7AC4">
            <w:pPr>
              <w:spacing w:after="0" w:line="240" w:lineRule="auto"/>
              <w:jc w:val="both"/>
              <w:rPr>
                <w:bCs/>
                <w:sz w:val="22"/>
                <w:szCs w:val="28"/>
                <w:lang w:val="en-GB"/>
              </w:rPr>
            </w:pPr>
            <w:r w:rsidRPr="006E0B58">
              <w:rPr>
                <w:bCs/>
                <w:sz w:val="22"/>
                <w:szCs w:val="28"/>
                <w:lang w:val="en-GB"/>
              </w:rPr>
              <w:t xml:space="preserve"> DOMINO only</w:t>
            </w:r>
            <w:r w:rsidRPr="006E0B58">
              <w:rPr>
                <w:bCs/>
                <w:sz w:val="22"/>
                <w:szCs w:val="28"/>
                <w:vertAlign w:val="superscript"/>
                <w:lang w:val="en-GB"/>
              </w:rPr>
              <w:t>a</w:t>
            </w:r>
          </w:p>
        </w:tc>
        <w:tc>
          <w:tcPr>
            <w:tcW w:w="929" w:type="dxa"/>
          </w:tcPr>
          <w:p w14:paraId="725C5D60" w14:textId="77777777" w:rsidR="00220F43" w:rsidRPr="006E0B58" w:rsidRDefault="00220F43" w:rsidP="006D7AC4">
            <w:pPr>
              <w:spacing w:after="0" w:line="240" w:lineRule="auto"/>
              <w:ind w:right="-74"/>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83.1%</w:t>
            </w:r>
          </w:p>
        </w:tc>
      </w:tr>
      <w:tr w:rsidR="00220F43" w:rsidRPr="006E0B58" w14:paraId="7C67EDC7"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21C7602" w14:textId="77777777" w:rsidR="00220F43" w:rsidRPr="006E0B58" w:rsidRDefault="00220F43" w:rsidP="006D7AC4">
            <w:pPr>
              <w:spacing w:after="0" w:line="240" w:lineRule="auto"/>
              <w:jc w:val="both"/>
              <w:rPr>
                <w:bCs/>
                <w:sz w:val="22"/>
                <w:szCs w:val="28"/>
                <w:lang w:val="en-GB"/>
              </w:rPr>
            </w:pPr>
            <w:r w:rsidRPr="006E0B58">
              <w:rPr>
                <w:bCs/>
                <w:sz w:val="22"/>
                <w:szCs w:val="28"/>
                <w:lang w:val="en-GB"/>
              </w:rPr>
              <w:t xml:space="preserve"> NDIS only</w:t>
            </w:r>
            <w:r w:rsidRPr="006E0B58">
              <w:rPr>
                <w:bCs/>
                <w:sz w:val="22"/>
                <w:szCs w:val="28"/>
                <w:vertAlign w:val="superscript"/>
                <w:lang w:val="en-GB"/>
              </w:rPr>
              <w:t>a</w:t>
            </w:r>
          </w:p>
        </w:tc>
        <w:tc>
          <w:tcPr>
            <w:tcW w:w="929" w:type="dxa"/>
          </w:tcPr>
          <w:p w14:paraId="78E821DC" w14:textId="77777777" w:rsidR="00220F43" w:rsidRPr="006E0B58" w:rsidRDefault="00220F43" w:rsidP="006D7AC4">
            <w:pPr>
              <w:spacing w:after="0" w:line="240" w:lineRule="auto"/>
              <w:ind w:right="-74"/>
              <w:jc w:val="center"/>
              <w:cnfStyle w:val="000000010000" w:firstRow="0" w:lastRow="0" w:firstColumn="0" w:lastColumn="0" w:oddVBand="0" w:evenVBand="0" w:oddHBand="0" w:evenHBand="1" w:firstRowFirstColumn="0" w:firstRowLastColumn="0" w:lastRowFirstColumn="0" w:lastRowLastColumn="0"/>
              <w:rPr>
                <w:bCs/>
                <w:sz w:val="22"/>
                <w:szCs w:val="28"/>
                <w:lang w:val="en-GB"/>
              </w:rPr>
            </w:pPr>
            <w:r w:rsidRPr="006E0B58">
              <w:rPr>
                <w:bCs/>
                <w:sz w:val="22"/>
                <w:szCs w:val="28"/>
                <w:lang w:val="en-GB"/>
              </w:rPr>
              <w:t>1.1%</w:t>
            </w:r>
          </w:p>
        </w:tc>
      </w:tr>
      <w:tr w:rsidR="00220F43" w:rsidRPr="006E0B58" w14:paraId="30289B1E"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A19EB0C" w14:textId="77777777" w:rsidR="00220F43" w:rsidRPr="006E0B58" w:rsidRDefault="00220F43" w:rsidP="006D7AC4">
            <w:pPr>
              <w:spacing w:after="0" w:line="240" w:lineRule="auto"/>
              <w:jc w:val="both"/>
              <w:rPr>
                <w:bCs/>
                <w:sz w:val="22"/>
                <w:szCs w:val="28"/>
                <w:lang w:val="en-GB"/>
              </w:rPr>
            </w:pPr>
            <w:r w:rsidRPr="006E0B58">
              <w:rPr>
                <w:bCs/>
                <w:sz w:val="22"/>
                <w:szCs w:val="28"/>
                <w:lang w:val="en-GB"/>
              </w:rPr>
              <w:t xml:space="preserve"> DS NMDS only</w:t>
            </w:r>
            <w:r w:rsidRPr="006E0B58">
              <w:rPr>
                <w:bCs/>
                <w:sz w:val="22"/>
                <w:szCs w:val="28"/>
                <w:vertAlign w:val="superscript"/>
                <w:lang w:val="en-GB"/>
              </w:rPr>
              <w:t>a</w:t>
            </w:r>
          </w:p>
        </w:tc>
        <w:tc>
          <w:tcPr>
            <w:tcW w:w="929" w:type="dxa"/>
          </w:tcPr>
          <w:p w14:paraId="0F5AF9AA" w14:textId="77777777" w:rsidR="00220F43" w:rsidRPr="006E0B58" w:rsidRDefault="00220F43" w:rsidP="006D7AC4">
            <w:pPr>
              <w:spacing w:after="0" w:line="240" w:lineRule="auto"/>
              <w:ind w:right="-74"/>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0.3%</w:t>
            </w:r>
          </w:p>
        </w:tc>
      </w:tr>
      <w:tr w:rsidR="00220F43" w:rsidRPr="006E0B58" w14:paraId="53D98382"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D395C2" w14:textId="77777777" w:rsidR="00220F43" w:rsidRPr="006E0B58" w:rsidRDefault="00220F43" w:rsidP="006D7AC4">
            <w:pPr>
              <w:spacing w:after="0" w:line="240" w:lineRule="auto"/>
              <w:jc w:val="both"/>
              <w:rPr>
                <w:bCs/>
                <w:sz w:val="22"/>
                <w:szCs w:val="28"/>
                <w:lang w:val="en-GB"/>
              </w:rPr>
            </w:pPr>
            <w:r w:rsidRPr="006E0B58">
              <w:rPr>
                <w:bCs/>
                <w:sz w:val="22"/>
                <w:szCs w:val="28"/>
                <w:lang w:val="en-GB"/>
              </w:rPr>
              <w:t xml:space="preserve"> DOMINO &amp; NDIS</w:t>
            </w:r>
          </w:p>
        </w:tc>
        <w:tc>
          <w:tcPr>
            <w:tcW w:w="929" w:type="dxa"/>
          </w:tcPr>
          <w:p w14:paraId="7024EE5E" w14:textId="77777777" w:rsidR="00220F43" w:rsidRPr="006E0B58" w:rsidRDefault="00220F43" w:rsidP="006D7AC4">
            <w:pPr>
              <w:spacing w:after="0" w:line="240" w:lineRule="auto"/>
              <w:ind w:right="-74"/>
              <w:jc w:val="center"/>
              <w:cnfStyle w:val="000000010000" w:firstRow="0" w:lastRow="0" w:firstColumn="0" w:lastColumn="0" w:oddVBand="0" w:evenVBand="0" w:oddHBand="0" w:evenHBand="1" w:firstRowFirstColumn="0" w:firstRowLastColumn="0" w:lastRowFirstColumn="0" w:lastRowLastColumn="0"/>
              <w:rPr>
                <w:bCs/>
                <w:sz w:val="22"/>
                <w:szCs w:val="28"/>
                <w:lang w:val="en-GB"/>
              </w:rPr>
            </w:pPr>
            <w:r w:rsidRPr="006E0B58">
              <w:rPr>
                <w:bCs/>
                <w:sz w:val="22"/>
                <w:szCs w:val="28"/>
                <w:lang w:val="en-GB"/>
              </w:rPr>
              <w:t>7.7%</w:t>
            </w:r>
          </w:p>
        </w:tc>
      </w:tr>
      <w:tr w:rsidR="00220F43" w:rsidRPr="006E0B58" w14:paraId="3E5ABB53"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A96F9B4" w14:textId="77777777" w:rsidR="00220F43" w:rsidRPr="006E0B58" w:rsidRDefault="00220F43" w:rsidP="006D7AC4">
            <w:pPr>
              <w:spacing w:after="0" w:line="240" w:lineRule="auto"/>
              <w:jc w:val="both"/>
              <w:rPr>
                <w:bCs/>
                <w:sz w:val="22"/>
                <w:szCs w:val="28"/>
                <w:lang w:val="en-GB"/>
              </w:rPr>
            </w:pPr>
            <w:r w:rsidRPr="006E0B58">
              <w:rPr>
                <w:bCs/>
                <w:sz w:val="22"/>
                <w:szCs w:val="28"/>
                <w:lang w:val="en-GB"/>
              </w:rPr>
              <w:t xml:space="preserve"> DOMINO &amp; DS NMDS</w:t>
            </w:r>
          </w:p>
        </w:tc>
        <w:tc>
          <w:tcPr>
            <w:tcW w:w="929" w:type="dxa"/>
          </w:tcPr>
          <w:p w14:paraId="6CF6424F" w14:textId="77777777" w:rsidR="00220F43" w:rsidRPr="006E0B58" w:rsidRDefault="00220F43" w:rsidP="006D7AC4">
            <w:pPr>
              <w:spacing w:after="0" w:line="240" w:lineRule="auto"/>
              <w:ind w:right="-74"/>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5.6%</w:t>
            </w:r>
          </w:p>
        </w:tc>
      </w:tr>
      <w:tr w:rsidR="00220F43" w:rsidRPr="006E0B58" w14:paraId="3BF8F79B"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9D124E9" w14:textId="77777777" w:rsidR="00220F43" w:rsidRPr="006E0B58" w:rsidRDefault="00220F43" w:rsidP="006D7AC4">
            <w:pPr>
              <w:spacing w:after="0" w:line="240" w:lineRule="auto"/>
              <w:jc w:val="both"/>
              <w:rPr>
                <w:bCs/>
                <w:sz w:val="22"/>
                <w:szCs w:val="28"/>
                <w:lang w:val="en-GB"/>
              </w:rPr>
            </w:pPr>
            <w:r w:rsidRPr="006E0B58">
              <w:rPr>
                <w:bCs/>
                <w:sz w:val="22"/>
                <w:szCs w:val="28"/>
                <w:lang w:val="en-GB"/>
              </w:rPr>
              <w:t xml:space="preserve"> NDIS &amp; DS NMDS</w:t>
            </w:r>
          </w:p>
        </w:tc>
        <w:tc>
          <w:tcPr>
            <w:tcW w:w="929" w:type="dxa"/>
          </w:tcPr>
          <w:p w14:paraId="2781DC9B" w14:textId="77777777" w:rsidR="00220F43" w:rsidRPr="006E0B58" w:rsidRDefault="00220F43" w:rsidP="006D7AC4">
            <w:pPr>
              <w:spacing w:after="0" w:line="240" w:lineRule="auto"/>
              <w:ind w:right="-74"/>
              <w:jc w:val="center"/>
              <w:cnfStyle w:val="000000010000" w:firstRow="0" w:lastRow="0" w:firstColumn="0" w:lastColumn="0" w:oddVBand="0" w:evenVBand="0" w:oddHBand="0" w:evenHBand="1" w:firstRowFirstColumn="0" w:firstRowLastColumn="0" w:lastRowFirstColumn="0" w:lastRowLastColumn="0"/>
              <w:rPr>
                <w:bCs/>
                <w:sz w:val="22"/>
                <w:szCs w:val="28"/>
                <w:lang w:val="en-GB"/>
              </w:rPr>
            </w:pPr>
            <w:r w:rsidRPr="006E0B58">
              <w:rPr>
                <w:bCs/>
                <w:sz w:val="22"/>
                <w:szCs w:val="28"/>
                <w:lang w:val="en-GB"/>
              </w:rPr>
              <w:t>0.1%</w:t>
            </w:r>
          </w:p>
        </w:tc>
      </w:tr>
      <w:tr w:rsidR="00220F43" w:rsidRPr="006E0B58" w14:paraId="797E3539"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93FD238" w14:textId="77777777" w:rsidR="00220F43" w:rsidRPr="006E0B58" w:rsidRDefault="00220F43" w:rsidP="006D7AC4">
            <w:pPr>
              <w:spacing w:line="240" w:lineRule="auto"/>
              <w:ind w:right="-90"/>
              <w:jc w:val="both"/>
              <w:rPr>
                <w:bCs/>
                <w:sz w:val="22"/>
                <w:szCs w:val="28"/>
                <w:lang w:val="en-GB"/>
              </w:rPr>
            </w:pPr>
            <w:r w:rsidRPr="006E0B58">
              <w:rPr>
                <w:bCs/>
                <w:sz w:val="22"/>
                <w:szCs w:val="28"/>
                <w:lang w:val="en-GB"/>
              </w:rPr>
              <w:t xml:space="preserve"> DOMINO &amp; NDIS &amp; DS NMDS</w:t>
            </w:r>
          </w:p>
        </w:tc>
        <w:tc>
          <w:tcPr>
            <w:tcW w:w="929" w:type="dxa"/>
          </w:tcPr>
          <w:p w14:paraId="0070912E" w14:textId="77777777" w:rsidR="00220F43" w:rsidRPr="006E0B58" w:rsidRDefault="00220F43" w:rsidP="006D7AC4">
            <w:pPr>
              <w:spacing w:line="240" w:lineRule="auto"/>
              <w:ind w:right="-74"/>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1.7%</w:t>
            </w:r>
          </w:p>
        </w:tc>
      </w:tr>
    </w:tbl>
    <w:tbl>
      <w:tblPr>
        <w:tblStyle w:val="TableGrid"/>
        <w:tblpPr w:leftFromText="180" w:rightFromText="180" w:vertAnchor="text" w:horzAnchor="margin" w:tblpXSpec="right" w:tblpY="3340"/>
        <w:tblW w:w="0" w:type="auto"/>
        <w:tblLook w:val="04A0" w:firstRow="1" w:lastRow="0" w:firstColumn="1" w:lastColumn="0" w:noHBand="0" w:noVBand="1"/>
        <w:tblCaption w:val="Table 6. Overlap between datasets"/>
        <w:tblDescription w:val="Table 6. Overlap between datasets"/>
      </w:tblPr>
      <w:tblGrid>
        <w:gridCol w:w="1795"/>
        <w:gridCol w:w="905"/>
        <w:gridCol w:w="929"/>
      </w:tblGrid>
      <w:tr w:rsidR="00D16A9E" w:rsidRPr="006E0B58" w14:paraId="33F55B28" w14:textId="77777777" w:rsidTr="00D16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8975C7B" w14:textId="77777777" w:rsidR="00D16A9E" w:rsidRPr="006E0B58" w:rsidRDefault="00D16A9E" w:rsidP="00D16A9E">
            <w:pPr>
              <w:spacing w:after="0" w:line="240" w:lineRule="auto"/>
              <w:ind w:right="-90"/>
              <w:jc w:val="both"/>
              <w:rPr>
                <w:b w:val="0"/>
                <w:sz w:val="22"/>
                <w:szCs w:val="28"/>
                <w:lang w:val="en-GB"/>
              </w:rPr>
            </w:pPr>
            <w:r w:rsidRPr="006E0B58">
              <w:rPr>
                <w:b w:val="0"/>
                <w:sz w:val="22"/>
                <w:szCs w:val="28"/>
                <w:lang w:val="en-GB"/>
              </w:rPr>
              <w:t>Other datasets</w:t>
            </w:r>
          </w:p>
        </w:tc>
        <w:tc>
          <w:tcPr>
            <w:tcW w:w="905" w:type="dxa"/>
          </w:tcPr>
          <w:p w14:paraId="31C383D2" w14:textId="77777777" w:rsidR="00D16A9E" w:rsidRPr="006E0B58" w:rsidRDefault="00D16A9E" w:rsidP="00D16A9E">
            <w:pPr>
              <w:spacing w:after="0" w:line="240" w:lineRule="auto"/>
              <w:ind w:right="-90"/>
              <w:jc w:val="center"/>
              <w:cnfStyle w:val="100000000000" w:firstRow="1" w:lastRow="0" w:firstColumn="0" w:lastColumn="0" w:oddVBand="0" w:evenVBand="0" w:oddHBand="0" w:evenHBand="0" w:firstRowFirstColumn="0" w:firstRowLastColumn="0" w:lastRowFirstColumn="0" w:lastRowLastColumn="0"/>
              <w:rPr>
                <w:b w:val="0"/>
                <w:sz w:val="22"/>
                <w:szCs w:val="28"/>
                <w:lang w:val="en-GB"/>
              </w:rPr>
            </w:pPr>
            <w:r w:rsidRPr="006E0B58">
              <w:rPr>
                <w:b w:val="0"/>
                <w:bCs/>
                <w:sz w:val="22"/>
                <w:szCs w:val="28"/>
                <w:lang w:val="en-GB"/>
              </w:rPr>
              <w:t>Unique</w:t>
            </w:r>
          </w:p>
        </w:tc>
        <w:tc>
          <w:tcPr>
            <w:tcW w:w="929" w:type="dxa"/>
          </w:tcPr>
          <w:p w14:paraId="34A4DE6A" w14:textId="77777777" w:rsidR="00D16A9E" w:rsidRPr="006E0B58" w:rsidRDefault="00D16A9E" w:rsidP="00D16A9E">
            <w:pPr>
              <w:spacing w:after="0" w:line="240" w:lineRule="auto"/>
              <w:ind w:left="1" w:right="-74"/>
              <w:jc w:val="center"/>
              <w:cnfStyle w:val="100000000000" w:firstRow="1" w:lastRow="0" w:firstColumn="0" w:lastColumn="0" w:oddVBand="0" w:evenVBand="0" w:oddHBand="0" w:evenHBand="0" w:firstRowFirstColumn="0" w:firstRowLastColumn="0" w:lastRowFirstColumn="0" w:lastRowLastColumn="0"/>
              <w:rPr>
                <w:bCs/>
                <w:sz w:val="22"/>
                <w:szCs w:val="28"/>
                <w:lang w:val="en-GB"/>
              </w:rPr>
            </w:pPr>
            <w:r w:rsidRPr="006E0B58">
              <w:rPr>
                <w:b w:val="0"/>
                <w:bCs/>
                <w:sz w:val="22"/>
                <w:szCs w:val="28"/>
                <w:lang w:val="en-GB"/>
              </w:rPr>
              <w:t>Overlap</w:t>
            </w:r>
          </w:p>
        </w:tc>
      </w:tr>
      <w:tr w:rsidR="00D16A9E" w:rsidRPr="006E0B58" w14:paraId="198AA4F0"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6B6CE6B" w14:textId="77777777" w:rsidR="00D16A9E" w:rsidRPr="006E0B58" w:rsidRDefault="00D16A9E" w:rsidP="00D16A9E">
            <w:pPr>
              <w:spacing w:after="0" w:line="240" w:lineRule="auto"/>
              <w:ind w:right="-90"/>
              <w:jc w:val="both"/>
              <w:rPr>
                <w:bCs/>
                <w:sz w:val="22"/>
                <w:szCs w:val="28"/>
                <w:lang w:val="en-GB"/>
              </w:rPr>
            </w:pPr>
            <w:r w:rsidRPr="006E0B58">
              <w:rPr>
                <w:sz w:val="22"/>
                <w:szCs w:val="28"/>
                <w:lang w:val="en-GB"/>
              </w:rPr>
              <w:t xml:space="preserve"> MBS</w:t>
            </w:r>
          </w:p>
        </w:tc>
        <w:tc>
          <w:tcPr>
            <w:tcW w:w="905" w:type="dxa"/>
          </w:tcPr>
          <w:p w14:paraId="0E19C441" w14:textId="77777777" w:rsidR="00D16A9E" w:rsidRPr="006E0B58" w:rsidRDefault="00D16A9E" w:rsidP="00D16A9E">
            <w:pPr>
              <w:spacing w:after="0" w:line="240" w:lineRule="auto"/>
              <w:ind w:right="-90"/>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0.2%</w:t>
            </w:r>
          </w:p>
        </w:tc>
        <w:tc>
          <w:tcPr>
            <w:tcW w:w="929" w:type="dxa"/>
          </w:tcPr>
          <w:p w14:paraId="0D8A9BE0" w14:textId="77777777" w:rsidR="00D16A9E" w:rsidRPr="006E0B58" w:rsidRDefault="00D16A9E" w:rsidP="00D16A9E">
            <w:pPr>
              <w:spacing w:after="0" w:line="240" w:lineRule="auto"/>
              <w:ind w:left="1" w:right="-74"/>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0.8%</w:t>
            </w:r>
          </w:p>
        </w:tc>
      </w:tr>
      <w:tr w:rsidR="00D16A9E" w:rsidRPr="006E0B58" w14:paraId="7B7669BF" w14:textId="77777777" w:rsidTr="00D16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64661" w14:textId="77777777" w:rsidR="00D16A9E" w:rsidRPr="006E0B58" w:rsidRDefault="00D16A9E" w:rsidP="00D16A9E">
            <w:pPr>
              <w:spacing w:after="0" w:line="240" w:lineRule="auto"/>
              <w:ind w:right="-90"/>
              <w:jc w:val="both"/>
              <w:rPr>
                <w:bCs/>
                <w:sz w:val="22"/>
                <w:szCs w:val="28"/>
                <w:lang w:val="en-GB"/>
              </w:rPr>
            </w:pPr>
            <w:r w:rsidRPr="006E0B58">
              <w:rPr>
                <w:bCs/>
                <w:sz w:val="22"/>
                <w:szCs w:val="28"/>
                <w:lang w:val="en-GB"/>
              </w:rPr>
              <w:t xml:space="preserve"> SHSC</w:t>
            </w:r>
          </w:p>
        </w:tc>
        <w:tc>
          <w:tcPr>
            <w:tcW w:w="905" w:type="dxa"/>
          </w:tcPr>
          <w:p w14:paraId="7B26E41B" w14:textId="77777777" w:rsidR="00D16A9E" w:rsidRPr="006E0B58" w:rsidRDefault="00D16A9E" w:rsidP="00D16A9E">
            <w:pPr>
              <w:spacing w:after="0" w:line="240" w:lineRule="auto"/>
              <w:ind w:right="-90"/>
              <w:jc w:val="center"/>
              <w:cnfStyle w:val="000000010000" w:firstRow="0" w:lastRow="0" w:firstColumn="0" w:lastColumn="0" w:oddVBand="0" w:evenVBand="0" w:oddHBand="0" w:evenHBand="1" w:firstRowFirstColumn="0" w:firstRowLastColumn="0" w:lastRowFirstColumn="0" w:lastRowLastColumn="0"/>
              <w:rPr>
                <w:bCs/>
                <w:sz w:val="22"/>
                <w:szCs w:val="28"/>
                <w:lang w:val="en-GB"/>
              </w:rPr>
            </w:pPr>
            <w:r w:rsidRPr="006E0B58">
              <w:rPr>
                <w:bCs/>
                <w:sz w:val="22"/>
                <w:szCs w:val="28"/>
                <w:lang w:val="en-GB"/>
              </w:rPr>
              <w:t>0.1%</w:t>
            </w:r>
          </w:p>
        </w:tc>
        <w:tc>
          <w:tcPr>
            <w:tcW w:w="929" w:type="dxa"/>
          </w:tcPr>
          <w:p w14:paraId="1E09DD2B" w14:textId="77777777" w:rsidR="00D16A9E" w:rsidRPr="006E0B58" w:rsidRDefault="00D16A9E" w:rsidP="00D16A9E">
            <w:pPr>
              <w:spacing w:after="0" w:line="240" w:lineRule="auto"/>
              <w:ind w:left="1" w:right="-74"/>
              <w:jc w:val="center"/>
              <w:cnfStyle w:val="000000010000" w:firstRow="0" w:lastRow="0" w:firstColumn="0" w:lastColumn="0" w:oddVBand="0" w:evenVBand="0" w:oddHBand="0" w:evenHBand="1" w:firstRowFirstColumn="0" w:firstRowLastColumn="0" w:lastRowFirstColumn="0" w:lastRowLastColumn="0"/>
              <w:rPr>
                <w:bCs/>
                <w:sz w:val="22"/>
                <w:szCs w:val="28"/>
                <w:lang w:val="en-GB"/>
              </w:rPr>
            </w:pPr>
            <w:r w:rsidRPr="006E0B58">
              <w:rPr>
                <w:bCs/>
                <w:sz w:val="22"/>
                <w:szCs w:val="28"/>
                <w:lang w:val="en-GB"/>
              </w:rPr>
              <w:t>0.5%</w:t>
            </w:r>
          </w:p>
        </w:tc>
      </w:tr>
      <w:tr w:rsidR="00D16A9E" w:rsidRPr="006E0B58" w14:paraId="397F74B5" w14:textId="77777777" w:rsidTr="00D16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8C3CE42" w14:textId="77777777" w:rsidR="00D16A9E" w:rsidRPr="006E0B58" w:rsidRDefault="00D16A9E" w:rsidP="00D16A9E">
            <w:pPr>
              <w:spacing w:after="0" w:line="240" w:lineRule="auto"/>
              <w:ind w:right="-90"/>
              <w:jc w:val="both"/>
              <w:rPr>
                <w:bCs/>
                <w:sz w:val="22"/>
                <w:szCs w:val="28"/>
                <w:lang w:val="en-GB"/>
              </w:rPr>
            </w:pPr>
            <w:r w:rsidRPr="006E0B58">
              <w:rPr>
                <w:bCs/>
                <w:sz w:val="22"/>
                <w:szCs w:val="28"/>
                <w:lang w:val="en-GB"/>
              </w:rPr>
              <w:t xml:space="preserve"> PH &amp; SOMIH</w:t>
            </w:r>
          </w:p>
        </w:tc>
        <w:tc>
          <w:tcPr>
            <w:tcW w:w="905" w:type="dxa"/>
          </w:tcPr>
          <w:p w14:paraId="5ACC75D8" w14:textId="77777777" w:rsidR="00D16A9E" w:rsidRPr="006E0B58" w:rsidRDefault="00D16A9E" w:rsidP="00D16A9E">
            <w:pPr>
              <w:spacing w:after="0" w:line="240" w:lineRule="auto"/>
              <w:ind w:right="-90"/>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&lt;0.1%</w:t>
            </w:r>
          </w:p>
        </w:tc>
        <w:tc>
          <w:tcPr>
            <w:tcW w:w="929" w:type="dxa"/>
          </w:tcPr>
          <w:p w14:paraId="70D1BE53" w14:textId="77777777" w:rsidR="00D16A9E" w:rsidRPr="006E0B58" w:rsidRDefault="00D16A9E" w:rsidP="00D16A9E">
            <w:pPr>
              <w:spacing w:after="0" w:line="240" w:lineRule="auto"/>
              <w:ind w:left="1" w:right="-74"/>
              <w:jc w:val="center"/>
              <w:cnfStyle w:val="000000100000" w:firstRow="0" w:lastRow="0" w:firstColumn="0" w:lastColumn="0" w:oddVBand="0" w:evenVBand="0" w:oddHBand="1" w:evenHBand="0" w:firstRowFirstColumn="0" w:firstRowLastColumn="0" w:lastRowFirstColumn="0" w:lastRowLastColumn="0"/>
              <w:rPr>
                <w:bCs/>
                <w:sz w:val="22"/>
                <w:szCs w:val="28"/>
                <w:lang w:val="en-GB"/>
              </w:rPr>
            </w:pPr>
            <w:r w:rsidRPr="006E0B58">
              <w:rPr>
                <w:bCs/>
                <w:sz w:val="22"/>
                <w:szCs w:val="28"/>
                <w:lang w:val="en-GB"/>
              </w:rPr>
              <w:t>0.3%</w:t>
            </w:r>
          </w:p>
        </w:tc>
      </w:tr>
    </w:tbl>
    <w:p w14:paraId="782B221F" w14:textId="52D66D49" w:rsidR="00CF59C7" w:rsidRPr="002B3FE2" w:rsidRDefault="002B3FE2" w:rsidP="002B3FE2">
      <w:pPr>
        <w:spacing w:line="240" w:lineRule="auto"/>
        <w:jc w:val="both"/>
        <w:rPr>
          <w:sz w:val="22"/>
          <w:szCs w:val="28"/>
          <w:lang w:val="en-GB" w:eastAsia="en-US"/>
        </w:rPr>
      </w:pPr>
      <w:r w:rsidRPr="00972453">
        <w:rPr>
          <w:noProof/>
          <w:sz w:val="4"/>
          <w:szCs w:val="8"/>
          <w:lang w:eastAsia="en-AU"/>
        </w:rPr>
        <w:drawing>
          <wp:inline distT="0" distB="0" distL="0" distR="0" wp14:anchorId="06E86661" wp14:editId="2B5580EA">
            <wp:extent cx="3684855" cy="3571875"/>
            <wp:effectExtent l="0" t="0" r="0" b="0"/>
            <wp:docPr id="8" name="Picture 8" descr="Figure 1. Overlap between the different datasets (disability cohort n=2,498,862)" title="Figure 1. Overlap between the different datasets (disability cohort n=2,49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684" cy="3574618"/>
                    </a:xfrm>
                    <a:prstGeom prst="rect">
                      <a:avLst/>
                    </a:prstGeom>
                  </pic:spPr>
                </pic:pic>
              </a:graphicData>
            </a:graphic>
          </wp:inline>
        </w:drawing>
      </w:r>
      <w:r w:rsidR="00CF59C7" w:rsidRPr="006E0B58">
        <w:rPr>
          <w:sz w:val="22"/>
          <w:szCs w:val="28"/>
          <w:vertAlign w:val="superscript"/>
          <w:lang w:val="en-GB" w:eastAsia="en-US"/>
        </w:rPr>
        <w:t>a</w:t>
      </w:r>
      <w:r w:rsidR="00CF59C7" w:rsidRPr="006E0B58">
        <w:rPr>
          <w:sz w:val="22"/>
          <w:szCs w:val="28"/>
          <w:lang w:val="en-GB" w:eastAsia="en-US"/>
        </w:rPr>
        <w:t>Not necessarily unique to these datasets as there may be some overlap with MBS, SHSC and/or PH &amp; SOMIH datasets</w:t>
      </w:r>
    </w:p>
    <w:p w14:paraId="625CE916" w14:textId="77777777" w:rsidR="00CF59C7" w:rsidRPr="006E0B58" w:rsidRDefault="00CF59C7" w:rsidP="006D7AC4">
      <w:pPr>
        <w:spacing w:line="240" w:lineRule="auto"/>
        <w:jc w:val="both"/>
        <w:rPr>
          <w:sz w:val="22"/>
          <w:szCs w:val="28"/>
          <w:lang w:val="en-GB" w:eastAsia="en-US"/>
        </w:rPr>
      </w:pPr>
    </w:p>
    <w:p w14:paraId="5712EDFF" w14:textId="53C63A29" w:rsidR="0056475E" w:rsidRPr="006E0B58" w:rsidRDefault="00A6425C" w:rsidP="006D7AC4">
      <w:pPr>
        <w:spacing w:line="240" w:lineRule="auto"/>
        <w:jc w:val="both"/>
        <w:rPr>
          <w:sz w:val="22"/>
          <w:szCs w:val="28"/>
          <w:lang w:val="en-GB" w:eastAsia="en-US"/>
        </w:rPr>
      </w:pPr>
      <w:r w:rsidRPr="006E0B58">
        <w:rPr>
          <w:sz w:val="22"/>
          <w:szCs w:val="28"/>
          <w:lang w:val="en-GB" w:eastAsia="en-US"/>
        </w:rPr>
        <w:t xml:space="preserve">The analysis of overlap between the datasets demonstrated that </w:t>
      </w:r>
      <w:r w:rsidR="00D17454" w:rsidRPr="006E0B58">
        <w:rPr>
          <w:sz w:val="22"/>
          <w:szCs w:val="28"/>
          <w:lang w:val="en-GB" w:eastAsia="en-US"/>
        </w:rPr>
        <w:t>98.1% of the cohort</w:t>
      </w:r>
      <w:r w:rsidR="0001211A" w:rsidRPr="006E0B58">
        <w:rPr>
          <w:sz w:val="22"/>
          <w:szCs w:val="28"/>
          <w:lang w:val="en-GB" w:eastAsia="en-US"/>
        </w:rPr>
        <w:t xml:space="preserve"> </w:t>
      </w:r>
      <w:r w:rsidR="00D17454" w:rsidRPr="006E0B58">
        <w:rPr>
          <w:sz w:val="22"/>
          <w:szCs w:val="28"/>
          <w:lang w:val="en-GB" w:eastAsia="en-US"/>
        </w:rPr>
        <w:t>was</w:t>
      </w:r>
      <w:r w:rsidRPr="006E0B58">
        <w:rPr>
          <w:sz w:val="22"/>
          <w:szCs w:val="28"/>
          <w:lang w:val="en-GB" w:eastAsia="en-US"/>
        </w:rPr>
        <w:t xml:space="preserve"> identified using DOMINO</w:t>
      </w:r>
      <w:r w:rsidR="00D17454" w:rsidRPr="006E0B58">
        <w:rPr>
          <w:sz w:val="22"/>
          <w:szCs w:val="28"/>
          <w:lang w:val="en-GB" w:eastAsia="en-US"/>
        </w:rPr>
        <w:t xml:space="preserve"> (Table </w:t>
      </w:r>
      <w:r w:rsidR="00220F43" w:rsidRPr="006E0B58">
        <w:rPr>
          <w:sz w:val="22"/>
          <w:szCs w:val="28"/>
          <w:lang w:val="en-GB" w:eastAsia="en-US"/>
        </w:rPr>
        <w:t>5</w:t>
      </w:r>
      <w:r w:rsidR="00D17454" w:rsidRPr="006E0B58">
        <w:rPr>
          <w:sz w:val="22"/>
          <w:szCs w:val="28"/>
          <w:lang w:val="en-GB" w:eastAsia="en-US"/>
        </w:rPr>
        <w:t>). In the core datasets, 83.1% of the cohort was identified in DOMINO</w:t>
      </w:r>
      <w:r w:rsidRPr="006E0B58">
        <w:rPr>
          <w:sz w:val="22"/>
          <w:szCs w:val="28"/>
          <w:lang w:val="en-GB" w:eastAsia="en-US"/>
        </w:rPr>
        <w:t xml:space="preserve"> </w:t>
      </w:r>
      <w:r w:rsidR="00D17454" w:rsidRPr="006E0B58">
        <w:rPr>
          <w:sz w:val="22"/>
          <w:szCs w:val="28"/>
          <w:lang w:val="en-GB" w:eastAsia="en-US"/>
        </w:rPr>
        <w:t>only,</w:t>
      </w:r>
      <w:r w:rsidRPr="006E0B58">
        <w:rPr>
          <w:sz w:val="22"/>
          <w:szCs w:val="28"/>
          <w:lang w:val="en-GB" w:eastAsia="en-US"/>
        </w:rPr>
        <w:t xml:space="preserve"> </w:t>
      </w:r>
      <w:r w:rsidR="00D17454" w:rsidRPr="006E0B58">
        <w:rPr>
          <w:sz w:val="22"/>
          <w:szCs w:val="28"/>
          <w:lang w:val="en-GB" w:eastAsia="en-US"/>
        </w:rPr>
        <w:t xml:space="preserve">7.7% in DOMINO and NDIS, 5.6% in DOMINO and DS NMDS, and 1.7% in all three core datasets (Table </w:t>
      </w:r>
      <w:r w:rsidR="00220F43" w:rsidRPr="006E0B58">
        <w:rPr>
          <w:sz w:val="22"/>
          <w:szCs w:val="28"/>
          <w:lang w:val="en-GB" w:eastAsia="en-US"/>
        </w:rPr>
        <w:t>6</w:t>
      </w:r>
      <w:r w:rsidR="00D17454" w:rsidRPr="006E0B58">
        <w:rPr>
          <w:sz w:val="22"/>
          <w:szCs w:val="28"/>
          <w:lang w:val="en-GB" w:eastAsia="en-US"/>
        </w:rPr>
        <w:t>).</w:t>
      </w:r>
      <w:r w:rsidR="002C0831" w:rsidRPr="006E0B58">
        <w:rPr>
          <w:sz w:val="22"/>
          <w:szCs w:val="28"/>
          <w:lang w:val="en-GB" w:eastAsia="en-US"/>
        </w:rPr>
        <w:t xml:space="preserve"> </w:t>
      </w:r>
      <w:r w:rsidRPr="006E0B58">
        <w:rPr>
          <w:sz w:val="22"/>
          <w:szCs w:val="28"/>
          <w:lang w:val="en-GB" w:eastAsia="en-US"/>
        </w:rPr>
        <w:t>NDIS data</w:t>
      </w:r>
      <w:r w:rsidR="0056475E" w:rsidRPr="006E0B58">
        <w:rPr>
          <w:sz w:val="22"/>
          <w:szCs w:val="28"/>
          <w:lang w:val="en-GB" w:eastAsia="en-US"/>
        </w:rPr>
        <w:t xml:space="preserve"> identified </w:t>
      </w:r>
      <w:r w:rsidR="00D17454" w:rsidRPr="006E0B58">
        <w:rPr>
          <w:sz w:val="22"/>
          <w:szCs w:val="28"/>
          <w:lang w:val="en-GB" w:eastAsia="en-US"/>
        </w:rPr>
        <w:t>10.6</w:t>
      </w:r>
      <w:r w:rsidR="0056475E" w:rsidRPr="006E0B58">
        <w:rPr>
          <w:sz w:val="22"/>
          <w:szCs w:val="28"/>
          <w:lang w:val="en-GB" w:eastAsia="en-US"/>
        </w:rPr>
        <w:t>% of the cohort, but only 1.</w:t>
      </w:r>
      <w:r w:rsidR="00D17454" w:rsidRPr="006E0B58">
        <w:rPr>
          <w:sz w:val="22"/>
          <w:szCs w:val="28"/>
          <w:lang w:val="en-GB" w:eastAsia="en-US"/>
        </w:rPr>
        <w:t>1</w:t>
      </w:r>
      <w:r w:rsidR="0056475E" w:rsidRPr="006E0B58">
        <w:rPr>
          <w:sz w:val="22"/>
          <w:szCs w:val="28"/>
          <w:lang w:val="en-GB" w:eastAsia="en-US"/>
        </w:rPr>
        <w:t xml:space="preserve">% of individuals were uniquely identified by NDIS data. DS NMDS identified </w:t>
      </w:r>
      <w:r w:rsidR="00D17454" w:rsidRPr="006E0B58">
        <w:rPr>
          <w:sz w:val="22"/>
          <w:szCs w:val="28"/>
          <w:lang w:val="en-GB" w:eastAsia="en-US"/>
        </w:rPr>
        <w:t>7.6</w:t>
      </w:r>
      <w:r w:rsidR="0056475E" w:rsidRPr="006E0B58">
        <w:rPr>
          <w:sz w:val="22"/>
          <w:szCs w:val="28"/>
          <w:lang w:val="en-GB" w:eastAsia="en-US"/>
        </w:rPr>
        <w:t xml:space="preserve">% of the cohort, but only </w:t>
      </w:r>
      <w:r w:rsidR="00D17454" w:rsidRPr="006E0B58">
        <w:rPr>
          <w:sz w:val="22"/>
          <w:szCs w:val="28"/>
          <w:lang w:val="en-GB" w:eastAsia="en-US"/>
        </w:rPr>
        <w:t>0.3</w:t>
      </w:r>
      <w:r w:rsidR="0056475E" w:rsidRPr="006E0B58">
        <w:rPr>
          <w:sz w:val="22"/>
          <w:szCs w:val="28"/>
          <w:lang w:val="en-GB" w:eastAsia="en-US"/>
        </w:rPr>
        <w:t>%</w:t>
      </w:r>
      <w:r w:rsidR="0001211A" w:rsidRPr="006E0B58">
        <w:rPr>
          <w:sz w:val="22"/>
          <w:szCs w:val="28"/>
          <w:lang w:val="en-GB" w:eastAsia="en-US"/>
        </w:rPr>
        <w:t xml:space="preserve"> </w:t>
      </w:r>
      <w:r w:rsidR="0056475E" w:rsidRPr="006E0B58">
        <w:rPr>
          <w:sz w:val="22"/>
          <w:szCs w:val="28"/>
          <w:lang w:val="en-GB" w:eastAsia="en-US"/>
        </w:rPr>
        <w:t>of individuals were uniquely identified by DS NMDS.</w:t>
      </w:r>
    </w:p>
    <w:p w14:paraId="15805F52" w14:textId="1D6036D2" w:rsidR="003510A6" w:rsidRPr="006E0B58" w:rsidRDefault="0056475E" w:rsidP="006D7AC4">
      <w:pPr>
        <w:spacing w:line="240" w:lineRule="auto"/>
        <w:jc w:val="both"/>
        <w:rPr>
          <w:sz w:val="22"/>
          <w:szCs w:val="28"/>
          <w:lang w:val="en-GB" w:eastAsia="en-US"/>
        </w:rPr>
      </w:pPr>
      <w:r w:rsidRPr="006E0B58">
        <w:rPr>
          <w:sz w:val="22"/>
          <w:szCs w:val="28"/>
          <w:lang w:val="en-GB" w:eastAsia="en-US"/>
        </w:rPr>
        <w:t>MBS, SHSC and PH &amp; SOMIH each identified less than 1% of the individuals with disability</w:t>
      </w:r>
      <w:r w:rsidR="00D17454" w:rsidRPr="006E0B58">
        <w:rPr>
          <w:sz w:val="22"/>
          <w:szCs w:val="28"/>
          <w:lang w:val="en-GB" w:eastAsia="en-US"/>
        </w:rPr>
        <w:t xml:space="preserve"> (Table </w:t>
      </w:r>
      <w:r w:rsidR="00220F43" w:rsidRPr="006E0B58">
        <w:rPr>
          <w:sz w:val="22"/>
          <w:szCs w:val="28"/>
          <w:lang w:val="en-GB" w:eastAsia="en-US"/>
        </w:rPr>
        <w:t>5</w:t>
      </w:r>
      <w:r w:rsidR="00D17454" w:rsidRPr="006E0B58">
        <w:rPr>
          <w:sz w:val="22"/>
          <w:szCs w:val="28"/>
          <w:lang w:val="en-GB" w:eastAsia="en-US"/>
        </w:rPr>
        <w:t>)</w:t>
      </w:r>
      <w:r w:rsidRPr="006E0B58">
        <w:rPr>
          <w:sz w:val="22"/>
          <w:szCs w:val="28"/>
          <w:lang w:val="en-GB" w:eastAsia="en-US"/>
        </w:rPr>
        <w:t>, and very few were uniquely identified by these datasets (MBS: 0.</w:t>
      </w:r>
      <w:r w:rsidR="00D17454" w:rsidRPr="006E0B58">
        <w:rPr>
          <w:sz w:val="22"/>
          <w:szCs w:val="28"/>
          <w:lang w:val="en-GB" w:eastAsia="en-US"/>
        </w:rPr>
        <w:t>2</w:t>
      </w:r>
      <w:r w:rsidRPr="006E0B58">
        <w:rPr>
          <w:sz w:val="22"/>
          <w:szCs w:val="28"/>
          <w:lang w:val="en-GB" w:eastAsia="en-US"/>
        </w:rPr>
        <w:t>%; SHSC: 0.</w:t>
      </w:r>
      <w:r w:rsidR="00D17454" w:rsidRPr="006E0B58">
        <w:rPr>
          <w:sz w:val="22"/>
          <w:szCs w:val="28"/>
          <w:lang w:val="en-GB" w:eastAsia="en-US"/>
        </w:rPr>
        <w:t>1</w:t>
      </w:r>
      <w:r w:rsidRPr="006E0B58">
        <w:rPr>
          <w:sz w:val="22"/>
          <w:szCs w:val="28"/>
          <w:lang w:val="en-GB" w:eastAsia="en-US"/>
        </w:rPr>
        <w:t>%, PH and SOMIH: &lt;0.1%</w:t>
      </w:r>
      <w:r w:rsidR="00D17454" w:rsidRPr="006E0B58">
        <w:rPr>
          <w:sz w:val="22"/>
          <w:szCs w:val="28"/>
          <w:lang w:val="en-GB" w:eastAsia="en-US"/>
        </w:rPr>
        <w:t xml:space="preserve">, Table </w:t>
      </w:r>
      <w:r w:rsidR="00220F43" w:rsidRPr="006E0B58">
        <w:rPr>
          <w:sz w:val="22"/>
          <w:szCs w:val="28"/>
          <w:lang w:val="en-GB" w:eastAsia="en-US"/>
        </w:rPr>
        <w:t>6</w:t>
      </w:r>
      <w:r w:rsidRPr="006E0B58">
        <w:rPr>
          <w:sz w:val="22"/>
          <w:szCs w:val="28"/>
          <w:lang w:val="en-GB" w:eastAsia="en-US"/>
        </w:rPr>
        <w:t xml:space="preserve">). </w:t>
      </w:r>
      <w:r w:rsidR="00013299" w:rsidRPr="006E0B58">
        <w:rPr>
          <w:sz w:val="22"/>
          <w:szCs w:val="28"/>
          <w:lang w:val="en-GB" w:eastAsia="en-US"/>
        </w:rPr>
        <w:t>The MBS data were intended to identify children with disability</w:t>
      </w:r>
      <w:r w:rsidR="00BE0CBB" w:rsidRPr="006E0B58">
        <w:rPr>
          <w:sz w:val="22"/>
          <w:szCs w:val="28"/>
          <w:lang w:val="en-GB" w:eastAsia="en-US"/>
        </w:rPr>
        <w:t>,</w:t>
      </w:r>
      <w:r w:rsidR="00013299" w:rsidRPr="006E0B58">
        <w:rPr>
          <w:sz w:val="22"/>
          <w:szCs w:val="28"/>
          <w:lang w:val="en-GB" w:eastAsia="en-US"/>
        </w:rPr>
        <w:t xml:space="preserve"> </w:t>
      </w:r>
      <w:r w:rsidR="00EB71CC" w:rsidRPr="006E0B58">
        <w:rPr>
          <w:sz w:val="22"/>
          <w:szCs w:val="28"/>
          <w:lang w:val="en-GB" w:eastAsia="en-US"/>
        </w:rPr>
        <w:t xml:space="preserve">who </w:t>
      </w:r>
      <w:r w:rsidR="00013299" w:rsidRPr="006E0B58">
        <w:rPr>
          <w:sz w:val="22"/>
          <w:szCs w:val="28"/>
          <w:lang w:val="en-GB" w:eastAsia="en-US"/>
        </w:rPr>
        <w:t xml:space="preserve">were </w:t>
      </w:r>
      <w:r w:rsidR="00EB71CC" w:rsidRPr="006E0B58">
        <w:rPr>
          <w:sz w:val="22"/>
          <w:szCs w:val="28"/>
          <w:lang w:val="en-GB" w:eastAsia="en-US"/>
        </w:rPr>
        <w:t xml:space="preserve">less </w:t>
      </w:r>
      <w:r w:rsidR="00013299" w:rsidRPr="006E0B58">
        <w:rPr>
          <w:sz w:val="22"/>
          <w:szCs w:val="28"/>
          <w:lang w:val="en-GB" w:eastAsia="en-US"/>
        </w:rPr>
        <w:t xml:space="preserve">likely to be identified comprehensively in other sources, therefore the small proportion of uniquely identified individuals (0.2%) was </w:t>
      </w:r>
      <w:r w:rsidR="00220F43" w:rsidRPr="006E0B58">
        <w:rPr>
          <w:sz w:val="22"/>
          <w:szCs w:val="28"/>
          <w:lang w:val="en-GB" w:eastAsia="en-US"/>
        </w:rPr>
        <w:t>less</w:t>
      </w:r>
      <w:r w:rsidR="00013299" w:rsidRPr="006E0B58">
        <w:rPr>
          <w:sz w:val="22"/>
          <w:szCs w:val="28"/>
          <w:lang w:val="en-GB" w:eastAsia="en-US"/>
        </w:rPr>
        <w:t xml:space="preserve"> than expected. </w:t>
      </w:r>
      <w:r w:rsidR="003510A6" w:rsidRPr="006E0B58">
        <w:rPr>
          <w:sz w:val="22"/>
          <w:szCs w:val="28"/>
          <w:lang w:val="en-GB" w:eastAsia="en-US"/>
        </w:rPr>
        <w:t>The small proportion of overlap</w:t>
      </w:r>
      <w:r w:rsidR="00013299" w:rsidRPr="006E0B58">
        <w:rPr>
          <w:sz w:val="22"/>
          <w:szCs w:val="28"/>
          <w:lang w:val="en-GB" w:eastAsia="en-US"/>
        </w:rPr>
        <w:t xml:space="preserve"> (0.5%)</w:t>
      </w:r>
      <w:r w:rsidR="003510A6" w:rsidRPr="006E0B58">
        <w:rPr>
          <w:sz w:val="22"/>
          <w:szCs w:val="28"/>
          <w:lang w:val="en-GB" w:eastAsia="en-US"/>
        </w:rPr>
        <w:t xml:space="preserve"> and unique</w:t>
      </w:r>
      <w:r w:rsidR="00013299" w:rsidRPr="006E0B58">
        <w:rPr>
          <w:sz w:val="22"/>
          <w:szCs w:val="28"/>
          <w:lang w:val="en-GB" w:eastAsia="en-US"/>
        </w:rPr>
        <w:t xml:space="preserve"> (0.1%) </w:t>
      </w:r>
      <w:r w:rsidR="003510A6" w:rsidRPr="006E0B58">
        <w:rPr>
          <w:sz w:val="22"/>
          <w:szCs w:val="28"/>
          <w:lang w:val="en-GB" w:eastAsia="en-US"/>
        </w:rPr>
        <w:t>individuals identified using</w:t>
      </w:r>
      <w:r w:rsidR="00C812E5" w:rsidRPr="006E0B58">
        <w:rPr>
          <w:sz w:val="22"/>
          <w:szCs w:val="28"/>
          <w:lang w:val="en-GB" w:eastAsia="en-US"/>
        </w:rPr>
        <w:t xml:space="preserve"> </w:t>
      </w:r>
      <w:r w:rsidR="003510A6" w:rsidRPr="006E0B58">
        <w:rPr>
          <w:sz w:val="22"/>
          <w:szCs w:val="28"/>
          <w:lang w:val="en-GB" w:eastAsia="en-US"/>
        </w:rPr>
        <w:t xml:space="preserve">SHSC data was perhaps not surprising given </w:t>
      </w:r>
      <w:r w:rsidR="00C812E5" w:rsidRPr="006E0B58">
        <w:rPr>
          <w:sz w:val="22"/>
          <w:szCs w:val="28"/>
          <w:lang w:val="en-GB" w:eastAsia="en-US"/>
        </w:rPr>
        <w:t xml:space="preserve">that </w:t>
      </w:r>
      <w:r w:rsidR="003510A6" w:rsidRPr="006E0B58">
        <w:rPr>
          <w:sz w:val="22"/>
          <w:szCs w:val="28"/>
          <w:lang w:val="en-GB" w:eastAsia="en-US"/>
        </w:rPr>
        <w:t>SHSC contains only a small subset of the population. The small proportion of individuals identified using PH &amp; SOMIH data</w:t>
      </w:r>
      <w:r w:rsidR="00013299" w:rsidRPr="006E0B58">
        <w:rPr>
          <w:sz w:val="22"/>
          <w:szCs w:val="28"/>
          <w:lang w:val="en-GB" w:eastAsia="en-US"/>
        </w:rPr>
        <w:t xml:space="preserve"> (0.3%)</w:t>
      </w:r>
      <w:r w:rsidR="003510A6" w:rsidRPr="006E0B58">
        <w:rPr>
          <w:sz w:val="22"/>
          <w:szCs w:val="28"/>
          <w:lang w:val="en-GB" w:eastAsia="en-US"/>
        </w:rPr>
        <w:t xml:space="preserve">, however, was more surprising given that the dataset contains a </w:t>
      </w:r>
      <w:r w:rsidR="00220F43" w:rsidRPr="006E0B58">
        <w:rPr>
          <w:sz w:val="22"/>
          <w:szCs w:val="28"/>
          <w:lang w:val="en-GB" w:eastAsia="en-US"/>
        </w:rPr>
        <w:t xml:space="preserve">substantial </w:t>
      </w:r>
      <w:r w:rsidR="003510A6" w:rsidRPr="006E0B58">
        <w:rPr>
          <w:sz w:val="22"/>
          <w:szCs w:val="28"/>
          <w:lang w:val="en-GB" w:eastAsia="en-US"/>
        </w:rPr>
        <w:t xml:space="preserve">proportion of the population. However, only </w:t>
      </w:r>
      <w:r w:rsidR="00013299" w:rsidRPr="006E0B58">
        <w:rPr>
          <w:sz w:val="22"/>
          <w:szCs w:val="28"/>
          <w:lang w:val="en-GB" w:eastAsia="en-US"/>
        </w:rPr>
        <w:t>9% of individuals with housing tenancies in 2018/2019 who were identified as having a disability were retained in the dataset because their disability data was collected prior to the start of the financial year</w:t>
      </w:r>
      <w:r w:rsidR="00220F43" w:rsidRPr="006E0B58">
        <w:rPr>
          <w:sz w:val="22"/>
          <w:szCs w:val="28"/>
          <w:lang w:val="en-GB" w:eastAsia="en-US"/>
        </w:rPr>
        <w:t xml:space="preserve">, </w:t>
      </w:r>
      <w:r w:rsidR="00013299" w:rsidRPr="006E0B58">
        <w:rPr>
          <w:sz w:val="22"/>
          <w:szCs w:val="28"/>
          <w:lang w:val="en-GB" w:eastAsia="en-US"/>
        </w:rPr>
        <w:t>at the start of their tenancy</w:t>
      </w:r>
      <w:r w:rsidR="00220F43" w:rsidRPr="006E0B58">
        <w:rPr>
          <w:sz w:val="22"/>
          <w:szCs w:val="28"/>
          <w:lang w:val="en-GB" w:eastAsia="en-US"/>
        </w:rPr>
        <w:t>,</w:t>
      </w:r>
      <w:r w:rsidR="00013299" w:rsidRPr="006E0B58">
        <w:rPr>
          <w:sz w:val="22"/>
          <w:szCs w:val="28"/>
          <w:lang w:val="en-GB" w:eastAsia="en-US"/>
        </w:rPr>
        <w:t xml:space="preserve"> so was not deemed to be current.</w:t>
      </w:r>
    </w:p>
    <w:p w14:paraId="0A215877" w14:textId="4B1B44AE" w:rsidR="00A6425C" w:rsidRPr="006E0B58" w:rsidRDefault="0056475E" w:rsidP="006D7AC4">
      <w:pPr>
        <w:spacing w:line="240" w:lineRule="auto"/>
        <w:jc w:val="both"/>
        <w:rPr>
          <w:sz w:val="22"/>
          <w:szCs w:val="28"/>
          <w:lang w:val="en-GB" w:eastAsia="en-US"/>
        </w:rPr>
      </w:pPr>
      <w:r w:rsidRPr="006E0B58">
        <w:rPr>
          <w:sz w:val="22"/>
          <w:szCs w:val="28"/>
          <w:lang w:val="en-GB" w:eastAsia="en-US"/>
        </w:rPr>
        <w:t>PBS data were not used to identify people with disability</w:t>
      </w:r>
      <w:r w:rsidR="00CF59C7" w:rsidRPr="006E0B58">
        <w:rPr>
          <w:sz w:val="22"/>
          <w:szCs w:val="28"/>
          <w:lang w:val="en-GB" w:eastAsia="en-US"/>
        </w:rPr>
        <w:t xml:space="preserve">, and </w:t>
      </w:r>
      <w:r w:rsidR="00712604" w:rsidRPr="006E0B58">
        <w:rPr>
          <w:sz w:val="22"/>
          <w:szCs w:val="28"/>
          <w:lang w:val="en-GB" w:eastAsia="en-US"/>
        </w:rPr>
        <w:t xml:space="preserve">are </w:t>
      </w:r>
      <w:r w:rsidR="00CF59C7" w:rsidRPr="006E0B58">
        <w:rPr>
          <w:sz w:val="22"/>
          <w:szCs w:val="28"/>
          <w:lang w:val="en-GB" w:eastAsia="en-US"/>
        </w:rPr>
        <w:t>therefore not included in Figure 1</w:t>
      </w:r>
      <w:r w:rsidR="00220F43" w:rsidRPr="006E0B58">
        <w:rPr>
          <w:sz w:val="22"/>
          <w:szCs w:val="28"/>
          <w:lang w:val="en-GB" w:eastAsia="en-US"/>
        </w:rPr>
        <w:t xml:space="preserve"> or Table 6</w:t>
      </w:r>
      <w:r w:rsidR="00CF59C7" w:rsidRPr="006E0B58">
        <w:rPr>
          <w:sz w:val="22"/>
          <w:szCs w:val="28"/>
          <w:lang w:val="en-GB" w:eastAsia="en-US"/>
        </w:rPr>
        <w:t>, but 10.7</w:t>
      </w:r>
      <w:r w:rsidRPr="006E0B58">
        <w:rPr>
          <w:sz w:val="22"/>
          <w:szCs w:val="28"/>
          <w:lang w:val="en-GB" w:eastAsia="en-US"/>
        </w:rPr>
        <w:t>% of the disability cohort</w:t>
      </w:r>
      <w:r w:rsidR="0001211A" w:rsidRPr="006E0B58">
        <w:rPr>
          <w:sz w:val="22"/>
          <w:szCs w:val="28"/>
          <w:lang w:val="en-GB" w:eastAsia="en-US"/>
        </w:rPr>
        <w:t xml:space="preserve"> had a PBS record indicating potential psychosocial disability</w:t>
      </w:r>
      <w:r w:rsidR="00220F43" w:rsidRPr="006E0B58">
        <w:rPr>
          <w:sz w:val="22"/>
          <w:szCs w:val="28"/>
          <w:lang w:val="en-GB" w:eastAsia="en-US"/>
        </w:rPr>
        <w:t>, to be tested in analyses in MADIP</w:t>
      </w:r>
      <w:r w:rsidRPr="006E0B58">
        <w:rPr>
          <w:sz w:val="22"/>
          <w:szCs w:val="28"/>
          <w:lang w:val="en-GB" w:eastAsia="en-US"/>
        </w:rPr>
        <w:t>.</w:t>
      </w:r>
    </w:p>
    <w:p w14:paraId="48DBA7ED" w14:textId="1C42039E" w:rsidR="00B07EE0" w:rsidRPr="006E0B58" w:rsidRDefault="00B07EE0" w:rsidP="006D7AC4">
      <w:pPr>
        <w:pStyle w:val="Heading-notinTOC"/>
        <w:numPr>
          <w:ilvl w:val="1"/>
          <w:numId w:val="89"/>
        </w:numPr>
      </w:pPr>
      <w:r w:rsidRPr="006E0B58">
        <w:lastRenderedPageBreak/>
        <w:t>Characteristics of the</w:t>
      </w:r>
      <w:r w:rsidR="0043155B" w:rsidRPr="006E0B58">
        <w:t xml:space="preserve"> analytic</w:t>
      </w:r>
      <w:r w:rsidRPr="006E0B58">
        <w:t xml:space="preserve"> cohort</w:t>
      </w:r>
    </w:p>
    <w:p w14:paraId="3BECD29D" w14:textId="3D31BB30" w:rsidR="00B07EE0" w:rsidRPr="006E0B58" w:rsidRDefault="0030044F" w:rsidP="006D7AC4">
      <w:pPr>
        <w:spacing w:line="240" w:lineRule="auto"/>
        <w:jc w:val="both"/>
        <w:rPr>
          <w:sz w:val="22"/>
          <w:szCs w:val="28"/>
          <w:lang w:val="en-GB" w:eastAsia="en-US"/>
        </w:rPr>
      </w:pPr>
      <w:r w:rsidRPr="006E0B58">
        <w:rPr>
          <w:sz w:val="22"/>
          <w:szCs w:val="28"/>
          <w:lang w:val="en-GB" w:eastAsia="en-US"/>
        </w:rPr>
        <w:t xml:space="preserve">Table </w:t>
      </w:r>
      <w:r w:rsidR="00220F43" w:rsidRPr="006E0B58">
        <w:rPr>
          <w:sz w:val="22"/>
          <w:szCs w:val="28"/>
          <w:lang w:val="en-GB" w:eastAsia="en-US"/>
        </w:rPr>
        <w:t>7</w:t>
      </w:r>
      <w:r w:rsidRPr="006E0B58">
        <w:rPr>
          <w:sz w:val="22"/>
          <w:szCs w:val="28"/>
          <w:lang w:val="en-GB" w:eastAsia="en-US"/>
        </w:rPr>
        <w:t xml:space="preserve"> </w:t>
      </w:r>
      <w:r w:rsidR="00C74D1F" w:rsidRPr="006E0B58">
        <w:rPr>
          <w:sz w:val="22"/>
          <w:szCs w:val="28"/>
          <w:lang w:val="en-GB" w:eastAsia="en-US"/>
        </w:rPr>
        <w:t>presents</w:t>
      </w:r>
      <w:r w:rsidR="00B07EE0" w:rsidRPr="006E0B58">
        <w:rPr>
          <w:sz w:val="22"/>
          <w:szCs w:val="28"/>
          <w:lang w:val="en-GB" w:eastAsia="en-US"/>
        </w:rPr>
        <w:t xml:space="preserve"> </w:t>
      </w:r>
      <w:r w:rsidRPr="006E0B58">
        <w:rPr>
          <w:sz w:val="22"/>
          <w:szCs w:val="28"/>
          <w:lang w:val="en-GB" w:eastAsia="en-US"/>
        </w:rPr>
        <w:t xml:space="preserve">the </w:t>
      </w:r>
      <w:r w:rsidR="00621DCC" w:rsidRPr="006E0B58">
        <w:rPr>
          <w:sz w:val="22"/>
          <w:szCs w:val="28"/>
          <w:lang w:val="en-GB" w:eastAsia="en-US"/>
        </w:rPr>
        <w:t>distribution of demographic and geographic characteristics</w:t>
      </w:r>
      <w:r w:rsidR="00B07EE0" w:rsidRPr="006E0B58">
        <w:rPr>
          <w:sz w:val="22"/>
          <w:szCs w:val="28"/>
          <w:lang w:val="en-GB" w:eastAsia="en-US"/>
        </w:rPr>
        <w:t xml:space="preserve"> (age, sex, </w:t>
      </w:r>
      <w:r w:rsidR="00B644DA" w:rsidRPr="006E0B58">
        <w:rPr>
          <w:sz w:val="22"/>
          <w:szCs w:val="28"/>
          <w:lang w:val="en-GB" w:eastAsia="en-US"/>
        </w:rPr>
        <w:t>I</w:t>
      </w:r>
      <w:r w:rsidR="00B07EE0" w:rsidRPr="006E0B58">
        <w:rPr>
          <w:sz w:val="22"/>
          <w:szCs w:val="28"/>
          <w:lang w:val="en-GB" w:eastAsia="en-US"/>
        </w:rPr>
        <w:t xml:space="preserve">ndigenous status, </w:t>
      </w:r>
      <w:r w:rsidR="00621DCC" w:rsidRPr="006E0B58">
        <w:rPr>
          <w:sz w:val="22"/>
          <w:szCs w:val="28"/>
          <w:lang w:val="en-GB" w:eastAsia="en-US"/>
        </w:rPr>
        <w:t>state of residence) and disability variables (</w:t>
      </w:r>
      <w:r w:rsidR="00755649" w:rsidRPr="006E0B58">
        <w:rPr>
          <w:sz w:val="22"/>
          <w:szCs w:val="28"/>
          <w:lang w:val="en-GB" w:eastAsia="en-US"/>
        </w:rPr>
        <w:t>s</w:t>
      </w:r>
      <w:r w:rsidR="00621DCC" w:rsidRPr="006E0B58">
        <w:rPr>
          <w:sz w:val="22"/>
          <w:szCs w:val="28"/>
          <w:lang w:val="en-GB" w:eastAsia="en-US"/>
        </w:rPr>
        <w:t>evere disability and disability group).</w:t>
      </w:r>
      <w:r w:rsidR="00FC4D42" w:rsidRPr="006E0B58">
        <w:rPr>
          <w:sz w:val="22"/>
          <w:szCs w:val="28"/>
          <w:lang w:val="en-GB" w:eastAsia="en-US"/>
        </w:rPr>
        <w:t xml:space="preserve"> Where multiple </w:t>
      </w:r>
      <w:r w:rsidR="00256B31" w:rsidRPr="006E0B58">
        <w:rPr>
          <w:sz w:val="22"/>
          <w:szCs w:val="28"/>
          <w:lang w:val="en-GB" w:eastAsia="en-US"/>
        </w:rPr>
        <w:t xml:space="preserve">data </w:t>
      </w:r>
      <w:r w:rsidR="00FC4D42" w:rsidRPr="006E0B58">
        <w:rPr>
          <w:sz w:val="22"/>
          <w:szCs w:val="28"/>
          <w:lang w:val="en-GB" w:eastAsia="en-US"/>
        </w:rPr>
        <w:t xml:space="preserve">sources were available for a single variable, </w:t>
      </w:r>
      <w:r w:rsidR="008E5238" w:rsidRPr="006E0B58">
        <w:rPr>
          <w:sz w:val="22"/>
          <w:szCs w:val="28"/>
          <w:lang w:val="en-GB" w:eastAsia="en-US"/>
        </w:rPr>
        <w:t>the value of that variable</w:t>
      </w:r>
      <w:r w:rsidR="00281A47" w:rsidRPr="006E0B58">
        <w:rPr>
          <w:sz w:val="22"/>
          <w:szCs w:val="28"/>
          <w:lang w:val="en-GB" w:eastAsia="en-US"/>
        </w:rPr>
        <w:t xml:space="preserve"> for a given record</w:t>
      </w:r>
      <w:r w:rsidR="008E5238" w:rsidRPr="006E0B58">
        <w:rPr>
          <w:sz w:val="22"/>
          <w:szCs w:val="28"/>
          <w:lang w:val="en-GB" w:eastAsia="en-US"/>
        </w:rPr>
        <w:t xml:space="preserve"> was taken from a single data set, selected according to </w:t>
      </w:r>
      <w:r w:rsidR="00435496" w:rsidRPr="006E0B58">
        <w:rPr>
          <w:sz w:val="22"/>
          <w:szCs w:val="28"/>
          <w:lang w:val="en-GB" w:eastAsia="en-US"/>
        </w:rPr>
        <w:t xml:space="preserve">the priority ordering recommended by </w:t>
      </w:r>
      <w:r w:rsidR="0043155B" w:rsidRPr="006E0B58">
        <w:rPr>
          <w:sz w:val="22"/>
          <w:szCs w:val="28"/>
          <w:lang w:val="en-GB" w:eastAsia="en-US"/>
        </w:rPr>
        <w:t>AIHW (final column)</w:t>
      </w:r>
      <w:r w:rsidR="00FC4D42" w:rsidRPr="006E0B58">
        <w:rPr>
          <w:sz w:val="22"/>
          <w:szCs w:val="28"/>
          <w:lang w:val="en-GB" w:eastAsia="en-US"/>
        </w:rPr>
        <w:t>.</w:t>
      </w:r>
    </w:p>
    <w:p w14:paraId="44A86525" w14:textId="43227CBE" w:rsidR="00B07EE0" w:rsidRPr="006E0B58" w:rsidRDefault="00B07EE0" w:rsidP="006D7AC4">
      <w:pPr>
        <w:spacing w:line="240" w:lineRule="auto"/>
        <w:rPr>
          <w:b/>
          <w:bCs/>
          <w:sz w:val="22"/>
          <w:szCs w:val="28"/>
          <w:lang w:val="en-GB" w:eastAsia="en-US"/>
        </w:rPr>
      </w:pPr>
      <w:r w:rsidRPr="006E0B58">
        <w:rPr>
          <w:b/>
          <w:bCs/>
          <w:sz w:val="22"/>
          <w:szCs w:val="28"/>
          <w:lang w:val="en-GB" w:eastAsia="en-US"/>
        </w:rPr>
        <w:t>Table</w:t>
      </w:r>
      <w:r w:rsidR="00265335" w:rsidRPr="006E0B58">
        <w:rPr>
          <w:b/>
          <w:bCs/>
          <w:sz w:val="22"/>
          <w:szCs w:val="28"/>
          <w:lang w:val="en-GB" w:eastAsia="en-US"/>
        </w:rPr>
        <w:t xml:space="preserve"> </w:t>
      </w:r>
      <w:r w:rsidR="00220F43" w:rsidRPr="006E0B58">
        <w:rPr>
          <w:b/>
          <w:bCs/>
          <w:sz w:val="22"/>
          <w:szCs w:val="28"/>
          <w:lang w:val="en-GB" w:eastAsia="en-US"/>
        </w:rPr>
        <w:t>7</w:t>
      </w:r>
      <w:r w:rsidRPr="006E0B58">
        <w:rPr>
          <w:b/>
          <w:bCs/>
          <w:sz w:val="22"/>
          <w:szCs w:val="28"/>
          <w:lang w:val="en-GB" w:eastAsia="en-US"/>
        </w:rPr>
        <w:t>. Distribution of demographic</w:t>
      </w:r>
      <w:r w:rsidR="00621DCC" w:rsidRPr="006E0B58">
        <w:rPr>
          <w:b/>
          <w:bCs/>
          <w:sz w:val="22"/>
          <w:szCs w:val="28"/>
          <w:lang w:val="en-GB" w:eastAsia="en-US"/>
        </w:rPr>
        <w:t>, geographic and disability</w:t>
      </w:r>
      <w:r w:rsidRPr="006E0B58">
        <w:rPr>
          <w:b/>
          <w:bCs/>
          <w:sz w:val="22"/>
          <w:szCs w:val="28"/>
          <w:lang w:val="en-GB" w:eastAsia="en-US"/>
        </w:rPr>
        <w:t xml:space="preserve"> </w:t>
      </w:r>
      <w:r w:rsidR="00621DCC" w:rsidRPr="006E0B58">
        <w:rPr>
          <w:b/>
          <w:bCs/>
          <w:sz w:val="22"/>
          <w:szCs w:val="28"/>
          <w:lang w:val="en-GB" w:eastAsia="en-US"/>
        </w:rPr>
        <w:t>characteristics</w:t>
      </w:r>
      <w:r w:rsidRPr="006E0B58">
        <w:rPr>
          <w:b/>
          <w:bCs/>
          <w:sz w:val="22"/>
          <w:szCs w:val="28"/>
          <w:lang w:val="en-GB" w:eastAsia="en-US"/>
        </w:rPr>
        <w:t xml:space="preserve"> </w:t>
      </w:r>
    </w:p>
    <w:tbl>
      <w:tblPr>
        <w:tblStyle w:val="TableGrid"/>
        <w:tblW w:w="9673" w:type="dxa"/>
        <w:tblLook w:val="04A0" w:firstRow="1" w:lastRow="0" w:firstColumn="1" w:lastColumn="0" w:noHBand="0" w:noVBand="1"/>
        <w:tblCaption w:val="Table 7. Distribution of demographic, geographic and disability characteristics "/>
        <w:tblDescription w:val="Table 7. Distribution of demographic, geographic and disability characteristics "/>
      </w:tblPr>
      <w:tblGrid>
        <w:gridCol w:w="1560"/>
        <w:gridCol w:w="2078"/>
        <w:gridCol w:w="1290"/>
        <w:gridCol w:w="875"/>
        <w:gridCol w:w="3870"/>
      </w:tblGrid>
      <w:tr w:rsidR="00592EFE" w:rsidRPr="006E0B58" w14:paraId="2214CF05" w14:textId="13B54A18" w:rsidTr="001B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0F63232" w14:textId="0FC72E5D" w:rsidR="004F5B3D" w:rsidRPr="006E0B58" w:rsidRDefault="00FC5743" w:rsidP="006D7AC4">
            <w:pPr>
              <w:spacing w:after="0" w:line="240" w:lineRule="auto"/>
              <w:rPr>
                <w:szCs w:val="20"/>
                <w:lang w:val="en-GB" w:eastAsia="en-US"/>
              </w:rPr>
            </w:pPr>
            <w:r w:rsidRPr="006E0B58">
              <w:rPr>
                <w:szCs w:val="20"/>
                <w:lang w:val="en-GB" w:eastAsia="en-US"/>
              </w:rPr>
              <w:t>Variable</w:t>
            </w:r>
          </w:p>
        </w:tc>
        <w:tc>
          <w:tcPr>
            <w:tcW w:w="2078" w:type="dxa"/>
          </w:tcPr>
          <w:p w14:paraId="4C4D8F94" w14:textId="6C0F09AA" w:rsidR="004F5B3D" w:rsidRPr="006E0B58" w:rsidRDefault="00FC5743"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Categories</w:t>
            </w:r>
          </w:p>
        </w:tc>
        <w:tc>
          <w:tcPr>
            <w:tcW w:w="1290" w:type="dxa"/>
          </w:tcPr>
          <w:p w14:paraId="233F5235" w14:textId="004E061F" w:rsidR="004F5B3D" w:rsidRPr="006E0B58" w:rsidRDefault="004F5B3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n</w:t>
            </w:r>
          </w:p>
        </w:tc>
        <w:tc>
          <w:tcPr>
            <w:tcW w:w="875" w:type="dxa"/>
          </w:tcPr>
          <w:p w14:paraId="2FF0A96B" w14:textId="70CBC29B" w:rsidR="004F5B3D" w:rsidRPr="006E0B58" w:rsidRDefault="004F5B3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w:t>
            </w:r>
          </w:p>
        </w:tc>
        <w:tc>
          <w:tcPr>
            <w:tcW w:w="3870" w:type="dxa"/>
          </w:tcPr>
          <w:p w14:paraId="2CE83697" w14:textId="0C425B84" w:rsidR="004F5B3D" w:rsidRPr="006E0B58" w:rsidRDefault="004F5B3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Data source used</w:t>
            </w:r>
          </w:p>
        </w:tc>
      </w:tr>
      <w:tr w:rsidR="00592EFE" w:rsidRPr="006E0B58" w14:paraId="5D286C33" w14:textId="6382F759"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F934B32" w14:textId="2D7E8583" w:rsidR="004F5B3D" w:rsidRPr="006E0B58" w:rsidRDefault="004F5B3D" w:rsidP="006D7AC4">
            <w:pPr>
              <w:spacing w:after="0" w:line="240" w:lineRule="auto"/>
              <w:rPr>
                <w:b w:val="0"/>
                <w:bCs/>
                <w:szCs w:val="20"/>
                <w:lang w:val="en-GB" w:eastAsia="en-US"/>
              </w:rPr>
            </w:pPr>
            <w:r w:rsidRPr="006E0B58">
              <w:rPr>
                <w:szCs w:val="20"/>
                <w:lang w:val="en-GB" w:eastAsia="en-US"/>
              </w:rPr>
              <w:t>Age group</w:t>
            </w:r>
          </w:p>
        </w:tc>
        <w:tc>
          <w:tcPr>
            <w:tcW w:w="2078" w:type="dxa"/>
          </w:tcPr>
          <w:p w14:paraId="4DE80A8C" w14:textId="2511CA55"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0-4</w:t>
            </w:r>
          </w:p>
        </w:tc>
        <w:tc>
          <w:tcPr>
            <w:tcW w:w="1290" w:type="dxa"/>
          </w:tcPr>
          <w:p w14:paraId="46CAC7DF" w14:textId="5E52F7A1"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23,723</w:t>
            </w:r>
          </w:p>
        </w:tc>
        <w:tc>
          <w:tcPr>
            <w:tcW w:w="875" w:type="dxa"/>
          </w:tcPr>
          <w:p w14:paraId="30B8ADEF" w14:textId="5D6BAB2F"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1.0</w:t>
            </w:r>
          </w:p>
        </w:tc>
        <w:tc>
          <w:tcPr>
            <w:tcW w:w="3870" w:type="dxa"/>
          </w:tcPr>
          <w:p w14:paraId="32580FE3" w14:textId="144AFA23"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MCD</w:t>
            </w:r>
            <w:r w:rsidR="009D7BA3" w:rsidRPr="006E0B58">
              <w:rPr>
                <w:szCs w:val="20"/>
                <w:vertAlign w:val="superscript"/>
                <w:lang w:val="en-GB" w:eastAsia="en-US"/>
              </w:rPr>
              <w:t>c</w:t>
            </w:r>
            <w:r w:rsidRPr="006E0B58">
              <w:rPr>
                <w:szCs w:val="20"/>
                <w:lang w:val="en-GB" w:eastAsia="en-US"/>
              </w:rPr>
              <w:t>&gt;DOMINO&gt;NDIS&gt;DS</w:t>
            </w:r>
            <w:r w:rsidR="00592EFE" w:rsidRPr="006E0B58">
              <w:rPr>
                <w:szCs w:val="20"/>
                <w:lang w:val="en-GB" w:eastAsia="en-US"/>
              </w:rPr>
              <w:t xml:space="preserve"> </w:t>
            </w:r>
            <w:r w:rsidRPr="006E0B58">
              <w:rPr>
                <w:szCs w:val="20"/>
                <w:lang w:val="en-GB" w:eastAsia="en-US"/>
              </w:rPr>
              <w:t>NMDS</w:t>
            </w:r>
          </w:p>
        </w:tc>
      </w:tr>
      <w:tr w:rsidR="00FC5743" w:rsidRPr="006E0B58" w14:paraId="46E0267A" w14:textId="77664949"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2CBD4AA" w14:textId="77B85E9C" w:rsidR="004F5B3D" w:rsidRPr="006E0B58" w:rsidRDefault="004F5B3D" w:rsidP="006D7AC4">
            <w:pPr>
              <w:spacing w:after="0" w:line="240" w:lineRule="auto"/>
              <w:rPr>
                <w:b w:val="0"/>
                <w:bCs/>
                <w:szCs w:val="20"/>
                <w:lang w:val="en-GB" w:eastAsia="en-US"/>
              </w:rPr>
            </w:pPr>
          </w:p>
        </w:tc>
        <w:tc>
          <w:tcPr>
            <w:tcW w:w="2078" w:type="dxa"/>
          </w:tcPr>
          <w:p w14:paraId="6D41D9C6" w14:textId="368BDAF9"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5-14</w:t>
            </w:r>
          </w:p>
        </w:tc>
        <w:tc>
          <w:tcPr>
            <w:tcW w:w="1290" w:type="dxa"/>
          </w:tcPr>
          <w:p w14:paraId="1B5AF9B3" w14:textId="12E8EBF0"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165,747</w:t>
            </w:r>
          </w:p>
        </w:tc>
        <w:tc>
          <w:tcPr>
            <w:tcW w:w="875" w:type="dxa"/>
          </w:tcPr>
          <w:p w14:paraId="10AA6C6E" w14:textId="7AA0FA41"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6.6</w:t>
            </w:r>
          </w:p>
        </w:tc>
        <w:tc>
          <w:tcPr>
            <w:tcW w:w="3870" w:type="dxa"/>
          </w:tcPr>
          <w:p w14:paraId="2A165CD9" w14:textId="77777777"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FC5743" w:rsidRPr="006E0B58" w14:paraId="130DD409" w14:textId="36F4B6E4"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030FBDA" w14:textId="77127F9A" w:rsidR="004F5B3D" w:rsidRPr="006E0B58" w:rsidRDefault="004F5B3D" w:rsidP="006D7AC4">
            <w:pPr>
              <w:spacing w:after="0" w:line="240" w:lineRule="auto"/>
              <w:rPr>
                <w:b w:val="0"/>
                <w:bCs/>
                <w:szCs w:val="20"/>
                <w:lang w:val="en-GB" w:eastAsia="en-US"/>
              </w:rPr>
            </w:pPr>
          </w:p>
        </w:tc>
        <w:tc>
          <w:tcPr>
            <w:tcW w:w="2078" w:type="dxa"/>
          </w:tcPr>
          <w:p w14:paraId="1993033D" w14:textId="2E5C4FDC"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15-24</w:t>
            </w:r>
          </w:p>
        </w:tc>
        <w:tc>
          <w:tcPr>
            <w:tcW w:w="1290" w:type="dxa"/>
          </w:tcPr>
          <w:p w14:paraId="42884B30" w14:textId="33C82070"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147,984</w:t>
            </w:r>
          </w:p>
        </w:tc>
        <w:tc>
          <w:tcPr>
            <w:tcW w:w="875" w:type="dxa"/>
          </w:tcPr>
          <w:p w14:paraId="123A9265" w14:textId="14C3328D"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5.9</w:t>
            </w:r>
          </w:p>
        </w:tc>
        <w:tc>
          <w:tcPr>
            <w:tcW w:w="3870" w:type="dxa"/>
          </w:tcPr>
          <w:p w14:paraId="65191C4C" w14:textId="77777777"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FC5743" w:rsidRPr="006E0B58" w14:paraId="7B1DE7C5" w14:textId="0F5F76CA"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48C1CBD" w14:textId="1BB63DBE" w:rsidR="004F5B3D" w:rsidRPr="006E0B58" w:rsidRDefault="004F5B3D" w:rsidP="006D7AC4">
            <w:pPr>
              <w:spacing w:after="0" w:line="240" w:lineRule="auto"/>
              <w:rPr>
                <w:szCs w:val="20"/>
                <w:lang w:val="en-GB" w:eastAsia="en-US"/>
              </w:rPr>
            </w:pPr>
          </w:p>
        </w:tc>
        <w:tc>
          <w:tcPr>
            <w:tcW w:w="2078" w:type="dxa"/>
          </w:tcPr>
          <w:p w14:paraId="0E71290C" w14:textId="267076C0"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25-34</w:t>
            </w:r>
          </w:p>
        </w:tc>
        <w:tc>
          <w:tcPr>
            <w:tcW w:w="1290" w:type="dxa"/>
          </w:tcPr>
          <w:p w14:paraId="3EA7FD57" w14:textId="71BBF7F3"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234,986</w:t>
            </w:r>
          </w:p>
        </w:tc>
        <w:tc>
          <w:tcPr>
            <w:tcW w:w="875" w:type="dxa"/>
          </w:tcPr>
          <w:p w14:paraId="5E372C5D" w14:textId="4FEF9607"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9.4</w:t>
            </w:r>
          </w:p>
        </w:tc>
        <w:tc>
          <w:tcPr>
            <w:tcW w:w="3870" w:type="dxa"/>
          </w:tcPr>
          <w:p w14:paraId="5C5CDB6E" w14:textId="77777777"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FC5743" w:rsidRPr="006E0B58" w14:paraId="112AFBAA" w14:textId="715ADFB4"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5516EAC" w14:textId="396B732C" w:rsidR="004F5B3D" w:rsidRPr="006E0B58" w:rsidRDefault="004F5B3D" w:rsidP="006D7AC4">
            <w:pPr>
              <w:spacing w:after="0" w:line="240" w:lineRule="auto"/>
              <w:rPr>
                <w:b w:val="0"/>
                <w:bCs/>
                <w:szCs w:val="20"/>
                <w:lang w:val="en-GB" w:eastAsia="en-US"/>
              </w:rPr>
            </w:pPr>
          </w:p>
        </w:tc>
        <w:tc>
          <w:tcPr>
            <w:tcW w:w="2078" w:type="dxa"/>
          </w:tcPr>
          <w:p w14:paraId="12B37186" w14:textId="438876B2"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35-44</w:t>
            </w:r>
          </w:p>
        </w:tc>
        <w:tc>
          <w:tcPr>
            <w:tcW w:w="1290" w:type="dxa"/>
          </w:tcPr>
          <w:p w14:paraId="478F86F3" w14:textId="2F456DF1"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282,881</w:t>
            </w:r>
          </w:p>
        </w:tc>
        <w:tc>
          <w:tcPr>
            <w:tcW w:w="875" w:type="dxa"/>
          </w:tcPr>
          <w:p w14:paraId="600F8AEF" w14:textId="5D745E27"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11.3</w:t>
            </w:r>
          </w:p>
        </w:tc>
        <w:tc>
          <w:tcPr>
            <w:tcW w:w="3870" w:type="dxa"/>
          </w:tcPr>
          <w:p w14:paraId="4644E6F0" w14:textId="77777777"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FC5743" w:rsidRPr="006E0B58" w14:paraId="60490EDF" w14:textId="5C5C6A6A"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056467" w14:textId="6A2E2DF5" w:rsidR="004F5B3D" w:rsidRPr="006E0B58" w:rsidRDefault="004F5B3D" w:rsidP="006D7AC4">
            <w:pPr>
              <w:spacing w:after="0" w:line="240" w:lineRule="auto"/>
              <w:rPr>
                <w:b w:val="0"/>
                <w:bCs/>
                <w:szCs w:val="20"/>
                <w:lang w:val="en-GB" w:eastAsia="en-US"/>
              </w:rPr>
            </w:pPr>
          </w:p>
        </w:tc>
        <w:tc>
          <w:tcPr>
            <w:tcW w:w="2078" w:type="dxa"/>
          </w:tcPr>
          <w:p w14:paraId="4EF02F31" w14:textId="653E676C"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45-54</w:t>
            </w:r>
          </w:p>
        </w:tc>
        <w:tc>
          <w:tcPr>
            <w:tcW w:w="1290" w:type="dxa"/>
          </w:tcPr>
          <w:p w14:paraId="6AD5A444" w14:textId="405B91A7"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417,901</w:t>
            </w:r>
          </w:p>
        </w:tc>
        <w:tc>
          <w:tcPr>
            <w:tcW w:w="875" w:type="dxa"/>
          </w:tcPr>
          <w:p w14:paraId="1EE98D60" w14:textId="38C60EA1"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16.7</w:t>
            </w:r>
          </w:p>
        </w:tc>
        <w:tc>
          <w:tcPr>
            <w:tcW w:w="3870" w:type="dxa"/>
          </w:tcPr>
          <w:p w14:paraId="606B4D8E" w14:textId="77777777"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FC5743" w:rsidRPr="006E0B58" w14:paraId="46992C38" w14:textId="0F8B33C1"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DCC72E7" w14:textId="08A5FB15" w:rsidR="004F5B3D" w:rsidRPr="006E0B58" w:rsidRDefault="004F5B3D" w:rsidP="006D7AC4">
            <w:pPr>
              <w:spacing w:after="0" w:line="240" w:lineRule="auto"/>
              <w:rPr>
                <w:b w:val="0"/>
                <w:bCs/>
                <w:szCs w:val="20"/>
                <w:lang w:val="en-GB" w:eastAsia="en-US"/>
              </w:rPr>
            </w:pPr>
          </w:p>
        </w:tc>
        <w:tc>
          <w:tcPr>
            <w:tcW w:w="2078" w:type="dxa"/>
          </w:tcPr>
          <w:p w14:paraId="4D850AB5" w14:textId="2612957E"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55-64</w:t>
            </w:r>
          </w:p>
        </w:tc>
        <w:tc>
          <w:tcPr>
            <w:tcW w:w="1290" w:type="dxa"/>
          </w:tcPr>
          <w:p w14:paraId="5BCFE721" w14:textId="3DD4BA0B"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465,377</w:t>
            </w:r>
          </w:p>
        </w:tc>
        <w:tc>
          <w:tcPr>
            <w:tcW w:w="875" w:type="dxa"/>
          </w:tcPr>
          <w:p w14:paraId="5760F0D1" w14:textId="20C5E411"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18.6</w:t>
            </w:r>
          </w:p>
        </w:tc>
        <w:tc>
          <w:tcPr>
            <w:tcW w:w="3870" w:type="dxa"/>
          </w:tcPr>
          <w:p w14:paraId="6A4D2D8E" w14:textId="77777777"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FC5743" w:rsidRPr="006E0B58" w14:paraId="70CB934F" w14:textId="2DD99480"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D422D24" w14:textId="629DF765" w:rsidR="004F5B3D" w:rsidRPr="006E0B58" w:rsidRDefault="004F5B3D" w:rsidP="006D7AC4">
            <w:pPr>
              <w:spacing w:after="0" w:line="240" w:lineRule="auto"/>
              <w:rPr>
                <w:b w:val="0"/>
                <w:bCs/>
                <w:szCs w:val="20"/>
                <w:lang w:val="en-GB" w:eastAsia="en-US"/>
              </w:rPr>
            </w:pPr>
          </w:p>
        </w:tc>
        <w:tc>
          <w:tcPr>
            <w:tcW w:w="2078" w:type="dxa"/>
          </w:tcPr>
          <w:p w14:paraId="764A474C" w14:textId="31FDD4E5"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65-74</w:t>
            </w:r>
          </w:p>
        </w:tc>
        <w:tc>
          <w:tcPr>
            <w:tcW w:w="1290" w:type="dxa"/>
          </w:tcPr>
          <w:p w14:paraId="00DD5C95" w14:textId="3686457F"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433,036</w:t>
            </w:r>
          </w:p>
        </w:tc>
        <w:tc>
          <w:tcPr>
            <w:tcW w:w="875" w:type="dxa"/>
          </w:tcPr>
          <w:p w14:paraId="6ECAC53F" w14:textId="7D12DB4C"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17.3</w:t>
            </w:r>
          </w:p>
        </w:tc>
        <w:tc>
          <w:tcPr>
            <w:tcW w:w="3870" w:type="dxa"/>
          </w:tcPr>
          <w:p w14:paraId="0F22CC44" w14:textId="77777777"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FC5743" w:rsidRPr="006E0B58" w14:paraId="08F9BF95" w14:textId="45031768"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2BA42FE" w14:textId="6128C252" w:rsidR="004F5B3D" w:rsidRPr="006E0B58" w:rsidRDefault="004F5B3D" w:rsidP="006D7AC4">
            <w:pPr>
              <w:spacing w:after="0" w:line="240" w:lineRule="auto"/>
              <w:rPr>
                <w:b w:val="0"/>
                <w:szCs w:val="20"/>
                <w:lang w:val="en-GB" w:eastAsia="en-US"/>
              </w:rPr>
            </w:pPr>
          </w:p>
        </w:tc>
        <w:tc>
          <w:tcPr>
            <w:tcW w:w="2078" w:type="dxa"/>
          </w:tcPr>
          <w:p w14:paraId="40FDF8BE" w14:textId="71DD3206"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75+</w:t>
            </w:r>
          </w:p>
        </w:tc>
        <w:tc>
          <w:tcPr>
            <w:tcW w:w="1290" w:type="dxa"/>
          </w:tcPr>
          <w:p w14:paraId="6EA90DEC" w14:textId="5F0CDCA1"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279,298</w:t>
            </w:r>
          </w:p>
        </w:tc>
        <w:tc>
          <w:tcPr>
            <w:tcW w:w="875" w:type="dxa"/>
          </w:tcPr>
          <w:p w14:paraId="6687F61E" w14:textId="11FAD0E6"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11.2</w:t>
            </w:r>
          </w:p>
        </w:tc>
        <w:tc>
          <w:tcPr>
            <w:tcW w:w="3870" w:type="dxa"/>
          </w:tcPr>
          <w:p w14:paraId="22A5CE4B" w14:textId="77777777"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4F5B3D" w:rsidRPr="006E0B58" w14:paraId="0C5D7AD5"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5ABF20F" w14:textId="77777777" w:rsidR="004F5B3D" w:rsidRPr="006E0B58" w:rsidRDefault="004F5B3D" w:rsidP="006D7AC4">
            <w:pPr>
              <w:spacing w:after="0" w:line="240" w:lineRule="auto"/>
              <w:rPr>
                <w:b w:val="0"/>
                <w:szCs w:val="20"/>
                <w:lang w:val="en-GB" w:eastAsia="en-US"/>
              </w:rPr>
            </w:pPr>
          </w:p>
        </w:tc>
        <w:tc>
          <w:tcPr>
            <w:tcW w:w="2078" w:type="dxa"/>
          </w:tcPr>
          <w:p w14:paraId="20720098" w14:textId="12B18646"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Missing</w:t>
            </w:r>
            <w:r w:rsidR="00304B9A" w:rsidRPr="006E0B58">
              <w:rPr>
                <w:szCs w:val="20"/>
                <w:vertAlign w:val="superscript"/>
                <w:lang w:val="en-GB" w:eastAsia="en-US"/>
              </w:rPr>
              <w:t>a</w:t>
            </w:r>
          </w:p>
        </w:tc>
        <w:tc>
          <w:tcPr>
            <w:tcW w:w="1290" w:type="dxa"/>
          </w:tcPr>
          <w:p w14:paraId="508D8436" w14:textId="64BB4202"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47,929</w:t>
            </w:r>
          </w:p>
        </w:tc>
        <w:tc>
          <w:tcPr>
            <w:tcW w:w="875" w:type="dxa"/>
          </w:tcPr>
          <w:p w14:paraId="6015DFE9" w14:textId="2855B13A"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1.9</w:t>
            </w:r>
          </w:p>
        </w:tc>
        <w:tc>
          <w:tcPr>
            <w:tcW w:w="3870" w:type="dxa"/>
          </w:tcPr>
          <w:p w14:paraId="423BD4BF" w14:textId="77777777"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592EFE" w:rsidRPr="006E0B58" w14:paraId="4F5256D0" w14:textId="4DE7E119"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44F3DA4" w14:textId="72705DD4" w:rsidR="004F5B3D" w:rsidRPr="006E0B58" w:rsidRDefault="004F5B3D" w:rsidP="006D7AC4">
            <w:pPr>
              <w:spacing w:after="0" w:line="240" w:lineRule="auto"/>
              <w:rPr>
                <w:b w:val="0"/>
                <w:bCs/>
                <w:szCs w:val="20"/>
                <w:lang w:val="en-GB" w:eastAsia="en-US"/>
              </w:rPr>
            </w:pPr>
            <w:r w:rsidRPr="006E0B58">
              <w:rPr>
                <w:szCs w:val="20"/>
                <w:lang w:val="en-GB" w:eastAsia="en-US"/>
              </w:rPr>
              <w:t>Gender</w:t>
            </w:r>
          </w:p>
        </w:tc>
        <w:tc>
          <w:tcPr>
            <w:tcW w:w="2078" w:type="dxa"/>
          </w:tcPr>
          <w:p w14:paraId="7367E8DD" w14:textId="1CE308E9"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Men</w:t>
            </w:r>
          </w:p>
        </w:tc>
        <w:tc>
          <w:tcPr>
            <w:tcW w:w="1290" w:type="dxa"/>
          </w:tcPr>
          <w:p w14:paraId="03F4C232" w14:textId="3C80377B"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1,295,300</w:t>
            </w:r>
          </w:p>
        </w:tc>
        <w:tc>
          <w:tcPr>
            <w:tcW w:w="875" w:type="dxa"/>
          </w:tcPr>
          <w:p w14:paraId="2EFC8556" w14:textId="472EF665"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w:t>
            </w:r>
            <w:r w:rsidR="00D7282E" w:rsidRPr="006E0B58">
              <w:rPr>
                <w:szCs w:val="20"/>
                <w:lang w:val="en-GB" w:eastAsia="en-US"/>
              </w:rPr>
              <w:t>1.8</w:t>
            </w:r>
          </w:p>
        </w:tc>
        <w:tc>
          <w:tcPr>
            <w:tcW w:w="3870" w:type="dxa"/>
          </w:tcPr>
          <w:p w14:paraId="53B34B5B" w14:textId="66D0490D"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MCD&gt;DOMINO&gt;NDIS&gt;DS</w:t>
            </w:r>
            <w:r w:rsidR="00592EFE" w:rsidRPr="006E0B58">
              <w:rPr>
                <w:szCs w:val="20"/>
                <w:lang w:val="en-GB" w:eastAsia="en-US"/>
              </w:rPr>
              <w:t xml:space="preserve"> </w:t>
            </w:r>
            <w:r w:rsidRPr="006E0B58">
              <w:rPr>
                <w:szCs w:val="20"/>
                <w:lang w:val="en-GB" w:eastAsia="en-US"/>
              </w:rPr>
              <w:t>NMDS</w:t>
            </w:r>
          </w:p>
        </w:tc>
      </w:tr>
      <w:tr w:rsidR="00592EFE" w:rsidRPr="006E0B58" w14:paraId="18DCBDDE" w14:textId="205EC2A5"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56CD8E0" w14:textId="5A8505F1" w:rsidR="004F5B3D" w:rsidRPr="006E0B58" w:rsidRDefault="004F5B3D" w:rsidP="006D7AC4">
            <w:pPr>
              <w:spacing w:after="0" w:line="240" w:lineRule="auto"/>
              <w:rPr>
                <w:b w:val="0"/>
                <w:bCs/>
                <w:szCs w:val="20"/>
                <w:lang w:val="en-GB" w:eastAsia="en-US"/>
              </w:rPr>
            </w:pPr>
          </w:p>
        </w:tc>
        <w:tc>
          <w:tcPr>
            <w:tcW w:w="2078" w:type="dxa"/>
          </w:tcPr>
          <w:p w14:paraId="3BDE95DA" w14:textId="4CD99A5A"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Women</w:t>
            </w:r>
          </w:p>
        </w:tc>
        <w:tc>
          <w:tcPr>
            <w:tcW w:w="1290" w:type="dxa"/>
          </w:tcPr>
          <w:p w14:paraId="7BD45382" w14:textId="6C6F0AA7"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1,155,633</w:t>
            </w:r>
          </w:p>
        </w:tc>
        <w:tc>
          <w:tcPr>
            <w:tcW w:w="875" w:type="dxa"/>
          </w:tcPr>
          <w:p w14:paraId="7BC8DC8B" w14:textId="69D20BEB"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46.3</w:t>
            </w:r>
          </w:p>
        </w:tc>
        <w:tc>
          <w:tcPr>
            <w:tcW w:w="3870" w:type="dxa"/>
          </w:tcPr>
          <w:p w14:paraId="6E5DEC96" w14:textId="77777777"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4F5B3D" w:rsidRPr="006E0B58" w14:paraId="2E51F223"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CC45ABB" w14:textId="77777777" w:rsidR="004F5B3D" w:rsidRPr="006E0B58" w:rsidRDefault="004F5B3D" w:rsidP="006D7AC4">
            <w:pPr>
              <w:spacing w:after="0" w:line="240" w:lineRule="auto"/>
              <w:rPr>
                <w:b w:val="0"/>
                <w:bCs/>
                <w:szCs w:val="20"/>
                <w:lang w:val="en-GB" w:eastAsia="en-US"/>
              </w:rPr>
            </w:pPr>
          </w:p>
        </w:tc>
        <w:tc>
          <w:tcPr>
            <w:tcW w:w="2078" w:type="dxa"/>
          </w:tcPr>
          <w:p w14:paraId="63D97D04" w14:textId="4C167387"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Missing</w:t>
            </w:r>
            <w:r w:rsidR="00304B9A" w:rsidRPr="006E0B58">
              <w:rPr>
                <w:szCs w:val="20"/>
                <w:vertAlign w:val="superscript"/>
                <w:lang w:val="en-GB" w:eastAsia="en-US"/>
              </w:rPr>
              <w:t>a</w:t>
            </w:r>
          </w:p>
        </w:tc>
        <w:tc>
          <w:tcPr>
            <w:tcW w:w="1290" w:type="dxa"/>
          </w:tcPr>
          <w:p w14:paraId="299DEE6D" w14:textId="010C9BE9"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47,929</w:t>
            </w:r>
          </w:p>
        </w:tc>
        <w:tc>
          <w:tcPr>
            <w:tcW w:w="875" w:type="dxa"/>
          </w:tcPr>
          <w:p w14:paraId="2AD09B9F" w14:textId="1B2A4EF8"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w:t>
            </w:r>
          </w:p>
        </w:tc>
        <w:tc>
          <w:tcPr>
            <w:tcW w:w="3870" w:type="dxa"/>
          </w:tcPr>
          <w:p w14:paraId="1FEEFC4E" w14:textId="77777777"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1B54FE" w:rsidRPr="006E0B58" w14:paraId="3C5D4716" w14:textId="244A1C9F"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A60FA57" w14:textId="2F42CEE8" w:rsidR="001B54FE" w:rsidRPr="006E0B58" w:rsidRDefault="001B54FE" w:rsidP="006D7AC4">
            <w:pPr>
              <w:spacing w:after="0" w:line="240" w:lineRule="auto"/>
              <w:ind w:right="-83"/>
              <w:rPr>
                <w:b w:val="0"/>
                <w:bCs/>
                <w:szCs w:val="20"/>
                <w:lang w:val="en-GB" w:eastAsia="en-US"/>
              </w:rPr>
            </w:pPr>
            <w:r w:rsidRPr="006E0B58">
              <w:rPr>
                <w:szCs w:val="20"/>
                <w:lang w:val="en-GB" w:eastAsia="en-US"/>
              </w:rPr>
              <w:t>Indigenous status</w:t>
            </w:r>
          </w:p>
        </w:tc>
        <w:tc>
          <w:tcPr>
            <w:tcW w:w="2078" w:type="dxa"/>
          </w:tcPr>
          <w:p w14:paraId="0DA9D94D" w14:textId="1EFA48B6"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rFonts w:cs="Times New Roman (Body CS)"/>
                <w:spacing w:val="-2"/>
                <w:szCs w:val="20"/>
                <w:lang w:val="en-GB" w:eastAsia="en-US"/>
              </w:rPr>
              <w:t>First Nations Australians</w:t>
            </w:r>
          </w:p>
        </w:tc>
        <w:tc>
          <w:tcPr>
            <w:tcW w:w="1290" w:type="dxa"/>
          </w:tcPr>
          <w:p w14:paraId="3EA4DEC4" w14:textId="709102E4"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120,904</w:t>
            </w:r>
          </w:p>
        </w:tc>
        <w:tc>
          <w:tcPr>
            <w:tcW w:w="875" w:type="dxa"/>
          </w:tcPr>
          <w:p w14:paraId="6570961F" w14:textId="19EB97EE"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4.8</w:t>
            </w:r>
          </w:p>
        </w:tc>
        <w:tc>
          <w:tcPr>
            <w:tcW w:w="3870" w:type="dxa"/>
          </w:tcPr>
          <w:p w14:paraId="4A38C96A" w14:textId="462381EA" w:rsidR="001B54FE" w:rsidRPr="006E0B58" w:rsidRDefault="001B54FE" w:rsidP="006D7AC4">
            <w:pPr>
              <w:spacing w:after="0" w:line="240" w:lineRule="auto"/>
              <w:ind w:left="-60" w:right="-90"/>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DOMINO&gt;NDIS&gt;DS NMDS&gt;SHSC&gt;PH &amp; SOMIH</w:t>
            </w:r>
          </w:p>
        </w:tc>
      </w:tr>
      <w:tr w:rsidR="004F5B3D" w:rsidRPr="006E0B58" w14:paraId="4B999FD1" w14:textId="7F93D68C"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17CE212" w14:textId="43ECF495" w:rsidR="004F5B3D" w:rsidRPr="006E0B58" w:rsidRDefault="004F5B3D" w:rsidP="006D7AC4">
            <w:pPr>
              <w:spacing w:after="0" w:line="240" w:lineRule="auto"/>
              <w:rPr>
                <w:b w:val="0"/>
                <w:bCs/>
                <w:szCs w:val="20"/>
                <w:lang w:val="en-GB" w:eastAsia="en-US"/>
              </w:rPr>
            </w:pPr>
          </w:p>
        </w:tc>
        <w:tc>
          <w:tcPr>
            <w:tcW w:w="2078" w:type="dxa"/>
          </w:tcPr>
          <w:p w14:paraId="1273987D" w14:textId="302503E8"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Not Indigenous</w:t>
            </w:r>
          </w:p>
        </w:tc>
        <w:tc>
          <w:tcPr>
            <w:tcW w:w="1290" w:type="dxa"/>
          </w:tcPr>
          <w:p w14:paraId="43F1E02C" w14:textId="7FAB4B55"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2,056,513</w:t>
            </w:r>
          </w:p>
        </w:tc>
        <w:tc>
          <w:tcPr>
            <w:tcW w:w="875" w:type="dxa"/>
          </w:tcPr>
          <w:p w14:paraId="0EF9A688" w14:textId="3E02470D"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82.3</w:t>
            </w:r>
          </w:p>
        </w:tc>
        <w:tc>
          <w:tcPr>
            <w:tcW w:w="3870" w:type="dxa"/>
          </w:tcPr>
          <w:p w14:paraId="659AC067" w14:textId="77777777"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4F5B3D" w:rsidRPr="006E0B58" w14:paraId="39AA8170" w14:textId="7CD41FE2"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697C40" w14:textId="77777777" w:rsidR="004F5B3D" w:rsidRPr="006E0B58" w:rsidRDefault="004F5B3D" w:rsidP="006D7AC4">
            <w:pPr>
              <w:spacing w:after="0" w:line="240" w:lineRule="auto"/>
              <w:rPr>
                <w:b w:val="0"/>
                <w:bCs/>
                <w:szCs w:val="20"/>
                <w:lang w:val="en-GB" w:eastAsia="en-US"/>
              </w:rPr>
            </w:pPr>
          </w:p>
        </w:tc>
        <w:tc>
          <w:tcPr>
            <w:tcW w:w="2078" w:type="dxa"/>
          </w:tcPr>
          <w:p w14:paraId="1AD08795" w14:textId="250E3BCB"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Missing</w:t>
            </w:r>
            <w:r w:rsidR="00304B9A" w:rsidRPr="006E0B58">
              <w:rPr>
                <w:szCs w:val="20"/>
                <w:vertAlign w:val="superscript"/>
                <w:lang w:val="en-GB" w:eastAsia="en-US"/>
              </w:rPr>
              <w:t>a</w:t>
            </w:r>
          </w:p>
        </w:tc>
        <w:tc>
          <w:tcPr>
            <w:tcW w:w="1290" w:type="dxa"/>
          </w:tcPr>
          <w:p w14:paraId="4CEE1AEC" w14:textId="2845BC0D"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321,445</w:t>
            </w:r>
          </w:p>
        </w:tc>
        <w:tc>
          <w:tcPr>
            <w:tcW w:w="875" w:type="dxa"/>
          </w:tcPr>
          <w:p w14:paraId="658BA7A0" w14:textId="3789F8E4"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12.9</w:t>
            </w:r>
          </w:p>
        </w:tc>
        <w:tc>
          <w:tcPr>
            <w:tcW w:w="3870" w:type="dxa"/>
          </w:tcPr>
          <w:p w14:paraId="70D81397" w14:textId="77777777"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592EFE" w:rsidRPr="006E0B58" w14:paraId="2480AA25"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83AD98C" w14:textId="201DB609" w:rsidR="00592EFE" w:rsidRPr="006E0B58" w:rsidRDefault="00592EFE" w:rsidP="006D7AC4">
            <w:pPr>
              <w:spacing w:after="0" w:line="240" w:lineRule="auto"/>
              <w:ind w:right="-83"/>
              <w:rPr>
                <w:bCs/>
                <w:szCs w:val="20"/>
                <w:lang w:val="en-GB" w:eastAsia="en-US"/>
              </w:rPr>
            </w:pPr>
            <w:r w:rsidRPr="006E0B58">
              <w:rPr>
                <w:bCs/>
                <w:szCs w:val="20"/>
                <w:lang w:val="en-GB" w:eastAsia="en-US"/>
              </w:rPr>
              <w:t>State</w:t>
            </w:r>
            <w:r w:rsidR="000E76A9" w:rsidRPr="006E0B58">
              <w:rPr>
                <w:bCs/>
                <w:szCs w:val="20"/>
                <w:lang w:val="en-GB" w:eastAsia="en-US"/>
              </w:rPr>
              <w:t xml:space="preserve"> of residence</w:t>
            </w:r>
          </w:p>
        </w:tc>
        <w:tc>
          <w:tcPr>
            <w:tcW w:w="2078" w:type="dxa"/>
          </w:tcPr>
          <w:p w14:paraId="74B8A31A" w14:textId="0364093E" w:rsidR="00592EFE" w:rsidRPr="006E0B58" w:rsidRDefault="00592EFE"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NSW</w:t>
            </w:r>
          </w:p>
        </w:tc>
        <w:tc>
          <w:tcPr>
            <w:tcW w:w="1290" w:type="dxa"/>
          </w:tcPr>
          <w:p w14:paraId="6A561514" w14:textId="42066D96" w:rsidR="00592EFE"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835,</w:t>
            </w:r>
            <w:r w:rsidR="00734E5F" w:rsidRPr="006E0B58">
              <w:rPr>
                <w:szCs w:val="20"/>
                <w:lang w:val="en-GB" w:eastAsia="en-US"/>
              </w:rPr>
              <w:t>436</w:t>
            </w:r>
          </w:p>
        </w:tc>
        <w:tc>
          <w:tcPr>
            <w:tcW w:w="875" w:type="dxa"/>
          </w:tcPr>
          <w:p w14:paraId="03738B31" w14:textId="4C00B006" w:rsidR="00592EFE"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33.4</w:t>
            </w:r>
          </w:p>
        </w:tc>
        <w:tc>
          <w:tcPr>
            <w:tcW w:w="3870" w:type="dxa"/>
          </w:tcPr>
          <w:p w14:paraId="02AF9200" w14:textId="294FD98D" w:rsidR="00592EFE" w:rsidRPr="006E0B58" w:rsidRDefault="00E53B5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DOMINO&gt;</w:t>
            </w:r>
            <w:r w:rsidR="00592EFE" w:rsidRPr="006E0B58">
              <w:rPr>
                <w:szCs w:val="20"/>
                <w:lang w:val="en-GB" w:eastAsia="en-US"/>
              </w:rPr>
              <w:t>PH &amp; SOMIH</w:t>
            </w:r>
            <w:r w:rsidRPr="006E0B58">
              <w:rPr>
                <w:szCs w:val="20"/>
                <w:lang w:val="en-GB" w:eastAsia="en-US"/>
              </w:rPr>
              <w:t>&gt;NDIS&gt;DS NMDS</w:t>
            </w:r>
          </w:p>
        </w:tc>
      </w:tr>
      <w:tr w:rsidR="00592EFE" w:rsidRPr="006E0B58" w14:paraId="6D4BE7FF"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70C245C" w14:textId="77777777" w:rsidR="00592EFE" w:rsidRPr="006E0B58" w:rsidRDefault="00592EFE" w:rsidP="006D7AC4">
            <w:pPr>
              <w:spacing w:after="0" w:line="240" w:lineRule="auto"/>
              <w:rPr>
                <w:bCs/>
                <w:szCs w:val="20"/>
                <w:lang w:val="en-GB" w:eastAsia="en-US"/>
              </w:rPr>
            </w:pPr>
          </w:p>
        </w:tc>
        <w:tc>
          <w:tcPr>
            <w:tcW w:w="2078" w:type="dxa"/>
          </w:tcPr>
          <w:p w14:paraId="27DBC2E0" w14:textId="57528B9A" w:rsidR="00592EFE" w:rsidRPr="006E0B58" w:rsidRDefault="00592EFE"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VIC</w:t>
            </w:r>
          </w:p>
        </w:tc>
        <w:tc>
          <w:tcPr>
            <w:tcW w:w="1290" w:type="dxa"/>
          </w:tcPr>
          <w:p w14:paraId="34CFE31E" w14:textId="363B395D" w:rsidR="00592EFE" w:rsidRPr="006E0B58" w:rsidRDefault="00734E5F"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648,927</w:t>
            </w:r>
          </w:p>
        </w:tc>
        <w:tc>
          <w:tcPr>
            <w:tcW w:w="875" w:type="dxa"/>
          </w:tcPr>
          <w:p w14:paraId="2648C446" w14:textId="74A7216C" w:rsidR="00592EFE"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26.0</w:t>
            </w:r>
          </w:p>
        </w:tc>
        <w:tc>
          <w:tcPr>
            <w:tcW w:w="3870" w:type="dxa"/>
          </w:tcPr>
          <w:p w14:paraId="509E8B1E" w14:textId="77777777" w:rsidR="00592EFE" w:rsidRPr="006E0B58" w:rsidRDefault="00592E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592EFE" w:rsidRPr="006E0B58" w14:paraId="03ED6298"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4100345" w14:textId="77777777" w:rsidR="00592EFE" w:rsidRPr="006E0B58" w:rsidRDefault="00592EFE" w:rsidP="006D7AC4">
            <w:pPr>
              <w:spacing w:after="0" w:line="240" w:lineRule="auto"/>
              <w:rPr>
                <w:bCs/>
                <w:szCs w:val="20"/>
                <w:lang w:val="en-GB" w:eastAsia="en-US"/>
              </w:rPr>
            </w:pPr>
          </w:p>
        </w:tc>
        <w:tc>
          <w:tcPr>
            <w:tcW w:w="2078" w:type="dxa"/>
          </w:tcPr>
          <w:p w14:paraId="455A3B9E" w14:textId="16A99631" w:rsidR="00592EFE" w:rsidRPr="006E0B58" w:rsidRDefault="00592EFE"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QLD</w:t>
            </w:r>
          </w:p>
        </w:tc>
        <w:tc>
          <w:tcPr>
            <w:tcW w:w="1290" w:type="dxa"/>
          </w:tcPr>
          <w:p w14:paraId="31ADF62A" w14:textId="36ED30EA" w:rsidR="00592EFE" w:rsidRPr="006E0B58" w:rsidRDefault="00734E5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545,589</w:t>
            </w:r>
          </w:p>
        </w:tc>
        <w:tc>
          <w:tcPr>
            <w:tcW w:w="875" w:type="dxa"/>
          </w:tcPr>
          <w:p w14:paraId="79C973F5" w14:textId="4459DBF5" w:rsidR="00592EFE"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21.8</w:t>
            </w:r>
          </w:p>
        </w:tc>
        <w:tc>
          <w:tcPr>
            <w:tcW w:w="3870" w:type="dxa"/>
          </w:tcPr>
          <w:p w14:paraId="407281E1" w14:textId="77777777" w:rsidR="00592EFE" w:rsidRPr="006E0B58" w:rsidRDefault="00592E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592EFE" w:rsidRPr="006E0B58" w14:paraId="6DC9DBDB"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4EC0A21" w14:textId="77777777" w:rsidR="00592EFE" w:rsidRPr="006E0B58" w:rsidRDefault="00592EFE" w:rsidP="006D7AC4">
            <w:pPr>
              <w:spacing w:after="0" w:line="240" w:lineRule="auto"/>
              <w:rPr>
                <w:bCs/>
                <w:szCs w:val="20"/>
                <w:lang w:val="en-GB" w:eastAsia="en-US"/>
              </w:rPr>
            </w:pPr>
          </w:p>
        </w:tc>
        <w:tc>
          <w:tcPr>
            <w:tcW w:w="2078" w:type="dxa"/>
          </w:tcPr>
          <w:p w14:paraId="2E4D7492" w14:textId="13736A78" w:rsidR="00592EFE" w:rsidRPr="006E0B58" w:rsidRDefault="00592EFE"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SA</w:t>
            </w:r>
          </w:p>
        </w:tc>
        <w:tc>
          <w:tcPr>
            <w:tcW w:w="1290" w:type="dxa"/>
          </w:tcPr>
          <w:p w14:paraId="6C7DE40C" w14:textId="33729942" w:rsidR="00592EFE"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223</w:t>
            </w:r>
            <w:r w:rsidR="00592EFE" w:rsidRPr="006E0B58">
              <w:rPr>
                <w:szCs w:val="20"/>
                <w:lang w:val="en-GB" w:eastAsia="en-US"/>
              </w:rPr>
              <w:t>,9</w:t>
            </w:r>
            <w:r w:rsidR="00734E5F" w:rsidRPr="006E0B58">
              <w:rPr>
                <w:szCs w:val="20"/>
                <w:lang w:val="en-GB" w:eastAsia="en-US"/>
              </w:rPr>
              <w:t>34</w:t>
            </w:r>
          </w:p>
        </w:tc>
        <w:tc>
          <w:tcPr>
            <w:tcW w:w="875" w:type="dxa"/>
          </w:tcPr>
          <w:p w14:paraId="34A2867D" w14:textId="6A666FD1" w:rsidR="00592EFE"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9.0</w:t>
            </w:r>
          </w:p>
        </w:tc>
        <w:tc>
          <w:tcPr>
            <w:tcW w:w="3870" w:type="dxa"/>
          </w:tcPr>
          <w:p w14:paraId="5A0E3310" w14:textId="77777777" w:rsidR="00592EFE" w:rsidRPr="006E0B58" w:rsidRDefault="00592E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592EFE" w:rsidRPr="006E0B58" w14:paraId="388FB1D7"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40441BD" w14:textId="77777777" w:rsidR="00592EFE" w:rsidRPr="006E0B58" w:rsidRDefault="00592EFE" w:rsidP="006D7AC4">
            <w:pPr>
              <w:spacing w:after="0" w:line="240" w:lineRule="auto"/>
              <w:rPr>
                <w:bCs/>
                <w:szCs w:val="20"/>
                <w:lang w:val="en-GB" w:eastAsia="en-US"/>
              </w:rPr>
            </w:pPr>
          </w:p>
        </w:tc>
        <w:tc>
          <w:tcPr>
            <w:tcW w:w="2078" w:type="dxa"/>
          </w:tcPr>
          <w:p w14:paraId="625AE020" w14:textId="246E7962" w:rsidR="00592EFE" w:rsidRPr="006E0B58" w:rsidRDefault="00304B9A"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Other</w:t>
            </w:r>
            <w:r w:rsidRPr="006E0B58">
              <w:rPr>
                <w:szCs w:val="20"/>
                <w:vertAlign w:val="superscript"/>
                <w:lang w:val="en-GB" w:eastAsia="en-US"/>
              </w:rPr>
              <w:t>b</w:t>
            </w:r>
          </w:p>
        </w:tc>
        <w:tc>
          <w:tcPr>
            <w:tcW w:w="1290" w:type="dxa"/>
          </w:tcPr>
          <w:p w14:paraId="53551E31" w14:textId="68C1EF62" w:rsidR="00592EFE" w:rsidRPr="006E0B58" w:rsidRDefault="00734E5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85,669</w:t>
            </w:r>
          </w:p>
        </w:tc>
        <w:tc>
          <w:tcPr>
            <w:tcW w:w="875" w:type="dxa"/>
          </w:tcPr>
          <w:p w14:paraId="03740D3B" w14:textId="19C323DF" w:rsidR="00592EFE"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3.4</w:t>
            </w:r>
          </w:p>
        </w:tc>
        <w:tc>
          <w:tcPr>
            <w:tcW w:w="3870" w:type="dxa"/>
          </w:tcPr>
          <w:p w14:paraId="162C323B" w14:textId="77777777" w:rsidR="00592EFE" w:rsidRPr="006E0B58" w:rsidRDefault="00592E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592EFE" w:rsidRPr="006E0B58" w14:paraId="67933CBD"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BA6459E" w14:textId="77777777" w:rsidR="00592EFE" w:rsidRPr="006E0B58" w:rsidRDefault="00592EFE" w:rsidP="006D7AC4">
            <w:pPr>
              <w:spacing w:after="0" w:line="240" w:lineRule="auto"/>
              <w:rPr>
                <w:bCs/>
                <w:szCs w:val="20"/>
                <w:lang w:val="en-GB" w:eastAsia="en-US"/>
              </w:rPr>
            </w:pPr>
          </w:p>
        </w:tc>
        <w:tc>
          <w:tcPr>
            <w:tcW w:w="2078" w:type="dxa"/>
          </w:tcPr>
          <w:p w14:paraId="34C9A74D" w14:textId="4C1F9ADD" w:rsidR="00592EFE" w:rsidRPr="006E0B58" w:rsidRDefault="00592EFE"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Missing</w:t>
            </w:r>
            <w:r w:rsidR="00304B9A" w:rsidRPr="006E0B58">
              <w:rPr>
                <w:szCs w:val="20"/>
                <w:vertAlign w:val="superscript"/>
                <w:lang w:val="en-GB" w:eastAsia="en-US"/>
              </w:rPr>
              <w:t>a</w:t>
            </w:r>
          </w:p>
        </w:tc>
        <w:tc>
          <w:tcPr>
            <w:tcW w:w="1290" w:type="dxa"/>
          </w:tcPr>
          <w:p w14:paraId="3723F3D7" w14:textId="72162D3B" w:rsidR="00592EFE" w:rsidRPr="006E0B58" w:rsidRDefault="00592E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w:t>
            </w:r>
            <w:r w:rsidR="00D7282E" w:rsidRPr="006E0B58">
              <w:rPr>
                <w:szCs w:val="20"/>
                <w:lang w:val="en-GB" w:eastAsia="en-US"/>
              </w:rPr>
              <w:t>59,307</w:t>
            </w:r>
          </w:p>
        </w:tc>
        <w:tc>
          <w:tcPr>
            <w:tcW w:w="875" w:type="dxa"/>
          </w:tcPr>
          <w:p w14:paraId="794E41CA" w14:textId="23AA247E" w:rsidR="00592EFE"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6.4</w:t>
            </w:r>
          </w:p>
        </w:tc>
        <w:tc>
          <w:tcPr>
            <w:tcW w:w="3870" w:type="dxa"/>
          </w:tcPr>
          <w:p w14:paraId="4A3ED58C" w14:textId="77777777" w:rsidR="00592EFE" w:rsidRPr="006E0B58" w:rsidRDefault="00592E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1B54FE" w:rsidRPr="006E0B58" w14:paraId="2179B571" w14:textId="242A5CE4"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20AD415" w14:textId="2934622F" w:rsidR="004F5B3D" w:rsidRPr="006E0B58" w:rsidRDefault="004F5B3D" w:rsidP="006D7AC4">
            <w:pPr>
              <w:spacing w:after="0" w:line="240" w:lineRule="auto"/>
              <w:rPr>
                <w:bCs/>
                <w:szCs w:val="20"/>
                <w:lang w:val="en-GB" w:eastAsia="en-US"/>
              </w:rPr>
            </w:pPr>
            <w:r w:rsidRPr="006E0B58">
              <w:rPr>
                <w:bCs/>
                <w:szCs w:val="20"/>
                <w:lang w:val="en-GB" w:eastAsia="en-US"/>
              </w:rPr>
              <w:t>Severity</w:t>
            </w:r>
          </w:p>
        </w:tc>
        <w:tc>
          <w:tcPr>
            <w:tcW w:w="2078" w:type="dxa"/>
          </w:tcPr>
          <w:p w14:paraId="06CB6639" w14:textId="4DBE8445"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Severe</w:t>
            </w:r>
          </w:p>
        </w:tc>
        <w:tc>
          <w:tcPr>
            <w:tcW w:w="1290" w:type="dxa"/>
          </w:tcPr>
          <w:p w14:paraId="6476EC9D" w14:textId="40564D19"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158,357</w:t>
            </w:r>
          </w:p>
        </w:tc>
        <w:tc>
          <w:tcPr>
            <w:tcW w:w="875" w:type="dxa"/>
          </w:tcPr>
          <w:p w14:paraId="41602BB6" w14:textId="07CBAF98" w:rsidR="004F5B3D" w:rsidRPr="006E0B58" w:rsidRDefault="00734E5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6.3</w:t>
            </w:r>
          </w:p>
        </w:tc>
        <w:tc>
          <w:tcPr>
            <w:tcW w:w="3870" w:type="dxa"/>
          </w:tcPr>
          <w:p w14:paraId="083A56BF" w14:textId="4AC0FAA0" w:rsidR="004F5B3D" w:rsidRPr="006E0B58" w:rsidRDefault="00592E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Inclusive: if any dataset reported severe</w:t>
            </w:r>
          </w:p>
        </w:tc>
      </w:tr>
      <w:tr w:rsidR="001B54FE" w:rsidRPr="006E0B58" w14:paraId="2AAF1258" w14:textId="411E8E8A"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E259620" w14:textId="77777777" w:rsidR="004F5B3D" w:rsidRPr="006E0B58" w:rsidRDefault="004F5B3D" w:rsidP="006D7AC4">
            <w:pPr>
              <w:spacing w:after="0" w:line="240" w:lineRule="auto"/>
              <w:rPr>
                <w:bCs/>
                <w:szCs w:val="20"/>
                <w:lang w:val="en-GB" w:eastAsia="en-US"/>
              </w:rPr>
            </w:pPr>
          </w:p>
        </w:tc>
        <w:tc>
          <w:tcPr>
            <w:tcW w:w="2078" w:type="dxa"/>
          </w:tcPr>
          <w:p w14:paraId="12FD3440" w14:textId="61626AB5"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Other</w:t>
            </w:r>
          </w:p>
        </w:tc>
        <w:tc>
          <w:tcPr>
            <w:tcW w:w="1290" w:type="dxa"/>
          </w:tcPr>
          <w:p w14:paraId="16CA40F0" w14:textId="07128239" w:rsidR="004F5B3D" w:rsidRPr="006E0B58" w:rsidRDefault="004F5B3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262,553</w:t>
            </w:r>
          </w:p>
        </w:tc>
        <w:tc>
          <w:tcPr>
            <w:tcW w:w="875" w:type="dxa"/>
          </w:tcPr>
          <w:p w14:paraId="6829E7D0" w14:textId="0EA6BD65" w:rsidR="004F5B3D" w:rsidRPr="006E0B58" w:rsidRDefault="00734E5F"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10.5</w:t>
            </w:r>
          </w:p>
        </w:tc>
        <w:tc>
          <w:tcPr>
            <w:tcW w:w="3870" w:type="dxa"/>
          </w:tcPr>
          <w:p w14:paraId="4C4F23F7" w14:textId="77777777"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1B54FE" w:rsidRPr="006E0B58" w14:paraId="12961B14" w14:textId="1323A0C9"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06F9425" w14:textId="77777777" w:rsidR="004F5B3D" w:rsidRPr="006E0B58" w:rsidRDefault="004F5B3D" w:rsidP="006D7AC4">
            <w:pPr>
              <w:spacing w:after="0" w:line="240" w:lineRule="auto"/>
              <w:rPr>
                <w:bCs/>
                <w:szCs w:val="20"/>
                <w:lang w:val="en-GB" w:eastAsia="en-US"/>
              </w:rPr>
            </w:pPr>
          </w:p>
        </w:tc>
        <w:tc>
          <w:tcPr>
            <w:tcW w:w="2078" w:type="dxa"/>
          </w:tcPr>
          <w:p w14:paraId="439323BC" w14:textId="6D7E49E8" w:rsidR="004F5B3D" w:rsidRPr="006E0B58" w:rsidRDefault="004F5B3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Missing</w:t>
            </w:r>
            <w:r w:rsidR="00304B9A" w:rsidRPr="006E0B58">
              <w:rPr>
                <w:szCs w:val="20"/>
                <w:vertAlign w:val="superscript"/>
                <w:lang w:val="en-GB" w:eastAsia="en-US"/>
              </w:rPr>
              <w:t>a</w:t>
            </w:r>
          </w:p>
        </w:tc>
        <w:tc>
          <w:tcPr>
            <w:tcW w:w="1290" w:type="dxa"/>
          </w:tcPr>
          <w:p w14:paraId="7ECECA65" w14:textId="3B13411E" w:rsidR="004F5B3D" w:rsidRPr="006E0B58" w:rsidRDefault="00D7282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2,077,952</w:t>
            </w:r>
          </w:p>
        </w:tc>
        <w:tc>
          <w:tcPr>
            <w:tcW w:w="875" w:type="dxa"/>
          </w:tcPr>
          <w:p w14:paraId="5E37827F" w14:textId="6564C6F7" w:rsidR="004F5B3D" w:rsidRPr="006E0B58" w:rsidRDefault="00734E5F"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83.2</w:t>
            </w:r>
          </w:p>
        </w:tc>
        <w:tc>
          <w:tcPr>
            <w:tcW w:w="3870" w:type="dxa"/>
          </w:tcPr>
          <w:p w14:paraId="58DC01A1" w14:textId="77777777" w:rsidR="004F5B3D" w:rsidRPr="006E0B58" w:rsidRDefault="004F5B3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1B54FE" w:rsidRPr="006E0B58" w14:paraId="1B17FE13" w14:textId="0B3769B0"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81878B4" w14:textId="3B1B3DC5" w:rsidR="004F5B3D" w:rsidRPr="006E0B58" w:rsidRDefault="004F5B3D" w:rsidP="006D7AC4">
            <w:pPr>
              <w:spacing w:after="0" w:line="240" w:lineRule="auto"/>
              <w:rPr>
                <w:b w:val="0"/>
                <w:szCs w:val="20"/>
                <w:lang w:val="en-GB" w:eastAsia="en-US"/>
              </w:rPr>
            </w:pPr>
            <w:r w:rsidRPr="006E0B58">
              <w:rPr>
                <w:bCs/>
                <w:szCs w:val="20"/>
                <w:lang w:val="en-GB" w:eastAsia="en-US"/>
              </w:rPr>
              <w:t>Disability group</w:t>
            </w:r>
          </w:p>
        </w:tc>
        <w:tc>
          <w:tcPr>
            <w:tcW w:w="2078" w:type="dxa"/>
          </w:tcPr>
          <w:p w14:paraId="2F683B07" w14:textId="27DFD7CF" w:rsidR="004F5B3D" w:rsidRPr="006E0B58" w:rsidRDefault="004F5B3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 xml:space="preserve">Sensory </w:t>
            </w:r>
            <w:r w:rsidR="000D34DA" w:rsidRPr="006E0B58">
              <w:rPr>
                <w:szCs w:val="20"/>
                <w:lang w:val="en-GB" w:eastAsia="en-US"/>
              </w:rPr>
              <w:t>or</w:t>
            </w:r>
            <w:r w:rsidRPr="006E0B58">
              <w:rPr>
                <w:szCs w:val="20"/>
                <w:lang w:val="en-GB" w:eastAsia="en-US"/>
              </w:rPr>
              <w:t xml:space="preserve"> speech</w:t>
            </w:r>
          </w:p>
        </w:tc>
        <w:tc>
          <w:tcPr>
            <w:tcW w:w="1290" w:type="dxa"/>
          </w:tcPr>
          <w:p w14:paraId="3DDB6AA1" w14:textId="46B245B2" w:rsidR="004F5B3D" w:rsidRPr="006E0B58" w:rsidRDefault="00D7282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203,905</w:t>
            </w:r>
          </w:p>
        </w:tc>
        <w:tc>
          <w:tcPr>
            <w:tcW w:w="875" w:type="dxa"/>
          </w:tcPr>
          <w:p w14:paraId="25968924" w14:textId="2B1F8513" w:rsidR="004F5B3D" w:rsidRPr="006E0B58" w:rsidRDefault="007C4D8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8.2</w:t>
            </w:r>
          </w:p>
        </w:tc>
        <w:tc>
          <w:tcPr>
            <w:tcW w:w="3870" w:type="dxa"/>
          </w:tcPr>
          <w:p w14:paraId="67DE4380" w14:textId="0FBFB3A0" w:rsidR="004F5B3D" w:rsidRPr="006E0B58" w:rsidRDefault="00592E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Inclusive: multiple disability groups allowed</w:t>
            </w:r>
          </w:p>
        </w:tc>
      </w:tr>
      <w:tr w:rsidR="001B54FE" w:rsidRPr="006E0B58" w14:paraId="5E6186C6" w14:textId="54D0790A"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27AEA22" w14:textId="33573589" w:rsidR="004F5B3D" w:rsidRPr="006E0B58" w:rsidRDefault="004F5B3D" w:rsidP="006D7AC4">
            <w:pPr>
              <w:spacing w:after="0" w:line="240" w:lineRule="auto"/>
              <w:rPr>
                <w:b w:val="0"/>
                <w:szCs w:val="20"/>
                <w:lang w:val="en-GB" w:eastAsia="en-US"/>
              </w:rPr>
            </w:pPr>
          </w:p>
        </w:tc>
        <w:tc>
          <w:tcPr>
            <w:tcW w:w="2078" w:type="dxa"/>
          </w:tcPr>
          <w:p w14:paraId="2D084C6F" w14:textId="3446FC2A" w:rsidR="004F5B3D" w:rsidRPr="006E0B58" w:rsidRDefault="000D34DA" w:rsidP="006D7AC4">
            <w:pPr>
              <w:spacing w:after="0" w:line="240" w:lineRule="auto"/>
              <w:ind w:right="-180"/>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 xml:space="preserve">Intellectual or </w:t>
            </w:r>
            <w:r w:rsidR="004F5B3D" w:rsidRPr="006E0B58">
              <w:rPr>
                <w:szCs w:val="20"/>
                <w:lang w:val="en-GB" w:eastAsia="en-US"/>
              </w:rPr>
              <w:t>learning</w:t>
            </w:r>
          </w:p>
        </w:tc>
        <w:tc>
          <w:tcPr>
            <w:tcW w:w="1290" w:type="dxa"/>
          </w:tcPr>
          <w:p w14:paraId="4074DBEA" w14:textId="556AE6FE" w:rsidR="004F5B3D" w:rsidRPr="006E0B58" w:rsidRDefault="007C4D8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346,368</w:t>
            </w:r>
          </w:p>
        </w:tc>
        <w:tc>
          <w:tcPr>
            <w:tcW w:w="875" w:type="dxa"/>
          </w:tcPr>
          <w:p w14:paraId="5E257760" w14:textId="56A74823" w:rsidR="004F5B3D" w:rsidRPr="006E0B58" w:rsidRDefault="007C4D8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13.9</w:t>
            </w:r>
          </w:p>
        </w:tc>
        <w:tc>
          <w:tcPr>
            <w:tcW w:w="3870" w:type="dxa"/>
          </w:tcPr>
          <w:p w14:paraId="5CC051EB" w14:textId="10415420" w:rsidR="004F5B3D" w:rsidRPr="006E0B58" w:rsidRDefault="00621DCC"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therefore % do not add up to 100%</w:t>
            </w:r>
          </w:p>
        </w:tc>
      </w:tr>
      <w:tr w:rsidR="001B54FE" w:rsidRPr="006E0B58" w14:paraId="13BAC545" w14:textId="591383AE"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E7C3F28" w14:textId="33ADA6BB" w:rsidR="00621DCC" w:rsidRPr="006E0B58" w:rsidRDefault="00621DCC" w:rsidP="006D7AC4">
            <w:pPr>
              <w:spacing w:after="0" w:line="240" w:lineRule="auto"/>
              <w:rPr>
                <w:b w:val="0"/>
                <w:szCs w:val="20"/>
                <w:lang w:val="en-GB" w:eastAsia="en-US"/>
              </w:rPr>
            </w:pPr>
          </w:p>
        </w:tc>
        <w:tc>
          <w:tcPr>
            <w:tcW w:w="2078" w:type="dxa"/>
          </w:tcPr>
          <w:p w14:paraId="04DC546B" w14:textId="5CDD3028" w:rsidR="00621DCC" w:rsidRPr="006E0B58" w:rsidRDefault="00621DCC"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Physical</w:t>
            </w:r>
          </w:p>
        </w:tc>
        <w:tc>
          <w:tcPr>
            <w:tcW w:w="1290" w:type="dxa"/>
          </w:tcPr>
          <w:p w14:paraId="5F8FCA94" w14:textId="7063A9DE" w:rsidR="00621DCC" w:rsidRPr="006E0B58" w:rsidRDefault="007C4D8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1,560,773</w:t>
            </w:r>
          </w:p>
        </w:tc>
        <w:tc>
          <w:tcPr>
            <w:tcW w:w="875" w:type="dxa"/>
          </w:tcPr>
          <w:p w14:paraId="2A5B82EF" w14:textId="6ECAD58A" w:rsidR="00621DCC" w:rsidRPr="006E0B58" w:rsidRDefault="007C4D8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62.5</w:t>
            </w:r>
          </w:p>
        </w:tc>
        <w:tc>
          <w:tcPr>
            <w:tcW w:w="3870" w:type="dxa"/>
          </w:tcPr>
          <w:p w14:paraId="5CAF85D9" w14:textId="685DA0E5" w:rsidR="00621DCC" w:rsidRPr="006E0B58" w:rsidRDefault="00621DCC"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 xml:space="preserve">Note. </w:t>
            </w:r>
            <w:r w:rsidR="00DE64D7" w:rsidRPr="006E0B58">
              <w:rPr>
                <w:szCs w:val="20"/>
                <w:lang w:val="en-GB" w:eastAsia="en-US"/>
              </w:rPr>
              <w:t>I</w:t>
            </w:r>
            <w:r w:rsidRPr="006E0B58">
              <w:rPr>
                <w:szCs w:val="20"/>
                <w:lang w:val="en-GB" w:eastAsia="en-US"/>
              </w:rPr>
              <w:t>ncludes</w:t>
            </w:r>
            <w:r w:rsidR="00DE64D7" w:rsidRPr="006E0B58">
              <w:rPr>
                <w:szCs w:val="20"/>
                <w:lang w:val="en-GB" w:eastAsia="en-US"/>
              </w:rPr>
              <w:t xml:space="preserve"> disability group of</w:t>
            </w:r>
            <w:r w:rsidRPr="006E0B58">
              <w:rPr>
                <w:szCs w:val="20"/>
                <w:lang w:val="en-GB" w:eastAsia="en-US"/>
              </w:rPr>
              <w:t xml:space="preserve"> both </w:t>
            </w:r>
          </w:p>
        </w:tc>
      </w:tr>
      <w:tr w:rsidR="001B54FE" w:rsidRPr="006E0B58" w14:paraId="6EEEA39E" w14:textId="54AEB54A"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F2EB59D" w14:textId="27E2253C" w:rsidR="00621DCC" w:rsidRPr="006E0B58" w:rsidRDefault="00621DCC" w:rsidP="006D7AC4">
            <w:pPr>
              <w:spacing w:after="0" w:line="240" w:lineRule="auto"/>
              <w:rPr>
                <w:b w:val="0"/>
                <w:szCs w:val="20"/>
                <w:lang w:val="en-GB" w:eastAsia="en-US"/>
              </w:rPr>
            </w:pPr>
          </w:p>
        </w:tc>
        <w:tc>
          <w:tcPr>
            <w:tcW w:w="2078" w:type="dxa"/>
          </w:tcPr>
          <w:p w14:paraId="5CEAC53B" w14:textId="2C8D6059" w:rsidR="00621DCC" w:rsidRPr="006E0B58" w:rsidRDefault="00621DCC"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Psychosocial</w:t>
            </w:r>
          </w:p>
        </w:tc>
        <w:tc>
          <w:tcPr>
            <w:tcW w:w="1290" w:type="dxa"/>
          </w:tcPr>
          <w:p w14:paraId="3DFA482A" w14:textId="7EF3AC3D" w:rsidR="00621DCC" w:rsidRPr="006E0B58" w:rsidRDefault="007C4D8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1,378,726</w:t>
            </w:r>
          </w:p>
        </w:tc>
        <w:tc>
          <w:tcPr>
            <w:tcW w:w="875" w:type="dxa"/>
          </w:tcPr>
          <w:p w14:paraId="45AF3E1C" w14:textId="495D122A" w:rsidR="00621DCC" w:rsidRPr="006E0B58" w:rsidRDefault="007C4D8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55.2</w:t>
            </w:r>
          </w:p>
        </w:tc>
        <w:tc>
          <w:tcPr>
            <w:tcW w:w="3870" w:type="dxa"/>
          </w:tcPr>
          <w:p w14:paraId="4D6DC175" w14:textId="4DFB231B" w:rsidR="00621DCC" w:rsidRPr="006E0B58" w:rsidRDefault="00DE64D7"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primary and secondary disabilities</w:t>
            </w:r>
          </w:p>
        </w:tc>
      </w:tr>
      <w:tr w:rsidR="001B54FE" w:rsidRPr="006E0B58" w14:paraId="3BA4D5C1" w14:textId="06A37CB9"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407D05F" w14:textId="29BB2559" w:rsidR="00621DCC" w:rsidRPr="006E0B58" w:rsidRDefault="00621DCC" w:rsidP="006D7AC4">
            <w:pPr>
              <w:spacing w:after="0" w:line="240" w:lineRule="auto"/>
              <w:rPr>
                <w:b w:val="0"/>
                <w:szCs w:val="20"/>
                <w:lang w:val="en-GB" w:eastAsia="en-US"/>
              </w:rPr>
            </w:pPr>
          </w:p>
        </w:tc>
        <w:tc>
          <w:tcPr>
            <w:tcW w:w="2078" w:type="dxa"/>
          </w:tcPr>
          <w:p w14:paraId="6E8B3783" w14:textId="46B60CCD" w:rsidR="00621DCC" w:rsidRPr="006E0B58" w:rsidRDefault="00621DCC"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ABI</w:t>
            </w:r>
          </w:p>
        </w:tc>
        <w:tc>
          <w:tcPr>
            <w:tcW w:w="1290" w:type="dxa"/>
          </w:tcPr>
          <w:p w14:paraId="4AD19C9C" w14:textId="711E95FC" w:rsidR="00621DCC" w:rsidRPr="006E0B58" w:rsidRDefault="007C4D8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64,935</w:t>
            </w:r>
          </w:p>
        </w:tc>
        <w:tc>
          <w:tcPr>
            <w:tcW w:w="875" w:type="dxa"/>
          </w:tcPr>
          <w:p w14:paraId="6671ED2D" w14:textId="238347FF" w:rsidR="00621DCC" w:rsidRPr="006E0B58" w:rsidRDefault="007C4D8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2.6</w:t>
            </w:r>
          </w:p>
        </w:tc>
        <w:tc>
          <w:tcPr>
            <w:tcW w:w="3870" w:type="dxa"/>
          </w:tcPr>
          <w:p w14:paraId="48F4892B" w14:textId="77777777" w:rsidR="00621DCC" w:rsidRPr="006E0B58" w:rsidRDefault="00621DCC"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1B54FE" w:rsidRPr="006E0B58" w14:paraId="75ADD2F4" w14:textId="683F06CB"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DA91100" w14:textId="0B9483CD" w:rsidR="00621DCC" w:rsidRPr="006E0B58" w:rsidRDefault="00621DCC" w:rsidP="006D7AC4">
            <w:pPr>
              <w:spacing w:after="0" w:line="240" w:lineRule="auto"/>
              <w:rPr>
                <w:b w:val="0"/>
                <w:szCs w:val="20"/>
                <w:lang w:val="en-GB" w:eastAsia="en-US"/>
              </w:rPr>
            </w:pPr>
          </w:p>
        </w:tc>
        <w:tc>
          <w:tcPr>
            <w:tcW w:w="2078" w:type="dxa"/>
          </w:tcPr>
          <w:p w14:paraId="6642D29E" w14:textId="5115DF7A" w:rsidR="00621DCC" w:rsidRPr="006E0B58" w:rsidRDefault="00621DCC"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Other</w:t>
            </w:r>
          </w:p>
        </w:tc>
        <w:tc>
          <w:tcPr>
            <w:tcW w:w="1290" w:type="dxa"/>
          </w:tcPr>
          <w:p w14:paraId="19FDF635" w14:textId="48EE7290" w:rsidR="00621DCC" w:rsidRPr="006E0B58" w:rsidRDefault="007C4D8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193,267</w:t>
            </w:r>
          </w:p>
        </w:tc>
        <w:tc>
          <w:tcPr>
            <w:tcW w:w="875" w:type="dxa"/>
          </w:tcPr>
          <w:p w14:paraId="3EDB147D" w14:textId="68F60547" w:rsidR="00621DCC" w:rsidRPr="006E0B58" w:rsidRDefault="007C4D8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7.7</w:t>
            </w:r>
          </w:p>
        </w:tc>
        <w:tc>
          <w:tcPr>
            <w:tcW w:w="3870" w:type="dxa"/>
          </w:tcPr>
          <w:p w14:paraId="54F48139" w14:textId="77777777" w:rsidR="00621DCC" w:rsidRPr="006E0B58" w:rsidRDefault="00621DCC"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p>
        </w:tc>
      </w:tr>
      <w:tr w:rsidR="001B54FE" w:rsidRPr="006E0B58" w14:paraId="2ABBEF3B"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6E7D23D" w14:textId="77777777" w:rsidR="00621DCC" w:rsidRPr="006E0B58" w:rsidRDefault="00621DCC" w:rsidP="006D7AC4">
            <w:pPr>
              <w:spacing w:after="0" w:line="240" w:lineRule="auto"/>
              <w:rPr>
                <w:b w:val="0"/>
                <w:szCs w:val="20"/>
                <w:lang w:val="en-GB" w:eastAsia="en-US"/>
              </w:rPr>
            </w:pPr>
          </w:p>
        </w:tc>
        <w:tc>
          <w:tcPr>
            <w:tcW w:w="2078" w:type="dxa"/>
          </w:tcPr>
          <w:p w14:paraId="367972B6" w14:textId="00DE8E8A" w:rsidR="00621DCC" w:rsidRPr="006E0B58" w:rsidRDefault="00304B9A"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Missing</w:t>
            </w:r>
            <w:r w:rsidRPr="006E0B58">
              <w:rPr>
                <w:szCs w:val="20"/>
                <w:vertAlign w:val="superscript"/>
                <w:lang w:val="en-GB" w:eastAsia="en-US"/>
              </w:rPr>
              <w:t>a</w:t>
            </w:r>
          </w:p>
        </w:tc>
        <w:tc>
          <w:tcPr>
            <w:tcW w:w="1290" w:type="dxa"/>
          </w:tcPr>
          <w:p w14:paraId="6C327007" w14:textId="04340D73" w:rsidR="00621DCC" w:rsidRPr="006E0B58" w:rsidRDefault="007C4D8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70,382</w:t>
            </w:r>
          </w:p>
        </w:tc>
        <w:tc>
          <w:tcPr>
            <w:tcW w:w="875" w:type="dxa"/>
          </w:tcPr>
          <w:p w14:paraId="6600BA6C" w14:textId="11BB50A5" w:rsidR="00621DCC" w:rsidRPr="006E0B58" w:rsidRDefault="007C4D8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2.8</w:t>
            </w:r>
          </w:p>
        </w:tc>
        <w:tc>
          <w:tcPr>
            <w:tcW w:w="3870" w:type="dxa"/>
          </w:tcPr>
          <w:p w14:paraId="44FCA111" w14:textId="77777777" w:rsidR="00621DCC" w:rsidRPr="006E0B58" w:rsidRDefault="00621DCC"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bl>
    <w:p w14:paraId="2788D32F" w14:textId="6B18EE14" w:rsidR="009D7BA3" w:rsidRPr="006E0B58" w:rsidRDefault="00304B9A" w:rsidP="006D7AC4">
      <w:pPr>
        <w:spacing w:after="0" w:line="240" w:lineRule="auto"/>
        <w:rPr>
          <w:sz w:val="18"/>
          <w:szCs w:val="18"/>
          <w:lang w:eastAsia="en-US"/>
        </w:rPr>
      </w:pPr>
      <w:r w:rsidRPr="006E0B58">
        <w:rPr>
          <w:sz w:val="18"/>
          <w:szCs w:val="18"/>
          <w:vertAlign w:val="superscript"/>
          <w:lang w:eastAsia="en-US"/>
        </w:rPr>
        <w:t>a</w:t>
      </w:r>
      <w:r w:rsidR="006D70D3" w:rsidRPr="006E0B58">
        <w:rPr>
          <w:sz w:val="18"/>
          <w:szCs w:val="18"/>
          <w:vertAlign w:val="superscript"/>
          <w:lang w:eastAsia="en-US"/>
        </w:rPr>
        <w:t xml:space="preserve"> </w:t>
      </w:r>
      <w:r w:rsidRPr="006E0B58">
        <w:rPr>
          <w:sz w:val="18"/>
          <w:szCs w:val="18"/>
          <w:lang w:eastAsia="en-US"/>
        </w:rPr>
        <w:t>Missing for all sources</w:t>
      </w:r>
    </w:p>
    <w:p w14:paraId="13E707B1" w14:textId="3FB13845" w:rsidR="00835B4C" w:rsidRPr="006E0B58" w:rsidRDefault="00304B9A" w:rsidP="006D7AC4">
      <w:pPr>
        <w:spacing w:after="0" w:line="240" w:lineRule="auto"/>
        <w:rPr>
          <w:sz w:val="18"/>
          <w:szCs w:val="18"/>
          <w:lang w:val="en-GB" w:eastAsia="en-US"/>
        </w:rPr>
      </w:pPr>
      <w:r w:rsidRPr="006E0B58">
        <w:rPr>
          <w:sz w:val="18"/>
          <w:szCs w:val="18"/>
          <w:vertAlign w:val="superscript"/>
          <w:lang w:eastAsia="en-US"/>
        </w:rPr>
        <w:t>b</w:t>
      </w:r>
      <w:r w:rsidR="006D70D3" w:rsidRPr="006E0B58">
        <w:rPr>
          <w:sz w:val="18"/>
          <w:szCs w:val="18"/>
          <w:vertAlign w:val="superscript"/>
          <w:lang w:eastAsia="en-US"/>
        </w:rPr>
        <w:t xml:space="preserve"> </w:t>
      </w:r>
      <w:r w:rsidR="004A4F67" w:rsidRPr="006E0B58">
        <w:rPr>
          <w:sz w:val="18"/>
          <w:szCs w:val="18"/>
          <w:lang w:val="en-GB" w:eastAsia="en-US"/>
        </w:rPr>
        <w:t>O</w:t>
      </w:r>
      <w:r w:rsidR="00592EFE" w:rsidRPr="006E0B58">
        <w:rPr>
          <w:sz w:val="18"/>
          <w:szCs w:val="18"/>
          <w:lang w:val="en-GB" w:eastAsia="en-US"/>
        </w:rPr>
        <w:t xml:space="preserve">ther than NSW, VIC, QLD, SA </w:t>
      </w:r>
      <w:r w:rsidR="00621DCC" w:rsidRPr="006E0B58">
        <w:rPr>
          <w:sz w:val="18"/>
          <w:szCs w:val="18"/>
          <w:lang w:val="en-GB" w:eastAsia="en-US"/>
        </w:rPr>
        <w:t xml:space="preserve">in </w:t>
      </w:r>
      <w:r w:rsidR="00755649" w:rsidRPr="006E0B58">
        <w:rPr>
          <w:sz w:val="18"/>
          <w:szCs w:val="18"/>
          <w:lang w:val="en-GB" w:eastAsia="en-US"/>
        </w:rPr>
        <w:t xml:space="preserve">the </w:t>
      </w:r>
      <w:r w:rsidR="00621DCC" w:rsidRPr="006E0B58">
        <w:rPr>
          <w:sz w:val="18"/>
          <w:szCs w:val="18"/>
          <w:lang w:val="en-GB" w:eastAsia="en-US"/>
        </w:rPr>
        <w:t xml:space="preserve">latest </w:t>
      </w:r>
      <w:r w:rsidR="00755649" w:rsidRPr="006E0B58">
        <w:rPr>
          <w:sz w:val="18"/>
          <w:szCs w:val="18"/>
          <w:lang w:val="en-GB" w:eastAsia="en-US"/>
        </w:rPr>
        <w:t xml:space="preserve">available </w:t>
      </w:r>
      <w:r w:rsidR="00621DCC" w:rsidRPr="006E0B58">
        <w:rPr>
          <w:sz w:val="18"/>
          <w:szCs w:val="18"/>
          <w:lang w:val="en-GB" w:eastAsia="en-US"/>
        </w:rPr>
        <w:t xml:space="preserve">record </w:t>
      </w:r>
      <w:r w:rsidR="00755649" w:rsidRPr="006E0B58">
        <w:rPr>
          <w:sz w:val="18"/>
          <w:szCs w:val="18"/>
          <w:lang w:val="en-GB" w:eastAsia="en-US"/>
        </w:rPr>
        <w:t xml:space="preserve">but identified as having </w:t>
      </w:r>
      <w:r w:rsidR="00592EFE" w:rsidRPr="006E0B58">
        <w:rPr>
          <w:sz w:val="18"/>
          <w:szCs w:val="18"/>
          <w:lang w:val="en-GB" w:eastAsia="en-US"/>
        </w:rPr>
        <w:t>resided in one of these during 2018/2019</w:t>
      </w:r>
    </w:p>
    <w:p w14:paraId="2370EC54" w14:textId="53782FA4" w:rsidR="001B54FE" w:rsidRPr="006E0B58" w:rsidRDefault="009D7BA3" w:rsidP="006D7AC4">
      <w:pPr>
        <w:spacing w:line="240" w:lineRule="auto"/>
        <w:jc w:val="both"/>
        <w:rPr>
          <w:sz w:val="18"/>
          <w:szCs w:val="18"/>
          <w:lang w:val="en-GB" w:eastAsia="en-US"/>
        </w:rPr>
      </w:pPr>
      <w:r w:rsidRPr="006E0B58">
        <w:rPr>
          <w:sz w:val="18"/>
          <w:szCs w:val="18"/>
          <w:vertAlign w:val="superscript"/>
          <w:lang w:val="en-GB" w:eastAsia="en-US"/>
        </w:rPr>
        <w:t>c</w:t>
      </w:r>
      <w:r w:rsidR="00081BFD" w:rsidRPr="006E0B58">
        <w:rPr>
          <w:sz w:val="18"/>
          <w:szCs w:val="18"/>
          <w:lang w:val="en-GB" w:eastAsia="en-US"/>
        </w:rPr>
        <w:t xml:space="preserve"> MCD, Medicare Consumer Directory</w:t>
      </w:r>
    </w:p>
    <w:p w14:paraId="548FD8EC" w14:textId="1C321627" w:rsidR="00B825A8" w:rsidRPr="006E0B58" w:rsidRDefault="00B825A8" w:rsidP="006D7AC4">
      <w:pPr>
        <w:spacing w:before="120" w:line="240" w:lineRule="auto"/>
        <w:jc w:val="both"/>
        <w:rPr>
          <w:b/>
          <w:bCs/>
          <w:sz w:val="22"/>
          <w:szCs w:val="28"/>
          <w:lang w:val="en-GB" w:eastAsia="en-US"/>
        </w:rPr>
      </w:pPr>
      <w:r w:rsidRPr="006E0B58">
        <w:rPr>
          <w:b/>
          <w:bCs/>
          <w:sz w:val="22"/>
          <w:szCs w:val="28"/>
          <w:lang w:val="en-GB" w:eastAsia="en-US"/>
        </w:rPr>
        <w:lastRenderedPageBreak/>
        <w:t>Demographic and geographic characteristics</w:t>
      </w:r>
    </w:p>
    <w:p w14:paraId="65502797" w14:textId="0B585BBE" w:rsidR="00835B4C" w:rsidRPr="006E0B58" w:rsidRDefault="00B825A8" w:rsidP="006D7AC4">
      <w:pPr>
        <w:spacing w:line="240" w:lineRule="auto"/>
        <w:jc w:val="both"/>
        <w:rPr>
          <w:lang w:val="en-GB" w:eastAsia="en-US"/>
        </w:rPr>
      </w:pPr>
      <w:r w:rsidRPr="006E0B58">
        <w:rPr>
          <w:sz w:val="22"/>
          <w:szCs w:val="28"/>
          <w:lang w:val="en-GB" w:eastAsia="en-US"/>
        </w:rPr>
        <w:t>I</w:t>
      </w:r>
      <w:r w:rsidR="00835B4C" w:rsidRPr="006E0B58">
        <w:rPr>
          <w:sz w:val="22"/>
          <w:szCs w:val="28"/>
          <w:lang w:val="en-GB" w:eastAsia="en-US"/>
        </w:rPr>
        <w:t xml:space="preserve">n the </w:t>
      </w:r>
      <w:r w:rsidR="0043155B" w:rsidRPr="006E0B58">
        <w:rPr>
          <w:sz w:val="22"/>
          <w:szCs w:val="28"/>
          <w:lang w:val="en-GB" w:eastAsia="en-US"/>
        </w:rPr>
        <w:t>analytic</w:t>
      </w:r>
      <w:r w:rsidR="00835B4C" w:rsidRPr="006E0B58">
        <w:rPr>
          <w:sz w:val="22"/>
          <w:szCs w:val="28"/>
          <w:lang w:val="en-GB" w:eastAsia="en-US"/>
        </w:rPr>
        <w:t xml:space="preserve"> cohort: </w:t>
      </w:r>
    </w:p>
    <w:p w14:paraId="7CAA2B1B" w14:textId="6491D154" w:rsidR="00090269" w:rsidRPr="006E0B58" w:rsidRDefault="00734E5F" w:rsidP="006D7AC4">
      <w:pPr>
        <w:pStyle w:val="ListParagraph"/>
        <w:numPr>
          <w:ilvl w:val="0"/>
          <w:numId w:val="39"/>
        </w:numPr>
        <w:tabs>
          <w:tab w:val="left" w:pos="450"/>
        </w:tabs>
        <w:spacing w:line="240" w:lineRule="auto"/>
        <w:ind w:left="446"/>
        <w:contextualSpacing/>
        <w:jc w:val="both"/>
        <w:rPr>
          <w:sz w:val="22"/>
          <w:szCs w:val="28"/>
          <w:lang w:val="en-GB" w:eastAsia="en-US"/>
        </w:rPr>
      </w:pPr>
      <w:r w:rsidRPr="006E0B58">
        <w:rPr>
          <w:sz w:val="22"/>
          <w:szCs w:val="28"/>
          <w:lang w:val="en-GB" w:eastAsia="en-US"/>
        </w:rPr>
        <w:t>56.1</w:t>
      </w:r>
      <w:r w:rsidR="00835B4C" w:rsidRPr="006E0B58">
        <w:rPr>
          <w:sz w:val="22"/>
          <w:szCs w:val="28"/>
          <w:lang w:val="en-GB" w:eastAsia="en-US"/>
        </w:rPr>
        <w:t>% of the cohort were aged 25 to 64 years</w:t>
      </w:r>
      <w:r w:rsidR="00B825A8" w:rsidRPr="006E0B58">
        <w:rPr>
          <w:sz w:val="22"/>
          <w:szCs w:val="28"/>
          <w:lang w:val="en-GB" w:eastAsia="en-US"/>
        </w:rPr>
        <w:t xml:space="preserve"> (Table </w:t>
      </w:r>
      <w:r w:rsidR="00220F43" w:rsidRPr="006E0B58">
        <w:rPr>
          <w:sz w:val="22"/>
          <w:szCs w:val="28"/>
          <w:lang w:val="en-GB" w:eastAsia="en-US"/>
        </w:rPr>
        <w:t>7</w:t>
      </w:r>
      <w:r w:rsidR="00B825A8" w:rsidRPr="006E0B58">
        <w:rPr>
          <w:sz w:val="22"/>
          <w:szCs w:val="28"/>
          <w:lang w:val="en-GB" w:eastAsia="en-US"/>
        </w:rPr>
        <w:t>)</w:t>
      </w:r>
      <w:r w:rsidR="00835B4C" w:rsidRPr="006E0B58">
        <w:rPr>
          <w:sz w:val="22"/>
          <w:szCs w:val="28"/>
          <w:lang w:val="en-GB" w:eastAsia="en-US"/>
        </w:rPr>
        <w:t>. There were relatively few children (7.6% aged younger than 15 years) and few older people (</w:t>
      </w:r>
      <w:r w:rsidRPr="006E0B58">
        <w:rPr>
          <w:sz w:val="22"/>
          <w:szCs w:val="28"/>
          <w:lang w:val="en-GB" w:eastAsia="en-US"/>
        </w:rPr>
        <w:t>11.2</w:t>
      </w:r>
      <w:r w:rsidR="00835B4C" w:rsidRPr="006E0B58">
        <w:rPr>
          <w:sz w:val="22"/>
          <w:szCs w:val="28"/>
          <w:lang w:val="en-GB" w:eastAsia="en-US"/>
        </w:rPr>
        <w:t xml:space="preserve">% aged 75 years and over) despite disability being </w:t>
      </w:r>
      <w:r w:rsidR="00DA6904" w:rsidRPr="006E0B58">
        <w:rPr>
          <w:sz w:val="22"/>
          <w:szCs w:val="28"/>
          <w:lang w:val="en-GB" w:eastAsia="en-US"/>
        </w:rPr>
        <w:t>m</w:t>
      </w:r>
      <w:r w:rsidR="00835B4C" w:rsidRPr="006E0B58">
        <w:rPr>
          <w:sz w:val="22"/>
          <w:szCs w:val="28"/>
          <w:lang w:val="en-GB" w:eastAsia="en-US"/>
        </w:rPr>
        <w:t>ost prevalent in older ages;</w:t>
      </w:r>
    </w:p>
    <w:p w14:paraId="3E7E689F" w14:textId="3B3319F4" w:rsidR="00835B4C" w:rsidRPr="006E0B58" w:rsidRDefault="00BD4A2F" w:rsidP="006D7AC4">
      <w:pPr>
        <w:pStyle w:val="ListParagraph"/>
        <w:numPr>
          <w:ilvl w:val="0"/>
          <w:numId w:val="39"/>
        </w:numPr>
        <w:tabs>
          <w:tab w:val="left" w:pos="450"/>
        </w:tabs>
        <w:spacing w:line="240" w:lineRule="auto"/>
        <w:ind w:left="446"/>
        <w:contextualSpacing/>
        <w:jc w:val="both"/>
        <w:rPr>
          <w:sz w:val="22"/>
          <w:szCs w:val="28"/>
          <w:lang w:val="en-GB" w:eastAsia="en-US"/>
        </w:rPr>
      </w:pPr>
      <w:r w:rsidRPr="006E0B58">
        <w:rPr>
          <w:sz w:val="22"/>
          <w:szCs w:val="28"/>
          <w:lang w:val="en-GB" w:eastAsia="en-US"/>
        </w:rPr>
        <w:t xml:space="preserve">51.8% of the cohort were </w:t>
      </w:r>
      <w:r w:rsidR="00835B4C" w:rsidRPr="006E0B58">
        <w:rPr>
          <w:sz w:val="22"/>
          <w:szCs w:val="28"/>
          <w:lang w:val="en-GB" w:eastAsia="en-US"/>
        </w:rPr>
        <w:t xml:space="preserve">men </w:t>
      </w:r>
      <w:r w:rsidRPr="006E0B58">
        <w:rPr>
          <w:sz w:val="22"/>
          <w:szCs w:val="28"/>
          <w:lang w:val="en-GB" w:eastAsia="en-US"/>
        </w:rPr>
        <w:t xml:space="preserve">and 46.3% were </w:t>
      </w:r>
      <w:r w:rsidR="00835B4C" w:rsidRPr="006E0B58">
        <w:rPr>
          <w:sz w:val="22"/>
          <w:szCs w:val="28"/>
          <w:lang w:val="en-GB" w:eastAsia="en-US"/>
        </w:rPr>
        <w:t>women;</w:t>
      </w:r>
    </w:p>
    <w:p w14:paraId="4DA2C0D5" w14:textId="7D914003" w:rsidR="00835B4C" w:rsidRPr="006E0B58" w:rsidRDefault="00734E5F" w:rsidP="006D7AC4">
      <w:pPr>
        <w:pStyle w:val="ListParagraph"/>
        <w:numPr>
          <w:ilvl w:val="0"/>
          <w:numId w:val="39"/>
        </w:numPr>
        <w:tabs>
          <w:tab w:val="left" w:pos="450"/>
        </w:tabs>
        <w:spacing w:line="240" w:lineRule="auto"/>
        <w:ind w:left="446"/>
        <w:contextualSpacing/>
        <w:jc w:val="both"/>
        <w:rPr>
          <w:sz w:val="22"/>
          <w:szCs w:val="28"/>
          <w:lang w:val="en-GB" w:eastAsia="en-US"/>
        </w:rPr>
      </w:pPr>
      <w:r w:rsidRPr="006E0B58">
        <w:rPr>
          <w:sz w:val="22"/>
          <w:szCs w:val="28"/>
          <w:lang w:val="en-GB" w:eastAsia="en-US"/>
        </w:rPr>
        <w:t>4.8</w:t>
      </w:r>
      <w:r w:rsidR="00835B4C" w:rsidRPr="006E0B58">
        <w:rPr>
          <w:sz w:val="22"/>
          <w:szCs w:val="28"/>
          <w:lang w:val="en-GB" w:eastAsia="en-US"/>
        </w:rPr>
        <w:t>% of the cohort were identified as</w:t>
      </w:r>
      <w:r w:rsidR="00C73D23" w:rsidRPr="006E0B58">
        <w:rPr>
          <w:sz w:val="22"/>
          <w:szCs w:val="28"/>
          <w:lang w:val="en-GB" w:eastAsia="en-US"/>
        </w:rPr>
        <w:t xml:space="preserve"> First Nations Australians</w:t>
      </w:r>
      <w:r w:rsidR="00835B4C" w:rsidRPr="006E0B58">
        <w:rPr>
          <w:sz w:val="22"/>
          <w:szCs w:val="28"/>
          <w:lang w:val="en-GB" w:eastAsia="en-US"/>
        </w:rPr>
        <w:t>;</w:t>
      </w:r>
    </w:p>
    <w:p w14:paraId="7FEC558A" w14:textId="5B5B7261" w:rsidR="00835B4C" w:rsidRPr="006E0B58" w:rsidRDefault="00B825A8" w:rsidP="006D7AC4">
      <w:pPr>
        <w:pStyle w:val="ListParagraph"/>
        <w:numPr>
          <w:ilvl w:val="0"/>
          <w:numId w:val="39"/>
        </w:numPr>
        <w:tabs>
          <w:tab w:val="left" w:pos="450"/>
        </w:tabs>
        <w:spacing w:line="240" w:lineRule="auto"/>
        <w:ind w:left="450"/>
        <w:jc w:val="both"/>
        <w:rPr>
          <w:sz w:val="22"/>
          <w:szCs w:val="28"/>
          <w:lang w:val="en-GB" w:eastAsia="en-US"/>
        </w:rPr>
      </w:pPr>
      <w:r w:rsidRPr="006E0B58">
        <w:rPr>
          <w:sz w:val="22"/>
          <w:szCs w:val="28"/>
          <w:lang w:val="en-GB" w:eastAsia="en-US"/>
        </w:rPr>
        <w:t>33.</w:t>
      </w:r>
      <w:r w:rsidR="00734E5F" w:rsidRPr="006E0B58">
        <w:rPr>
          <w:sz w:val="22"/>
          <w:szCs w:val="28"/>
          <w:lang w:val="en-GB" w:eastAsia="en-US"/>
        </w:rPr>
        <w:t>4</w:t>
      </w:r>
      <w:r w:rsidRPr="006E0B58">
        <w:rPr>
          <w:sz w:val="22"/>
          <w:szCs w:val="28"/>
          <w:lang w:val="en-GB" w:eastAsia="en-US"/>
        </w:rPr>
        <w:t>% lived in New South Wales, 2</w:t>
      </w:r>
      <w:r w:rsidR="00FF44B9" w:rsidRPr="006E0B58">
        <w:rPr>
          <w:sz w:val="22"/>
          <w:szCs w:val="28"/>
          <w:lang w:val="en-GB" w:eastAsia="en-US"/>
        </w:rPr>
        <w:t>6.0</w:t>
      </w:r>
      <w:r w:rsidRPr="006E0B58">
        <w:rPr>
          <w:sz w:val="22"/>
          <w:szCs w:val="28"/>
          <w:lang w:val="en-GB" w:eastAsia="en-US"/>
        </w:rPr>
        <w:t>% in Victoria, 2</w:t>
      </w:r>
      <w:r w:rsidR="00FF44B9" w:rsidRPr="006E0B58">
        <w:rPr>
          <w:sz w:val="22"/>
          <w:szCs w:val="28"/>
          <w:lang w:val="en-GB" w:eastAsia="en-US"/>
        </w:rPr>
        <w:t>1.8</w:t>
      </w:r>
      <w:r w:rsidRPr="006E0B58">
        <w:rPr>
          <w:sz w:val="22"/>
          <w:szCs w:val="28"/>
          <w:lang w:val="en-GB" w:eastAsia="en-US"/>
        </w:rPr>
        <w:t>% in Queensland, and 9.</w:t>
      </w:r>
      <w:r w:rsidR="00FF44B9" w:rsidRPr="006E0B58">
        <w:rPr>
          <w:sz w:val="22"/>
          <w:szCs w:val="28"/>
          <w:lang w:val="en-GB" w:eastAsia="en-US"/>
        </w:rPr>
        <w:t>0</w:t>
      </w:r>
      <w:r w:rsidRPr="006E0B58">
        <w:rPr>
          <w:sz w:val="22"/>
          <w:szCs w:val="28"/>
          <w:lang w:val="en-GB" w:eastAsia="en-US"/>
        </w:rPr>
        <w:t>% in South Australia.</w:t>
      </w:r>
    </w:p>
    <w:p w14:paraId="4371BA74" w14:textId="751CF09F" w:rsidR="00B825A8" w:rsidRPr="006E0B58" w:rsidRDefault="00B825A8" w:rsidP="006D7AC4">
      <w:pPr>
        <w:tabs>
          <w:tab w:val="left" w:pos="450"/>
        </w:tabs>
        <w:spacing w:line="240" w:lineRule="auto"/>
        <w:ind w:left="90"/>
        <w:jc w:val="both"/>
        <w:rPr>
          <w:b/>
          <w:bCs/>
          <w:sz w:val="22"/>
          <w:szCs w:val="28"/>
          <w:lang w:val="en-GB" w:eastAsia="en-US"/>
        </w:rPr>
      </w:pPr>
      <w:r w:rsidRPr="006E0B58">
        <w:rPr>
          <w:b/>
          <w:bCs/>
          <w:sz w:val="22"/>
          <w:szCs w:val="28"/>
          <w:lang w:val="en-GB" w:eastAsia="en-US"/>
        </w:rPr>
        <w:t>Disability characteristics</w:t>
      </w:r>
    </w:p>
    <w:p w14:paraId="62A6D2DD" w14:textId="04E331C1" w:rsidR="00B825A8" w:rsidRPr="006E0B58" w:rsidRDefault="00B825A8" w:rsidP="006D7AC4">
      <w:pPr>
        <w:tabs>
          <w:tab w:val="left" w:pos="450"/>
        </w:tabs>
        <w:spacing w:line="240" w:lineRule="auto"/>
        <w:ind w:left="90"/>
        <w:jc w:val="both"/>
        <w:rPr>
          <w:sz w:val="22"/>
          <w:szCs w:val="28"/>
          <w:lang w:val="en-GB" w:eastAsia="en-US"/>
        </w:rPr>
      </w:pPr>
      <w:r w:rsidRPr="006E0B58">
        <w:rPr>
          <w:sz w:val="22"/>
          <w:szCs w:val="28"/>
          <w:lang w:val="en-GB" w:eastAsia="en-US"/>
        </w:rPr>
        <w:t xml:space="preserve">Of </w:t>
      </w:r>
      <w:r w:rsidR="00FF44B9" w:rsidRPr="006E0B58">
        <w:rPr>
          <w:sz w:val="22"/>
          <w:szCs w:val="28"/>
          <w:lang w:val="en-GB" w:eastAsia="en-US"/>
        </w:rPr>
        <w:t>approximately 2.5</w:t>
      </w:r>
      <w:r w:rsidRPr="006E0B58">
        <w:rPr>
          <w:sz w:val="22"/>
          <w:szCs w:val="28"/>
          <w:lang w:val="en-GB" w:eastAsia="en-US"/>
        </w:rPr>
        <w:t xml:space="preserve"> million people with disability identified in the cohort, only</w:t>
      </w:r>
      <w:r w:rsidR="00FF44B9" w:rsidRPr="006E0B58">
        <w:rPr>
          <w:sz w:val="22"/>
          <w:szCs w:val="28"/>
          <w:lang w:val="en-GB" w:eastAsia="en-US"/>
        </w:rPr>
        <w:t xml:space="preserve"> 6.3%</w:t>
      </w:r>
      <w:r w:rsidRPr="006E0B58">
        <w:rPr>
          <w:sz w:val="22"/>
          <w:szCs w:val="28"/>
          <w:lang w:val="en-GB" w:eastAsia="en-US"/>
        </w:rPr>
        <w:t xml:space="preserve"> </w:t>
      </w:r>
      <w:r w:rsidR="00FF44B9" w:rsidRPr="006E0B58">
        <w:rPr>
          <w:sz w:val="22"/>
          <w:szCs w:val="28"/>
          <w:lang w:val="en-GB" w:eastAsia="en-US"/>
        </w:rPr>
        <w:t>were identified as having</w:t>
      </w:r>
      <w:r w:rsidRPr="006E0B58">
        <w:rPr>
          <w:sz w:val="22"/>
          <w:szCs w:val="28"/>
          <w:lang w:val="en-GB" w:eastAsia="en-US"/>
        </w:rPr>
        <w:t xml:space="preserve"> a severe disability</w:t>
      </w:r>
      <w:r w:rsidR="00611198" w:rsidRPr="006E0B58">
        <w:rPr>
          <w:sz w:val="22"/>
          <w:szCs w:val="28"/>
          <w:lang w:val="en-GB" w:eastAsia="en-US"/>
        </w:rPr>
        <w:t xml:space="preserve"> (Table </w:t>
      </w:r>
      <w:r w:rsidR="00220F43" w:rsidRPr="006E0B58">
        <w:rPr>
          <w:sz w:val="22"/>
          <w:szCs w:val="28"/>
          <w:lang w:val="en-GB" w:eastAsia="en-US"/>
        </w:rPr>
        <w:t>7</w:t>
      </w:r>
      <w:r w:rsidR="00611198" w:rsidRPr="006E0B58">
        <w:rPr>
          <w:sz w:val="22"/>
          <w:szCs w:val="28"/>
          <w:lang w:val="en-GB" w:eastAsia="en-US"/>
        </w:rPr>
        <w:t>)</w:t>
      </w:r>
      <w:r w:rsidR="00186FD4" w:rsidRPr="006E0B58">
        <w:rPr>
          <w:sz w:val="22"/>
          <w:szCs w:val="28"/>
          <w:lang w:val="en-GB" w:eastAsia="en-US"/>
        </w:rPr>
        <w:t>. Severity was missing for a</w:t>
      </w:r>
      <w:r w:rsidRPr="006E0B58">
        <w:rPr>
          <w:sz w:val="22"/>
          <w:szCs w:val="28"/>
          <w:lang w:val="en-GB" w:eastAsia="en-US"/>
        </w:rPr>
        <w:t xml:space="preserve"> large proportion of </w:t>
      </w:r>
      <w:r w:rsidR="00821440" w:rsidRPr="006E0B58">
        <w:rPr>
          <w:sz w:val="22"/>
          <w:szCs w:val="28"/>
          <w:lang w:val="en-GB" w:eastAsia="en-US"/>
        </w:rPr>
        <w:t xml:space="preserve">the cohort </w:t>
      </w:r>
      <w:r w:rsidRPr="006E0B58">
        <w:rPr>
          <w:sz w:val="22"/>
          <w:szCs w:val="28"/>
          <w:lang w:val="en-GB" w:eastAsia="en-US"/>
        </w:rPr>
        <w:t>(8</w:t>
      </w:r>
      <w:r w:rsidR="00FF44B9" w:rsidRPr="006E0B58">
        <w:rPr>
          <w:sz w:val="22"/>
          <w:szCs w:val="28"/>
          <w:lang w:val="en-GB" w:eastAsia="en-US"/>
        </w:rPr>
        <w:t>3.2</w:t>
      </w:r>
      <w:r w:rsidRPr="006E0B58">
        <w:rPr>
          <w:sz w:val="22"/>
          <w:szCs w:val="28"/>
          <w:lang w:val="en-GB" w:eastAsia="en-US"/>
        </w:rPr>
        <w:t xml:space="preserve">%) because data </w:t>
      </w:r>
      <w:r w:rsidR="00FF44B9" w:rsidRPr="006E0B58">
        <w:rPr>
          <w:sz w:val="22"/>
          <w:szCs w:val="28"/>
          <w:lang w:val="en-GB" w:eastAsia="en-US"/>
        </w:rPr>
        <w:t>relating to</w:t>
      </w:r>
      <w:r w:rsidRPr="006E0B58">
        <w:rPr>
          <w:sz w:val="22"/>
          <w:szCs w:val="28"/>
          <w:lang w:val="en-GB" w:eastAsia="en-US"/>
        </w:rPr>
        <w:t xml:space="preserve"> severity </w:t>
      </w:r>
      <w:r w:rsidR="00FF44B9" w:rsidRPr="006E0B58">
        <w:rPr>
          <w:sz w:val="22"/>
          <w:szCs w:val="28"/>
          <w:lang w:val="en-GB" w:eastAsia="en-US"/>
        </w:rPr>
        <w:t>in</w:t>
      </w:r>
      <w:r w:rsidRPr="006E0B58">
        <w:rPr>
          <w:sz w:val="22"/>
          <w:szCs w:val="28"/>
          <w:lang w:val="en-GB" w:eastAsia="en-US"/>
        </w:rPr>
        <w:t xml:space="preserve"> DOMINO</w:t>
      </w:r>
      <w:r w:rsidR="00611198" w:rsidRPr="006E0B58">
        <w:rPr>
          <w:sz w:val="22"/>
          <w:szCs w:val="28"/>
          <w:lang w:val="en-GB" w:eastAsia="en-US"/>
        </w:rPr>
        <w:t xml:space="preserve"> </w:t>
      </w:r>
      <w:r w:rsidR="00FF44B9" w:rsidRPr="006E0B58">
        <w:rPr>
          <w:sz w:val="22"/>
          <w:szCs w:val="28"/>
          <w:lang w:val="en-GB" w:eastAsia="en-US"/>
        </w:rPr>
        <w:t>was not mappable to SDAC categories of severity, therefore could not be used to identify people with severe disability</w:t>
      </w:r>
      <w:r w:rsidR="00611198" w:rsidRPr="006E0B58">
        <w:rPr>
          <w:sz w:val="22"/>
          <w:szCs w:val="28"/>
          <w:lang w:val="en-GB" w:eastAsia="en-US"/>
        </w:rPr>
        <w:t>.</w:t>
      </w:r>
    </w:p>
    <w:p w14:paraId="1B6141C9" w14:textId="26149A76" w:rsidR="00B825A8" w:rsidRPr="006E0B58" w:rsidRDefault="00B825A8" w:rsidP="006D7AC4">
      <w:pPr>
        <w:tabs>
          <w:tab w:val="left" w:pos="450"/>
        </w:tabs>
        <w:spacing w:line="240" w:lineRule="auto"/>
        <w:ind w:left="90"/>
        <w:jc w:val="both"/>
        <w:rPr>
          <w:sz w:val="22"/>
          <w:szCs w:val="28"/>
          <w:lang w:val="en-GB" w:eastAsia="en-US"/>
        </w:rPr>
      </w:pPr>
      <w:r w:rsidRPr="006E0B58">
        <w:rPr>
          <w:sz w:val="22"/>
          <w:szCs w:val="28"/>
          <w:lang w:val="en-GB" w:eastAsia="en-US"/>
        </w:rPr>
        <w:t xml:space="preserve">The most common disability group was </w:t>
      </w:r>
      <w:r w:rsidR="00FF44B9" w:rsidRPr="006E0B58">
        <w:rPr>
          <w:sz w:val="22"/>
          <w:szCs w:val="28"/>
          <w:lang w:val="en-GB" w:eastAsia="en-US"/>
        </w:rPr>
        <w:t>physical</w:t>
      </w:r>
      <w:r w:rsidR="00FD3573" w:rsidRPr="006E0B58">
        <w:rPr>
          <w:sz w:val="22"/>
          <w:szCs w:val="28"/>
          <w:lang w:val="en-GB" w:eastAsia="en-US"/>
        </w:rPr>
        <w:t xml:space="preserve"> </w:t>
      </w:r>
      <w:r w:rsidRPr="006E0B58">
        <w:rPr>
          <w:sz w:val="22"/>
          <w:szCs w:val="28"/>
          <w:lang w:val="en-GB" w:eastAsia="en-US"/>
        </w:rPr>
        <w:t xml:space="preserve">disability, which was identified for </w:t>
      </w:r>
      <w:r w:rsidR="00FF44B9" w:rsidRPr="006E0B58">
        <w:rPr>
          <w:sz w:val="22"/>
          <w:szCs w:val="28"/>
          <w:lang w:val="en-GB" w:eastAsia="en-US"/>
        </w:rPr>
        <w:t>62.5</w:t>
      </w:r>
      <w:r w:rsidRPr="006E0B58">
        <w:rPr>
          <w:sz w:val="22"/>
          <w:szCs w:val="28"/>
          <w:lang w:val="en-GB" w:eastAsia="en-US"/>
        </w:rPr>
        <w:t xml:space="preserve">% of the cohort, followed by </w:t>
      </w:r>
      <w:r w:rsidR="00FF44B9" w:rsidRPr="006E0B58">
        <w:rPr>
          <w:sz w:val="22"/>
          <w:szCs w:val="28"/>
          <w:lang w:val="en-GB" w:eastAsia="en-US"/>
        </w:rPr>
        <w:t>psychosocial</w:t>
      </w:r>
      <w:r w:rsidR="00FD3573" w:rsidRPr="006E0B58">
        <w:rPr>
          <w:sz w:val="22"/>
          <w:szCs w:val="28"/>
          <w:lang w:val="en-GB" w:eastAsia="en-US"/>
        </w:rPr>
        <w:t xml:space="preserve"> </w:t>
      </w:r>
      <w:r w:rsidR="00FF44B9" w:rsidRPr="006E0B58">
        <w:rPr>
          <w:sz w:val="22"/>
          <w:szCs w:val="28"/>
          <w:lang w:val="en-GB" w:eastAsia="en-US"/>
        </w:rPr>
        <w:t>disability for 5</w:t>
      </w:r>
      <w:r w:rsidR="00FD3573" w:rsidRPr="006E0B58">
        <w:rPr>
          <w:sz w:val="22"/>
          <w:szCs w:val="28"/>
          <w:lang w:val="en-GB" w:eastAsia="en-US"/>
        </w:rPr>
        <w:t>5.2</w:t>
      </w:r>
      <w:r w:rsidRPr="006E0B58">
        <w:rPr>
          <w:sz w:val="22"/>
          <w:szCs w:val="28"/>
          <w:lang w:val="en-GB" w:eastAsia="en-US"/>
        </w:rPr>
        <w:t>%. Other disability groups were less common, with 1</w:t>
      </w:r>
      <w:r w:rsidR="00FF44B9" w:rsidRPr="006E0B58">
        <w:rPr>
          <w:sz w:val="22"/>
          <w:szCs w:val="28"/>
          <w:lang w:val="en-GB" w:eastAsia="en-US"/>
        </w:rPr>
        <w:t>3.9</w:t>
      </w:r>
      <w:r w:rsidRPr="006E0B58">
        <w:rPr>
          <w:sz w:val="22"/>
          <w:szCs w:val="28"/>
          <w:lang w:val="en-GB" w:eastAsia="en-US"/>
        </w:rPr>
        <w:t xml:space="preserve">% of the cohort identified as having an intellectual </w:t>
      </w:r>
      <w:r w:rsidR="000D34DA" w:rsidRPr="006E0B58">
        <w:rPr>
          <w:sz w:val="22"/>
          <w:szCs w:val="28"/>
          <w:lang w:val="en-GB" w:eastAsia="en-US"/>
        </w:rPr>
        <w:t xml:space="preserve">or learning </w:t>
      </w:r>
      <w:r w:rsidRPr="006E0B58">
        <w:rPr>
          <w:sz w:val="22"/>
          <w:szCs w:val="28"/>
          <w:lang w:val="en-GB" w:eastAsia="en-US"/>
        </w:rPr>
        <w:t xml:space="preserve">disability, </w:t>
      </w:r>
      <w:r w:rsidR="00FF44B9" w:rsidRPr="006E0B58">
        <w:rPr>
          <w:sz w:val="22"/>
          <w:szCs w:val="28"/>
          <w:lang w:val="en-GB" w:eastAsia="en-US"/>
        </w:rPr>
        <w:t>8.2</w:t>
      </w:r>
      <w:r w:rsidRPr="006E0B58">
        <w:rPr>
          <w:sz w:val="22"/>
          <w:szCs w:val="28"/>
          <w:lang w:val="en-GB" w:eastAsia="en-US"/>
        </w:rPr>
        <w:t>% a sensory or speech disability, 2.</w:t>
      </w:r>
      <w:r w:rsidR="00FF44B9" w:rsidRPr="006E0B58">
        <w:rPr>
          <w:sz w:val="22"/>
          <w:szCs w:val="28"/>
          <w:lang w:val="en-GB" w:eastAsia="en-US"/>
        </w:rPr>
        <w:t>6</w:t>
      </w:r>
      <w:r w:rsidRPr="006E0B58">
        <w:rPr>
          <w:sz w:val="22"/>
          <w:szCs w:val="28"/>
          <w:lang w:val="en-GB" w:eastAsia="en-US"/>
        </w:rPr>
        <w:t>% an acquired brain injury, and 7.</w:t>
      </w:r>
      <w:r w:rsidR="00FF44B9" w:rsidRPr="006E0B58">
        <w:rPr>
          <w:sz w:val="22"/>
          <w:szCs w:val="28"/>
          <w:lang w:val="en-GB" w:eastAsia="en-US"/>
        </w:rPr>
        <w:t>7</w:t>
      </w:r>
      <w:r w:rsidRPr="006E0B58">
        <w:rPr>
          <w:sz w:val="22"/>
          <w:szCs w:val="28"/>
          <w:lang w:val="en-GB" w:eastAsia="en-US"/>
        </w:rPr>
        <w:t xml:space="preserve">% categorised as </w:t>
      </w:r>
      <w:r w:rsidR="00FB6DA4" w:rsidRPr="006E0B58">
        <w:rPr>
          <w:sz w:val="22"/>
          <w:szCs w:val="28"/>
          <w:lang w:val="en-GB" w:eastAsia="en-US"/>
        </w:rPr>
        <w:t>‘</w:t>
      </w:r>
      <w:r w:rsidRPr="006E0B58">
        <w:rPr>
          <w:sz w:val="22"/>
          <w:szCs w:val="28"/>
          <w:lang w:val="en-GB" w:eastAsia="en-US"/>
        </w:rPr>
        <w:t>other</w:t>
      </w:r>
      <w:r w:rsidR="00FB6DA4" w:rsidRPr="006E0B58">
        <w:rPr>
          <w:sz w:val="22"/>
          <w:szCs w:val="28"/>
          <w:lang w:val="en-GB" w:eastAsia="en-US"/>
        </w:rPr>
        <w:t>’</w:t>
      </w:r>
      <w:r w:rsidRPr="006E0B58">
        <w:rPr>
          <w:sz w:val="22"/>
          <w:szCs w:val="28"/>
          <w:lang w:val="en-GB" w:eastAsia="en-US"/>
        </w:rPr>
        <w:t>.</w:t>
      </w:r>
    </w:p>
    <w:p w14:paraId="7F93593E" w14:textId="77777777" w:rsidR="00B825A8" w:rsidRPr="006E0B58" w:rsidRDefault="00B825A8" w:rsidP="006D7AC4">
      <w:pPr>
        <w:tabs>
          <w:tab w:val="left" w:pos="450"/>
        </w:tabs>
        <w:spacing w:line="240" w:lineRule="auto"/>
        <w:ind w:left="90"/>
        <w:jc w:val="both"/>
        <w:rPr>
          <w:sz w:val="22"/>
          <w:szCs w:val="28"/>
          <w:lang w:val="en-GB" w:eastAsia="en-US"/>
        </w:rPr>
      </w:pPr>
    </w:p>
    <w:p w14:paraId="172F1C2E" w14:textId="1FD6958F" w:rsidR="00B07EE0" w:rsidRPr="006E0B58" w:rsidRDefault="00B07EE0" w:rsidP="006D7AC4">
      <w:pPr>
        <w:pStyle w:val="Heading-notinTOC"/>
        <w:numPr>
          <w:ilvl w:val="1"/>
          <w:numId w:val="89"/>
        </w:numPr>
      </w:pPr>
      <w:r w:rsidRPr="006E0B58">
        <w:t xml:space="preserve">Prevalence of </w:t>
      </w:r>
      <w:r w:rsidR="0043155B" w:rsidRPr="006E0B58">
        <w:t xml:space="preserve">overall </w:t>
      </w:r>
      <w:r w:rsidRPr="006E0B58">
        <w:t>disability, severe disability and disability groups</w:t>
      </w:r>
    </w:p>
    <w:p w14:paraId="30CA5F83" w14:textId="15B60D9C" w:rsidR="00905C9C" w:rsidRPr="006E0B58" w:rsidRDefault="00C371C9" w:rsidP="006D7AC4">
      <w:pPr>
        <w:spacing w:line="240" w:lineRule="auto"/>
        <w:jc w:val="both"/>
        <w:rPr>
          <w:sz w:val="22"/>
          <w:szCs w:val="28"/>
          <w:lang w:val="en-GB" w:eastAsia="en-US"/>
        </w:rPr>
      </w:pPr>
      <w:r w:rsidRPr="006E0B58">
        <w:rPr>
          <w:sz w:val="22"/>
          <w:szCs w:val="28"/>
          <w:lang w:val="en-GB" w:eastAsia="en-US"/>
        </w:rPr>
        <w:t xml:space="preserve">To evaluate how representative the </w:t>
      </w:r>
      <w:r w:rsidR="0043155B" w:rsidRPr="006E0B58">
        <w:rPr>
          <w:sz w:val="22"/>
          <w:szCs w:val="28"/>
          <w:lang w:val="en-GB" w:eastAsia="en-US"/>
        </w:rPr>
        <w:t>analytic</w:t>
      </w:r>
      <w:r w:rsidRPr="006E0B58">
        <w:rPr>
          <w:sz w:val="22"/>
          <w:szCs w:val="28"/>
          <w:lang w:val="en-GB" w:eastAsia="en-US"/>
        </w:rPr>
        <w:t xml:space="preserve"> cohort was of the population of people with disability</w:t>
      </w:r>
      <w:r w:rsidR="00821440" w:rsidRPr="006E0B58">
        <w:rPr>
          <w:sz w:val="22"/>
          <w:szCs w:val="28"/>
          <w:lang w:val="en-GB" w:eastAsia="en-US"/>
        </w:rPr>
        <w:t xml:space="preserve"> as identified in SDAC</w:t>
      </w:r>
      <w:r w:rsidRPr="006E0B58">
        <w:rPr>
          <w:sz w:val="22"/>
          <w:szCs w:val="28"/>
          <w:lang w:val="en-GB" w:eastAsia="en-US"/>
        </w:rPr>
        <w:t>, we estimated prevalence of disability and compared the number</w:t>
      </w:r>
      <w:r w:rsidR="00B07EE0" w:rsidRPr="006E0B58">
        <w:rPr>
          <w:sz w:val="22"/>
          <w:szCs w:val="28"/>
          <w:lang w:val="en-GB" w:eastAsia="en-US"/>
        </w:rPr>
        <w:t xml:space="preserve"> of people with disability</w:t>
      </w:r>
      <w:r w:rsidR="0043155B" w:rsidRPr="006E0B58">
        <w:rPr>
          <w:sz w:val="22"/>
          <w:szCs w:val="28"/>
          <w:lang w:val="en-GB" w:eastAsia="en-US"/>
        </w:rPr>
        <w:t xml:space="preserve"> (including disability groups</w:t>
      </w:r>
      <w:r w:rsidRPr="006E0B58">
        <w:rPr>
          <w:sz w:val="22"/>
          <w:szCs w:val="28"/>
          <w:lang w:val="en-GB" w:eastAsia="en-US"/>
        </w:rPr>
        <w:t xml:space="preserve"> and severe disability)</w:t>
      </w:r>
      <w:r w:rsidR="00B07EE0" w:rsidRPr="006E0B58">
        <w:rPr>
          <w:sz w:val="22"/>
          <w:szCs w:val="28"/>
          <w:lang w:val="en-GB" w:eastAsia="en-US"/>
        </w:rPr>
        <w:t xml:space="preserve"> against </w:t>
      </w:r>
      <w:r w:rsidR="00821440" w:rsidRPr="006E0B58">
        <w:rPr>
          <w:sz w:val="22"/>
          <w:szCs w:val="28"/>
          <w:lang w:val="en-GB" w:eastAsia="en-US"/>
        </w:rPr>
        <w:t xml:space="preserve">SDAC </w:t>
      </w:r>
      <w:r w:rsidR="00B07EE0" w:rsidRPr="006E0B58">
        <w:rPr>
          <w:sz w:val="22"/>
          <w:szCs w:val="28"/>
          <w:lang w:val="en-GB" w:eastAsia="en-US"/>
        </w:rPr>
        <w:t>population statistics</w:t>
      </w:r>
      <w:r w:rsidR="00DA6A32" w:rsidRPr="006E0B58">
        <w:rPr>
          <w:sz w:val="22"/>
          <w:szCs w:val="28"/>
          <w:lang w:val="en-GB" w:eastAsia="en-US"/>
        </w:rPr>
        <w:t xml:space="preserve">. </w:t>
      </w:r>
      <w:r w:rsidR="00905C9C" w:rsidRPr="006E0B58">
        <w:rPr>
          <w:sz w:val="22"/>
          <w:szCs w:val="28"/>
          <w:lang w:val="en-GB" w:eastAsia="en-US"/>
        </w:rPr>
        <w:t xml:space="preserve">For overall disability and severe disability, we also compared the prevalence of disability for different age groups, for men and women, and between the four states. </w:t>
      </w:r>
    </w:p>
    <w:p w14:paraId="0172F792" w14:textId="2E872263" w:rsidR="00DA6A32" w:rsidRPr="006E0B58" w:rsidRDefault="00DA6A32" w:rsidP="006D7AC4">
      <w:pPr>
        <w:spacing w:line="240" w:lineRule="auto"/>
        <w:jc w:val="both"/>
        <w:rPr>
          <w:sz w:val="22"/>
          <w:szCs w:val="28"/>
          <w:lang w:val="en-GB" w:eastAsia="en-US"/>
        </w:rPr>
      </w:pPr>
      <w:r w:rsidRPr="006E0B58">
        <w:rPr>
          <w:sz w:val="22"/>
          <w:szCs w:val="28"/>
          <w:lang w:val="en-GB" w:eastAsia="en-US"/>
        </w:rPr>
        <w:t>Comparing estimated prevalence using our derived disability indicator</w:t>
      </w:r>
      <w:r w:rsidR="00821440" w:rsidRPr="006E0B58">
        <w:rPr>
          <w:sz w:val="22"/>
          <w:szCs w:val="28"/>
          <w:lang w:val="en-GB" w:eastAsia="en-US"/>
        </w:rPr>
        <w:t>s</w:t>
      </w:r>
      <w:r w:rsidRPr="006E0B58">
        <w:rPr>
          <w:sz w:val="22"/>
          <w:szCs w:val="28"/>
          <w:lang w:val="en-GB" w:eastAsia="en-US"/>
        </w:rPr>
        <w:t xml:space="preserve"> with prevalence estimated using SDAC gives insight into </w:t>
      </w:r>
      <w:r w:rsidR="00905C9C" w:rsidRPr="006E0B58">
        <w:rPr>
          <w:sz w:val="22"/>
          <w:szCs w:val="28"/>
          <w:lang w:val="en-GB" w:eastAsia="en-US"/>
        </w:rPr>
        <w:t>the extent to which</w:t>
      </w:r>
      <w:r w:rsidRPr="006E0B58">
        <w:rPr>
          <w:sz w:val="22"/>
          <w:szCs w:val="28"/>
          <w:lang w:val="en-GB" w:eastAsia="en-US"/>
        </w:rPr>
        <w:t xml:space="preserve"> subgroups of people </w:t>
      </w:r>
      <w:r w:rsidR="00230D7E" w:rsidRPr="006E0B58">
        <w:rPr>
          <w:sz w:val="22"/>
          <w:szCs w:val="28"/>
          <w:lang w:val="en-GB" w:eastAsia="en-US"/>
        </w:rPr>
        <w:t xml:space="preserve">with disability </w:t>
      </w:r>
      <w:r w:rsidRPr="006E0B58">
        <w:rPr>
          <w:sz w:val="22"/>
          <w:szCs w:val="28"/>
          <w:lang w:val="en-GB" w:eastAsia="en-US"/>
        </w:rPr>
        <w:t xml:space="preserve">are represented </w:t>
      </w:r>
      <w:r w:rsidR="00230D7E" w:rsidRPr="006E0B58">
        <w:rPr>
          <w:sz w:val="22"/>
          <w:szCs w:val="28"/>
          <w:lang w:val="en-GB" w:eastAsia="en-US"/>
        </w:rPr>
        <w:t xml:space="preserve">in the </w:t>
      </w:r>
      <w:r w:rsidR="0043155B" w:rsidRPr="006E0B58">
        <w:rPr>
          <w:sz w:val="22"/>
          <w:szCs w:val="28"/>
          <w:lang w:val="en-GB" w:eastAsia="en-US"/>
        </w:rPr>
        <w:t>analytic</w:t>
      </w:r>
      <w:r w:rsidR="00230D7E" w:rsidRPr="006E0B58">
        <w:rPr>
          <w:sz w:val="22"/>
          <w:szCs w:val="28"/>
          <w:lang w:val="en-GB" w:eastAsia="en-US"/>
        </w:rPr>
        <w:t xml:space="preserve"> cohort</w:t>
      </w:r>
      <w:r w:rsidRPr="006E0B58">
        <w:rPr>
          <w:sz w:val="22"/>
          <w:szCs w:val="28"/>
          <w:lang w:val="en-GB" w:eastAsia="en-US"/>
        </w:rPr>
        <w:t>.</w:t>
      </w:r>
    </w:p>
    <w:p w14:paraId="07DA46B0" w14:textId="25716779" w:rsidR="00DA6A32" w:rsidRPr="006E0B58" w:rsidRDefault="00230D7E" w:rsidP="006D7AC4">
      <w:pPr>
        <w:spacing w:line="240" w:lineRule="auto"/>
        <w:jc w:val="both"/>
        <w:rPr>
          <w:sz w:val="22"/>
          <w:szCs w:val="28"/>
          <w:lang w:val="en-GB" w:eastAsia="en-US"/>
        </w:rPr>
      </w:pPr>
      <w:r w:rsidRPr="006E0B58">
        <w:rPr>
          <w:sz w:val="22"/>
          <w:szCs w:val="28"/>
          <w:lang w:val="en-GB" w:eastAsia="en-US"/>
        </w:rPr>
        <w:t>The pr</w:t>
      </w:r>
      <w:r w:rsidR="00DA6A32" w:rsidRPr="006E0B58">
        <w:rPr>
          <w:sz w:val="22"/>
          <w:szCs w:val="28"/>
          <w:lang w:val="en-GB" w:eastAsia="en-US"/>
        </w:rPr>
        <w:t>evalence of disability</w:t>
      </w:r>
      <w:r w:rsidRPr="006E0B58">
        <w:rPr>
          <w:sz w:val="22"/>
          <w:szCs w:val="28"/>
          <w:lang w:val="en-GB" w:eastAsia="en-US"/>
        </w:rPr>
        <w:t xml:space="preserve"> using the </w:t>
      </w:r>
      <w:r w:rsidR="0043155B" w:rsidRPr="006E0B58">
        <w:rPr>
          <w:sz w:val="22"/>
          <w:szCs w:val="28"/>
          <w:lang w:val="en-GB" w:eastAsia="en-US"/>
        </w:rPr>
        <w:t xml:space="preserve">derived </w:t>
      </w:r>
      <w:r w:rsidR="00821440" w:rsidRPr="006E0B58">
        <w:rPr>
          <w:sz w:val="22"/>
          <w:szCs w:val="28"/>
          <w:lang w:val="en-GB" w:eastAsia="en-US"/>
        </w:rPr>
        <w:t xml:space="preserve">overall </w:t>
      </w:r>
      <w:r w:rsidRPr="006E0B58">
        <w:rPr>
          <w:sz w:val="22"/>
          <w:szCs w:val="28"/>
          <w:lang w:val="en-GB" w:eastAsia="en-US"/>
        </w:rPr>
        <w:t>disability indicator</w:t>
      </w:r>
      <w:r w:rsidR="00DA6A32" w:rsidRPr="006E0B58">
        <w:rPr>
          <w:sz w:val="22"/>
          <w:szCs w:val="28"/>
          <w:lang w:val="en-GB" w:eastAsia="en-US"/>
        </w:rPr>
        <w:t xml:space="preserve"> was calculated using the number of people identified in the </w:t>
      </w:r>
      <w:r w:rsidR="0043155B" w:rsidRPr="006E0B58">
        <w:rPr>
          <w:sz w:val="22"/>
          <w:szCs w:val="28"/>
          <w:lang w:val="en-GB" w:eastAsia="en-US"/>
        </w:rPr>
        <w:t>analytic</w:t>
      </w:r>
      <w:r w:rsidR="00DA6A32" w:rsidRPr="006E0B58">
        <w:rPr>
          <w:sz w:val="22"/>
          <w:szCs w:val="28"/>
          <w:lang w:val="en-GB" w:eastAsia="en-US"/>
        </w:rPr>
        <w:t xml:space="preserve"> cohort as the numerator and the estimated resident population for the four States for which we had data (</w:t>
      </w:r>
      <w:r w:rsidR="000E64BD" w:rsidRPr="006E0B58">
        <w:rPr>
          <w:rFonts w:cstheme="minorHAnsi"/>
          <w:color w:val="000000" w:themeColor="text1"/>
          <w:sz w:val="22"/>
        </w:rPr>
        <w:t>New South Wales</w:t>
      </w:r>
      <w:r w:rsidRPr="006E0B58">
        <w:rPr>
          <w:sz w:val="22"/>
          <w:szCs w:val="28"/>
          <w:lang w:val="en-GB" w:eastAsia="en-US"/>
        </w:rPr>
        <w:t xml:space="preserve">, </w:t>
      </w:r>
      <w:r w:rsidR="000E64BD" w:rsidRPr="006E0B58">
        <w:rPr>
          <w:sz w:val="22"/>
          <w:szCs w:val="28"/>
          <w:lang w:val="en-GB" w:eastAsia="en-US"/>
        </w:rPr>
        <w:t>Victoria</w:t>
      </w:r>
      <w:r w:rsidRPr="006E0B58">
        <w:rPr>
          <w:sz w:val="22"/>
          <w:szCs w:val="28"/>
          <w:lang w:val="en-GB" w:eastAsia="en-US"/>
        </w:rPr>
        <w:t xml:space="preserve">, </w:t>
      </w:r>
      <w:r w:rsidR="000E64BD" w:rsidRPr="006E0B58">
        <w:rPr>
          <w:sz w:val="22"/>
        </w:rPr>
        <w:t>Queensland</w:t>
      </w:r>
      <w:r w:rsidRPr="006E0B58">
        <w:rPr>
          <w:sz w:val="22"/>
          <w:szCs w:val="28"/>
          <w:lang w:val="en-GB" w:eastAsia="en-US"/>
        </w:rPr>
        <w:t xml:space="preserve">, </w:t>
      </w:r>
      <w:r w:rsidR="000E64BD" w:rsidRPr="006E0B58">
        <w:rPr>
          <w:sz w:val="22"/>
        </w:rPr>
        <w:t>South Australia</w:t>
      </w:r>
      <w:r w:rsidRPr="006E0B58">
        <w:rPr>
          <w:sz w:val="22"/>
          <w:szCs w:val="28"/>
          <w:lang w:val="en-GB" w:eastAsia="en-US"/>
        </w:rPr>
        <w:t xml:space="preserve">) at 30 June 2018 (data provided by AIHW). </w:t>
      </w:r>
      <w:r w:rsidR="00DA6A32" w:rsidRPr="006E0B58">
        <w:rPr>
          <w:sz w:val="22"/>
          <w:szCs w:val="28"/>
          <w:lang w:val="en-GB" w:eastAsia="en-US"/>
        </w:rPr>
        <w:t xml:space="preserve">Population statistics </w:t>
      </w:r>
      <w:r w:rsidRPr="006E0B58">
        <w:rPr>
          <w:sz w:val="22"/>
          <w:szCs w:val="28"/>
          <w:lang w:val="en-GB" w:eastAsia="en-US"/>
        </w:rPr>
        <w:t xml:space="preserve">of disability prevalence </w:t>
      </w:r>
      <w:r w:rsidR="00DA6A32" w:rsidRPr="006E0B58">
        <w:rPr>
          <w:sz w:val="22"/>
          <w:szCs w:val="28"/>
          <w:lang w:val="en-GB" w:eastAsia="en-US"/>
        </w:rPr>
        <w:t xml:space="preserve">estimated from SDAC for the four states were retrieved using ABS </w:t>
      </w:r>
      <w:r w:rsidR="00B07EE0" w:rsidRPr="006E0B58">
        <w:rPr>
          <w:sz w:val="22"/>
          <w:szCs w:val="28"/>
          <w:lang w:val="en-GB" w:eastAsia="en-US"/>
        </w:rPr>
        <w:t>Table Builder.</w:t>
      </w:r>
      <w:r w:rsidR="002434C2" w:rsidRPr="006E0B58">
        <w:rPr>
          <w:sz w:val="22"/>
          <w:szCs w:val="28"/>
          <w:lang w:val="en-GB" w:eastAsia="en-US"/>
        </w:rPr>
        <w:t xml:space="preserve"> </w:t>
      </w:r>
    </w:p>
    <w:p w14:paraId="57EDEC43" w14:textId="77777777" w:rsidR="00D60168" w:rsidRPr="006E0B58" w:rsidRDefault="00D60168" w:rsidP="006D7AC4">
      <w:pPr>
        <w:spacing w:line="240" w:lineRule="auto"/>
        <w:jc w:val="both"/>
        <w:rPr>
          <w:b/>
          <w:bCs/>
          <w:sz w:val="22"/>
          <w:szCs w:val="28"/>
          <w:lang w:val="en-GB" w:eastAsia="en-US"/>
        </w:rPr>
      </w:pPr>
      <w:r w:rsidRPr="006E0B58">
        <w:rPr>
          <w:b/>
          <w:bCs/>
          <w:sz w:val="22"/>
          <w:szCs w:val="28"/>
          <w:lang w:val="en-GB" w:eastAsia="en-US"/>
        </w:rPr>
        <w:t>Prevalence of disability</w:t>
      </w:r>
    </w:p>
    <w:p w14:paraId="1907E1EF" w14:textId="2967E395" w:rsidR="00AF2760" w:rsidRPr="006E0B58" w:rsidRDefault="00C73D23" w:rsidP="006D7AC4">
      <w:pPr>
        <w:spacing w:line="240" w:lineRule="auto"/>
        <w:jc w:val="both"/>
        <w:rPr>
          <w:sz w:val="22"/>
          <w:szCs w:val="28"/>
          <w:lang w:val="en-GB" w:eastAsia="en-US"/>
        </w:rPr>
      </w:pPr>
      <w:r w:rsidRPr="006E0B58">
        <w:rPr>
          <w:sz w:val="22"/>
          <w:szCs w:val="28"/>
          <w:lang w:val="en-GB" w:eastAsia="en-US"/>
        </w:rPr>
        <w:t>The e</w:t>
      </w:r>
      <w:r w:rsidR="00F90194" w:rsidRPr="006E0B58">
        <w:rPr>
          <w:sz w:val="22"/>
          <w:szCs w:val="28"/>
          <w:lang w:val="en-GB" w:eastAsia="en-US"/>
        </w:rPr>
        <w:t xml:space="preserve">stimated </w:t>
      </w:r>
      <w:r w:rsidR="006B23CF" w:rsidRPr="006E0B58">
        <w:rPr>
          <w:sz w:val="22"/>
          <w:szCs w:val="28"/>
          <w:lang w:val="en-GB" w:eastAsia="en-US"/>
        </w:rPr>
        <w:t xml:space="preserve">overall </w:t>
      </w:r>
      <w:r w:rsidR="00F90194" w:rsidRPr="006E0B58">
        <w:rPr>
          <w:sz w:val="22"/>
          <w:szCs w:val="28"/>
          <w:lang w:val="en-GB" w:eastAsia="en-US"/>
        </w:rPr>
        <w:t>disability</w:t>
      </w:r>
      <w:r w:rsidR="00D60168" w:rsidRPr="006E0B58">
        <w:rPr>
          <w:sz w:val="22"/>
          <w:szCs w:val="28"/>
          <w:lang w:val="en-GB" w:eastAsia="en-US"/>
        </w:rPr>
        <w:t xml:space="preserve"> prevalence was lower using the derived disability indicator</w:t>
      </w:r>
      <w:r w:rsidR="009929F6" w:rsidRPr="006E0B58">
        <w:rPr>
          <w:sz w:val="22"/>
          <w:szCs w:val="28"/>
          <w:lang w:val="en-GB" w:eastAsia="en-US"/>
        </w:rPr>
        <w:t xml:space="preserve"> (11.8%)</w:t>
      </w:r>
      <w:r w:rsidR="00F90194" w:rsidRPr="006E0B58">
        <w:rPr>
          <w:sz w:val="22"/>
          <w:szCs w:val="28"/>
          <w:lang w:val="en-GB" w:eastAsia="en-US"/>
        </w:rPr>
        <w:t xml:space="preserve"> </w:t>
      </w:r>
      <w:r w:rsidR="00905C93" w:rsidRPr="006E0B58">
        <w:rPr>
          <w:sz w:val="22"/>
          <w:szCs w:val="28"/>
          <w:lang w:val="en-GB" w:eastAsia="en-US"/>
        </w:rPr>
        <w:t xml:space="preserve">compared </w:t>
      </w:r>
      <w:r w:rsidR="00296117" w:rsidRPr="006E0B58">
        <w:rPr>
          <w:sz w:val="22"/>
          <w:szCs w:val="28"/>
          <w:lang w:val="en-GB" w:eastAsia="en-US"/>
        </w:rPr>
        <w:t xml:space="preserve">to </w:t>
      </w:r>
      <w:r w:rsidR="00905C93" w:rsidRPr="006E0B58">
        <w:rPr>
          <w:sz w:val="22"/>
          <w:szCs w:val="28"/>
          <w:lang w:val="en-GB" w:eastAsia="en-US"/>
        </w:rPr>
        <w:t xml:space="preserve">SDAC </w:t>
      </w:r>
      <w:r w:rsidR="00FC00ED" w:rsidRPr="006E0B58">
        <w:rPr>
          <w:sz w:val="22"/>
          <w:szCs w:val="28"/>
          <w:lang w:val="en-GB" w:eastAsia="en-US"/>
        </w:rPr>
        <w:t>(17.8%)</w:t>
      </w:r>
      <w:r w:rsidR="00296117" w:rsidRPr="006E0B58">
        <w:rPr>
          <w:sz w:val="22"/>
          <w:szCs w:val="28"/>
          <w:lang w:val="en-GB" w:eastAsia="en-US"/>
        </w:rPr>
        <w:t>,</w:t>
      </w:r>
      <w:r w:rsidR="00AF2760" w:rsidRPr="006E0B58">
        <w:rPr>
          <w:sz w:val="22"/>
          <w:szCs w:val="28"/>
          <w:lang w:val="en-GB" w:eastAsia="en-US"/>
        </w:rPr>
        <w:t xml:space="preserve"> and the prevalence of severe disability was much lower (0.</w:t>
      </w:r>
      <w:r w:rsidR="00D721B3" w:rsidRPr="006E0B58">
        <w:rPr>
          <w:sz w:val="22"/>
          <w:szCs w:val="28"/>
          <w:lang w:val="en-GB" w:eastAsia="en-US"/>
        </w:rPr>
        <w:t>7</w:t>
      </w:r>
      <w:r w:rsidR="00AF2760" w:rsidRPr="006E0B58">
        <w:rPr>
          <w:sz w:val="22"/>
          <w:szCs w:val="28"/>
          <w:lang w:val="en-GB" w:eastAsia="en-US"/>
        </w:rPr>
        <w:t>% versus 5.8%</w:t>
      </w:r>
      <w:r w:rsidRPr="006E0B58">
        <w:rPr>
          <w:sz w:val="22"/>
          <w:szCs w:val="28"/>
          <w:lang w:val="en-GB" w:eastAsia="en-US"/>
        </w:rPr>
        <w:t>, Table 8)</w:t>
      </w:r>
    </w:p>
    <w:p w14:paraId="7D7DDA10" w14:textId="2CFD0140" w:rsidR="00905C9C" w:rsidRPr="006E0B58" w:rsidRDefault="00905C9C" w:rsidP="006D7AC4">
      <w:pPr>
        <w:spacing w:line="240" w:lineRule="auto"/>
        <w:jc w:val="both"/>
        <w:rPr>
          <w:sz w:val="22"/>
          <w:szCs w:val="28"/>
          <w:lang w:val="en-GB" w:eastAsia="en-US"/>
        </w:rPr>
      </w:pPr>
      <w:r w:rsidRPr="006E0B58">
        <w:rPr>
          <w:sz w:val="22"/>
          <w:szCs w:val="28"/>
          <w:lang w:val="en-GB" w:eastAsia="en-US"/>
        </w:rPr>
        <w:t xml:space="preserve">For the disability groups, for all except psychosocial disability, the estimates of prevalence were lower than SDAC estimates. There were large discrepancies for sensory </w:t>
      </w:r>
      <w:r w:rsidR="000D34DA" w:rsidRPr="006E0B58">
        <w:rPr>
          <w:sz w:val="22"/>
          <w:szCs w:val="28"/>
          <w:lang w:val="en-GB" w:eastAsia="en-US"/>
        </w:rPr>
        <w:t>or</w:t>
      </w:r>
      <w:r w:rsidRPr="006E0B58">
        <w:rPr>
          <w:sz w:val="22"/>
          <w:szCs w:val="28"/>
          <w:lang w:val="en-GB" w:eastAsia="en-US"/>
        </w:rPr>
        <w:t xml:space="preserve"> speech (</w:t>
      </w:r>
      <w:r w:rsidR="00FB5D93" w:rsidRPr="006E0B58">
        <w:rPr>
          <w:sz w:val="22"/>
          <w:szCs w:val="28"/>
          <w:lang w:val="en-GB" w:eastAsia="en-US"/>
        </w:rPr>
        <w:t>1.</w:t>
      </w:r>
      <w:r w:rsidR="00D721B3" w:rsidRPr="006E0B58">
        <w:rPr>
          <w:sz w:val="22"/>
          <w:szCs w:val="28"/>
          <w:lang w:val="en-GB" w:eastAsia="en-US"/>
        </w:rPr>
        <w:t>0</w:t>
      </w:r>
      <w:r w:rsidRPr="006E0B58">
        <w:rPr>
          <w:sz w:val="22"/>
          <w:szCs w:val="28"/>
          <w:lang w:val="en-GB" w:eastAsia="en-US"/>
        </w:rPr>
        <w:t xml:space="preserve">% versus 6.2%), acquired brain injury (0.3% versus 1.3%) and </w:t>
      </w:r>
      <w:r w:rsidR="001A52FF" w:rsidRPr="006E0B58">
        <w:rPr>
          <w:sz w:val="22"/>
          <w:szCs w:val="28"/>
          <w:lang w:val="en-GB" w:eastAsia="en-US"/>
        </w:rPr>
        <w:t>‘</w:t>
      </w:r>
      <w:r w:rsidRPr="006E0B58">
        <w:rPr>
          <w:sz w:val="22"/>
          <w:szCs w:val="28"/>
          <w:lang w:val="en-GB" w:eastAsia="en-US"/>
        </w:rPr>
        <w:t>other</w:t>
      </w:r>
      <w:r w:rsidR="001A52FF" w:rsidRPr="006E0B58">
        <w:rPr>
          <w:sz w:val="22"/>
          <w:szCs w:val="28"/>
          <w:lang w:val="en-GB" w:eastAsia="en-US"/>
        </w:rPr>
        <w:t>’</w:t>
      </w:r>
      <w:r w:rsidRPr="006E0B58">
        <w:rPr>
          <w:sz w:val="22"/>
          <w:szCs w:val="28"/>
          <w:lang w:val="en-GB" w:eastAsia="en-US"/>
        </w:rPr>
        <w:t xml:space="preserve"> disabilities (</w:t>
      </w:r>
      <w:r w:rsidR="00FB5D93" w:rsidRPr="006E0B58">
        <w:rPr>
          <w:sz w:val="22"/>
          <w:szCs w:val="28"/>
          <w:lang w:val="en-GB" w:eastAsia="en-US"/>
        </w:rPr>
        <w:t>0</w:t>
      </w:r>
      <w:r w:rsidR="00D721B3" w:rsidRPr="006E0B58">
        <w:rPr>
          <w:sz w:val="22"/>
          <w:szCs w:val="28"/>
          <w:lang w:val="en-GB" w:eastAsia="en-US"/>
        </w:rPr>
        <w:t>.9</w:t>
      </w:r>
      <w:r w:rsidRPr="006E0B58">
        <w:rPr>
          <w:sz w:val="22"/>
          <w:szCs w:val="28"/>
          <w:lang w:val="en-GB" w:eastAsia="en-US"/>
        </w:rPr>
        <w:t>% versus</w:t>
      </w:r>
      <w:r w:rsidR="002B73AB" w:rsidRPr="006E0B58">
        <w:rPr>
          <w:sz w:val="22"/>
          <w:szCs w:val="28"/>
          <w:lang w:val="en-GB" w:eastAsia="en-US"/>
        </w:rPr>
        <w:t xml:space="preserve"> </w:t>
      </w:r>
      <w:r w:rsidRPr="006E0B58">
        <w:rPr>
          <w:sz w:val="22"/>
          <w:szCs w:val="28"/>
          <w:lang w:val="en-GB" w:eastAsia="en-US"/>
        </w:rPr>
        <w:t xml:space="preserve">7.4%), and relatively smaller discrepancies for intellectual </w:t>
      </w:r>
      <w:r w:rsidR="000D34DA" w:rsidRPr="006E0B58">
        <w:rPr>
          <w:sz w:val="22"/>
          <w:szCs w:val="28"/>
          <w:lang w:val="en-GB" w:eastAsia="en-US"/>
        </w:rPr>
        <w:t xml:space="preserve">or learning </w:t>
      </w:r>
      <w:r w:rsidRPr="006E0B58">
        <w:rPr>
          <w:sz w:val="22"/>
          <w:szCs w:val="28"/>
          <w:lang w:val="en-GB" w:eastAsia="en-US"/>
        </w:rPr>
        <w:t>disability (1.</w:t>
      </w:r>
      <w:r w:rsidR="00D721B3" w:rsidRPr="006E0B58">
        <w:rPr>
          <w:sz w:val="22"/>
          <w:szCs w:val="28"/>
          <w:lang w:val="en-GB" w:eastAsia="en-US"/>
        </w:rPr>
        <w:t>6</w:t>
      </w:r>
      <w:r w:rsidRPr="006E0B58">
        <w:rPr>
          <w:sz w:val="22"/>
          <w:szCs w:val="28"/>
          <w:lang w:val="en-GB" w:eastAsia="en-US"/>
        </w:rPr>
        <w:t>% versus 3.0%) and physical disability (</w:t>
      </w:r>
      <w:r w:rsidR="00D721B3" w:rsidRPr="006E0B58">
        <w:rPr>
          <w:sz w:val="22"/>
          <w:szCs w:val="28"/>
          <w:lang w:val="en-GB" w:eastAsia="en-US"/>
        </w:rPr>
        <w:t>7.4</w:t>
      </w:r>
      <w:r w:rsidRPr="006E0B58">
        <w:rPr>
          <w:sz w:val="22"/>
          <w:szCs w:val="28"/>
          <w:lang w:val="en-GB" w:eastAsia="en-US"/>
        </w:rPr>
        <w:t>% versus 11.2%). The estimate</w:t>
      </w:r>
      <w:r w:rsidR="00CD4636" w:rsidRPr="006E0B58">
        <w:rPr>
          <w:sz w:val="22"/>
          <w:szCs w:val="28"/>
          <w:lang w:val="en-GB" w:eastAsia="en-US"/>
        </w:rPr>
        <w:t>d</w:t>
      </w:r>
      <w:r w:rsidRPr="006E0B58">
        <w:rPr>
          <w:sz w:val="22"/>
          <w:szCs w:val="28"/>
          <w:lang w:val="en-GB" w:eastAsia="en-US"/>
        </w:rPr>
        <w:t xml:space="preserve"> prevalence of psychosocial disability, however, was </w:t>
      </w:r>
      <w:r w:rsidR="00FB5D93" w:rsidRPr="006E0B58">
        <w:rPr>
          <w:sz w:val="22"/>
          <w:szCs w:val="28"/>
          <w:lang w:val="en-GB" w:eastAsia="en-US"/>
        </w:rPr>
        <w:t xml:space="preserve">higher </w:t>
      </w:r>
      <w:r w:rsidRPr="006E0B58">
        <w:rPr>
          <w:sz w:val="22"/>
          <w:szCs w:val="28"/>
          <w:lang w:val="en-GB" w:eastAsia="en-US"/>
        </w:rPr>
        <w:t>using the derived disability indicator compared to SDAC (</w:t>
      </w:r>
      <w:r w:rsidR="00D721B3" w:rsidRPr="006E0B58">
        <w:rPr>
          <w:sz w:val="22"/>
          <w:szCs w:val="28"/>
          <w:lang w:val="en-GB" w:eastAsia="en-US"/>
        </w:rPr>
        <w:t>6.5</w:t>
      </w:r>
      <w:r w:rsidRPr="006E0B58">
        <w:rPr>
          <w:sz w:val="22"/>
          <w:szCs w:val="28"/>
          <w:lang w:val="en-GB" w:eastAsia="en-US"/>
        </w:rPr>
        <w:t>% versus 4.6%).</w:t>
      </w:r>
    </w:p>
    <w:p w14:paraId="22464D44" w14:textId="495F6239" w:rsidR="00905C9C" w:rsidRPr="006E0B58" w:rsidRDefault="00905C9C" w:rsidP="006D7AC4">
      <w:pPr>
        <w:spacing w:line="240" w:lineRule="auto"/>
        <w:rPr>
          <w:sz w:val="22"/>
          <w:szCs w:val="28"/>
          <w:lang w:val="en-GB" w:eastAsia="en-US"/>
        </w:rPr>
      </w:pPr>
    </w:p>
    <w:p w14:paraId="0FABD38B" w14:textId="77777777" w:rsidR="007B6419" w:rsidRPr="006E0B58" w:rsidRDefault="007B6419">
      <w:pPr>
        <w:spacing w:after="160" w:line="259" w:lineRule="auto"/>
        <w:rPr>
          <w:b/>
          <w:bCs/>
          <w:sz w:val="22"/>
          <w:szCs w:val="28"/>
          <w:lang w:val="en-GB" w:eastAsia="en-US"/>
        </w:rPr>
      </w:pPr>
      <w:r w:rsidRPr="006E0B58">
        <w:rPr>
          <w:b/>
          <w:bCs/>
          <w:sz w:val="22"/>
          <w:szCs w:val="28"/>
          <w:lang w:val="en-GB" w:eastAsia="en-US"/>
        </w:rPr>
        <w:br w:type="page"/>
      </w:r>
    </w:p>
    <w:p w14:paraId="6371FB1F" w14:textId="5BA6237A" w:rsidR="00B07EE0" w:rsidRPr="006E0B58" w:rsidRDefault="00B07EE0" w:rsidP="006D7AC4">
      <w:pPr>
        <w:spacing w:line="240" w:lineRule="auto"/>
        <w:rPr>
          <w:b/>
          <w:bCs/>
          <w:sz w:val="22"/>
          <w:szCs w:val="28"/>
          <w:lang w:val="en-GB" w:eastAsia="en-US"/>
        </w:rPr>
      </w:pPr>
      <w:r w:rsidRPr="006E0B58">
        <w:rPr>
          <w:b/>
          <w:bCs/>
          <w:sz w:val="22"/>
          <w:szCs w:val="28"/>
          <w:lang w:val="en-GB" w:eastAsia="en-US"/>
        </w:rPr>
        <w:t>Table</w:t>
      </w:r>
      <w:r w:rsidR="00265335" w:rsidRPr="006E0B58">
        <w:rPr>
          <w:b/>
          <w:bCs/>
          <w:sz w:val="22"/>
          <w:szCs w:val="28"/>
          <w:lang w:val="en-GB" w:eastAsia="en-US"/>
        </w:rPr>
        <w:t xml:space="preserve"> </w:t>
      </w:r>
      <w:r w:rsidR="00220F43" w:rsidRPr="006E0B58">
        <w:rPr>
          <w:b/>
          <w:bCs/>
          <w:sz w:val="22"/>
          <w:szCs w:val="28"/>
          <w:lang w:val="en-GB" w:eastAsia="en-US"/>
        </w:rPr>
        <w:t>8</w:t>
      </w:r>
      <w:r w:rsidRPr="006E0B58">
        <w:rPr>
          <w:b/>
          <w:bCs/>
          <w:sz w:val="22"/>
          <w:szCs w:val="28"/>
          <w:lang w:val="en-GB" w:eastAsia="en-US"/>
        </w:rPr>
        <w:t xml:space="preserve">. Prevalence of disability and subgroups </w:t>
      </w:r>
      <w:r w:rsidR="00891D74" w:rsidRPr="006E0B58">
        <w:rPr>
          <w:b/>
          <w:bCs/>
          <w:sz w:val="22"/>
          <w:szCs w:val="28"/>
          <w:lang w:val="en-GB" w:eastAsia="en-US"/>
        </w:rPr>
        <w:t xml:space="preserve">for </w:t>
      </w:r>
      <w:r w:rsidR="00C21123" w:rsidRPr="006E0B58">
        <w:rPr>
          <w:b/>
          <w:bCs/>
          <w:sz w:val="22"/>
          <w:szCs w:val="28"/>
          <w:lang w:val="en-GB" w:eastAsia="en-US"/>
        </w:rPr>
        <w:t>the derived disability indicators</w:t>
      </w:r>
      <w:r w:rsidR="00891D74" w:rsidRPr="006E0B58">
        <w:rPr>
          <w:b/>
          <w:bCs/>
          <w:sz w:val="22"/>
          <w:szCs w:val="28"/>
          <w:lang w:val="en-GB" w:eastAsia="en-US"/>
        </w:rPr>
        <w:t xml:space="preserve"> and SDAC</w:t>
      </w:r>
      <w:r w:rsidR="00EC14F0" w:rsidRPr="006E0B58">
        <w:rPr>
          <w:b/>
          <w:bCs/>
          <w:sz w:val="22"/>
          <w:szCs w:val="28"/>
          <w:lang w:val="en-GB" w:eastAsia="en-US"/>
        </w:rPr>
        <w:t xml:space="preserve"> 2018</w:t>
      </w:r>
    </w:p>
    <w:tbl>
      <w:tblPr>
        <w:tblStyle w:val="TableGrid"/>
        <w:tblW w:w="5282" w:type="dxa"/>
        <w:tblLook w:val="04A0" w:firstRow="1" w:lastRow="0" w:firstColumn="1" w:lastColumn="0" w:noHBand="0" w:noVBand="1"/>
        <w:tblCaption w:val="Table 8. Prevalence of disability and subgroups for the derived disability indicators and SDAC 2018"/>
        <w:tblDescription w:val="Table 8. Prevalence of disability and subgroups for the derived disability indicators and SDAC 2018"/>
      </w:tblPr>
      <w:tblGrid>
        <w:gridCol w:w="2070"/>
        <w:gridCol w:w="1606"/>
        <w:gridCol w:w="1606"/>
      </w:tblGrid>
      <w:tr w:rsidR="0092055B" w:rsidRPr="006E0B58" w14:paraId="0692D7B1" w14:textId="77777777" w:rsidTr="000D3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6E5FED4" w14:textId="77777777" w:rsidR="0092055B" w:rsidRPr="006E0B58" w:rsidRDefault="0092055B" w:rsidP="006D7AC4">
            <w:pPr>
              <w:spacing w:after="0" w:line="240" w:lineRule="auto"/>
              <w:rPr>
                <w:szCs w:val="20"/>
                <w:lang w:val="en-GB" w:eastAsia="en-US"/>
              </w:rPr>
            </w:pPr>
          </w:p>
        </w:tc>
        <w:tc>
          <w:tcPr>
            <w:tcW w:w="1606" w:type="dxa"/>
          </w:tcPr>
          <w:p w14:paraId="106DB641" w14:textId="64AC291E" w:rsidR="0092055B" w:rsidRPr="006E0B58" w:rsidRDefault="00D60168"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Derived disability indicator</w:t>
            </w:r>
            <w:r w:rsidR="00EC14F0" w:rsidRPr="006E0B58">
              <w:rPr>
                <w:szCs w:val="20"/>
                <w:lang w:val="en-GB" w:eastAsia="en-US"/>
              </w:rPr>
              <w:t xml:space="preserve"> </w:t>
            </w:r>
            <w:r w:rsidR="00B07EE0" w:rsidRPr="006E0B58">
              <w:rPr>
                <w:szCs w:val="20"/>
                <w:lang w:val="en-GB" w:eastAsia="en-US"/>
              </w:rPr>
              <w:t>%</w:t>
            </w:r>
          </w:p>
        </w:tc>
        <w:tc>
          <w:tcPr>
            <w:tcW w:w="1606" w:type="dxa"/>
          </w:tcPr>
          <w:p w14:paraId="5BF587AB" w14:textId="4AAF5AE0" w:rsidR="0092055B" w:rsidRPr="006E0B58" w:rsidRDefault="00891D7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SDAC</w:t>
            </w:r>
            <w:r w:rsidR="0092055B" w:rsidRPr="006E0B58">
              <w:rPr>
                <w:szCs w:val="20"/>
                <w:lang w:val="en-GB" w:eastAsia="en-US"/>
              </w:rPr>
              <w:t xml:space="preserve"> </w:t>
            </w:r>
            <w:r w:rsidR="00AE2095" w:rsidRPr="006E0B58">
              <w:rPr>
                <w:szCs w:val="20"/>
                <w:lang w:val="en-GB" w:eastAsia="en-US"/>
              </w:rPr>
              <w:t>disability indicator</w:t>
            </w:r>
            <w:r w:rsidR="00B07EE0" w:rsidRPr="006E0B58">
              <w:rPr>
                <w:szCs w:val="20"/>
                <w:lang w:val="en-GB" w:eastAsia="en-US"/>
              </w:rPr>
              <w:t xml:space="preserve"> %</w:t>
            </w:r>
          </w:p>
        </w:tc>
      </w:tr>
      <w:tr w:rsidR="0092055B" w:rsidRPr="006E0B58" w14:paraId="763B33A4" w14:textId="77777777"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694557" w14:textId="20A5CB0A" w:rsidR="0092055B" w:rsidRPr="006E0B58" w:rsidRDefault="0092055B" w:rsidP="006D7AC4">
            <w:pPr>
              <w:spacing w:after="0" w:line="240" w:lineRule="auto"/>
              <w:rPr>
                <w:szCs w:val="20"/>
                <w:lang w:val="en-GB" w:eastAsia="en-US"/>
              </w:rPr>
            </w:pPr>
            <w:r w:rsidRPr="006E0B58">
              <w:rPr>
                <w:szCs w:val="20"/>
                <w:lang w:val="en-GB" w:eastAsia="en-US"/>
              </w:rPr>
              <w:t>Overall disability</w:t>
            </w:r>
          </w:p>
        </w:tc>
        <w:tc>
          <w:tcPr>
            <w:tcW w:w="1606" w:type="dxa"/>
          </w:tcPr>
          <w:p w14:paraId="4396029B" w14:textId="6BB24790" w:rsidR="0092055B" w:rsidRPr="006E0B58" w:rsidRDefault="006D5A5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D721B3" w:rsidRPr="006E0B58">
              <w:rPr>
                <w:szCs w:val="20"/>
                <w:lang w:val="en-GB" w:eastAsia="en-US"/>
              </w:rPr>
              <w:t>1.8</w:t>
            </w:r>
          </w:p>
        </w:tc>
        <w:tc>
          <w:tcPr>
            <w:tcW w:w="1606" w:type="dxa"/>
          </w:tcPr>
          <w:p w14:paraId="6CEED2A4" w14:textId="7509B51B" w:rsidR="0092055B" w:rsidRPr="006E0B58" w:rsidRDefault="004B0C0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17.7</w:t>
            </w:r>
          </w:p>
        </w:tc>
      </w:tr>
      <w:tr w:rsidR="0092055B" w:rsidRPr="006E0B58" w14:paraId="53F5BBE4" w14:textId="77777777"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839050D" w14:textId="39119860" w:rsidR="0092055B" w:rsidRPr="006E0B58" w:rsidRDefault="0092055B" w:rsidP="006D7AC4">
            <w:pPr>
              <w:spacing w:after="0" w:line="240" w:lineRule="auto"/>
              <w:rPr>
                <w:szCs w:val="20"/>
                <w:lang w:val="en-GB" w:eastAsia="en-US"/>
              </w:rPr>
            </w:pPr>
            <w:r w:rsidRPr="006E0B58">
              <w:rPr>
                <w:szCs w:val="20"/>
                <w:lang w:val="en-GB" w:eastAsia="en-US"/>
              </w:rPr>
              <w:t>Severity</w:t>
            </w:r>
          </w:p>
        </w:tc>
        <w:tc>
          <w:tcPr>
            <w:tcW w:w="1606" w:type="dxa"/>
          </w:tcPr>
          <w:p w14:paraId="1E83A1E9" w14:textId="77777777" w:rsidR="0092055B" w:rsidRPr="006E0B58" w:rsidRDefault="0092055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606" w:type="dxa"/>
          </w:tcPr>
          <w:p w14:paraId="3AE7277C" w14:textId="3E1B8136" w:rsidR="0092055B" w:rsidRPr="006E0B58" w:rsidRDefault="0092055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92055B" w:rsidRPr="006E0B58" w14:paraId="7C25FBDE" w14:textId="77777777"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D713E15" w14:textId="62F713C3" w:rsidR="0092055B" w:rsidRPr="006E0B58" w:rsidRDefault="0092055B" w:rsidP="006D7AC4">
            <w:pPr>
              <w:spacing w:after="0" w:line="240" w:lineRule="auto"/>
              <w:rPr>
                <w:b w:val="0"/>
                <w:bCs/>
                <w:szCs w:val="20"/>
                <w:lang w:val="en-GB" w:eastAsia="en-US"/>
              </w:rPr>
            </w:pPr>
            <w:r w:rsidRPr="006E0B58">
              <w:rPr>
                <w:b w:val="0"/>
                <w:bCs/>
                <w:szCs w:val="20"/>
                <w:lang w:val="en-GB" w:eastAsia="en-US"/>
              </w:rPr>
              <w:t>Severe</w:t>
            </w:r>
            <w:r w:rsidR="00C73D23" w:rsidRPr="006E0B58">
              <w:rPr>
                <w:b w:val="0"/>
                <w:bCs/>
                <w:szCs w:val="20"/>
                <w:lang w:val="en-GB" w:eastAsia="en-US"/>
              </w:rPr>
              <w:t xml:space="preserve"> disability</w:t>
            </w:r>
          </w:p>
        </w:tc>
        <w:tc>
          <w:tcPr>
            <w:tcW w:w="1606" w:type="dxa"/>
          </w:tcPr>
          <w:p w14:paraId="3C678791" w14:textId="3BD421BE" w:rsidR="0092055B" w:rsidRPr="006E0B58" w:rsidRDefault="00656EE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w:t>
            </w:r>
            <w:r w:rsidR="00D721B3" w:rsidRPr="006E0B58">
              <w:rPr>
                <w:szCs w:val="20"/>
                <w:lang w:val="en-GB" w:eastAsia="en-US"/>
              </w:rPr>
              <w:t>7</w:t>
            </w:r>
          </w:p>
        </w:tc>
        <w:tc>
          <w:tcPr>
            <w:tcW w:w="1606" w:type="dxa"/>
          </w:tcPr>
          <w:p w14:paraId="6AC89AA4" w14:textId="3BBE00DF" w:rsidR="0092055B" w:rsidRPr="006E0B58" w:rsidRDefault="004B0C0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5.8</w:t>
            </w:r>
            <w:r w:rsidR="00C73D23" w:rsidRPr="006E0B58">
              <w:rPr>
                <w:szCs w:val="20"/>
                <w:vertAlign w:val="superscript"/>
                <w:lang w:val="en-GB" w:eastAsia="en-US"/>
              </w:rPr>
              <w:t>a</w:t>
            </w:r>
          </w:p>
        </w:tc>
      </w:tr>
      <w:tr w:rsidR="0092055B" w:rsidRPr="006E0B58" w14:paraId="76575687" w14:textId="77777777"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A14D9CF" w14:textId="31ABDDBB" w:rsidR="0092055B" w:rsidRPr="006E0B58" w:rsidRDefault="0092055B" w:rsidP="006D7AC4">
            <w:pPr>
              <w:spacing w:after="0" w:line="240" w:lineRule="auto"/>
              <w:rPr>
                <w:szCs w:val="20"/>
                <w:lang w:val="en-GB" w:eastAsia="en-US"/>
              </w:rPr>
            </w:pPr>
            <w:r w:rsidRPr="006E0B58">
              <w:rPr>
                <w:szCs w:val="20"/>
                <w:lang w:val="en-GB" w:eastAsia="en-US"/>
              </w:rPr>
              <w:t>Disability groups</w:t>
            </w:r>
          </w:p>
        </w:tc>
        <w:tc>
          <w:tcPr>
            <w:tcW w:w="1606" w:type="dxa"/>
          </w:tcPr>
          <w:p w14:paraId="6CF4CE30" w14:textId="77777777" w:rsidR="0092055B" w:rsidRPr="006E0B58" w:rsidRDefault="0092055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606" w:type="dxa"/>
          </w:tcPr>
          <w:p w14:paraId="0696E82C" w14:textId="77777777" w:rsidR="0092055B" w:rsidRPr="006E0B58" w:rsidRDefault="0092055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92055B" w:rsidRPr="006E0B58" w14:paraId="488FC52E" w14:textId="77777777"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535F445" w14:textId="5E153F41" w:rsidR="0092055B" w:rsidRPr="006E0B58" w:rsidRDefault="0092055B" w:rsidP="006D7AC4">
            <w:pPr>
              <w:spacing w:after="0" w:line="240" w:lineRule="auto"/>
              <w:rPr>
                <w:b w:val="0"/>
                <w:bCs/>
                <w:szCs w:val="20"/>
                <w:lang w:val="en-GB" w:eastAsia="en-US"/>
              </w:rPr>
            </w:pPr>
            <w:r w:rsidRPr="006E0B58">
              <w:rPr>
                <w:b w:val="0"/>
                <w:bCs/>
                <w:szCs w:val="20"/>
                <w:lang w:val="en-GB" w:eastAsia="en-US"/>
              </w:rPr>
              <w:t xml:space="preserve">Sensory </w:t>
            </w:r>
            <w:r w:rsidR="000D34DA" w:rsidRPr="006E0B58">
              <w:rPr>
                <w:b w:val="0"/>
                <w:bCs/>
                <w:szCs w:val="20"/>
                <w:lang w:val="en-GB" w:eastAsia="en-US"/>
              </w:rPr>
              <w:t>or</w:t>
            </w:r>
            <w:r w:rsidRPr="006E0B58">
              <w:rPr>
                <w:b w:val="0"/>
                <w:bCs/>
                <w:szCs w:val="20"/>
                <w:lang w:val="en-GB" w:eastAsia="en-US"/>
              </w:rPr>
              <w:t xml:space="preserve"> speech</w:t>
            </w:r>
          </w:p>
        </w:tc>
        <w:tc>
          <w:tcPr>
            <w:tcW w:w="1606" w:type="dxa"/>
          </w:tcPr>
          <w:p w14:paraId="51E8B7C2" w14:textId="4F3C4EFC" w:rsidR="0092055B" w:rsidRPr="006E0B58" w:rsidRDefault="006D5A5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D721B3" w:rsidRPr="006E0B58">
              <w:rPr>
                <w:szCs w:val="20"/>
                <w:lang w:val="en-GB" w:eastAsia="en-US"/>
              </w:rPr>
              <w:t>0</w:t>
            </w:r>
          </w:p>
        </w:tc>
        <w:tc>
          <w:tcPr>
            <w:tcW w:w="1606" w:type="dxa"/>
          </w:tcPr>
          <w:p w14:paraId="67DE6C42" w14:textId="0FF3B889" w:rsidR="0092055B" w:rsidRPr="006E0B58" w:rsidRDefault="004B0C0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6.2</w:t>
            </w:r>
          </w:p>
        </w:tc>
      </w:tr>
      <w:tr w:rsidR="00656EEB" w:rsidRPr="006E0B58" w14:paraId="17F1861E" w14:textId="77777777"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E8C56E4" w14:textId="428D2B1B" w:rsidR="00656EEB" w:rsidRPr="006E0B58" w:rsidRDefault="00656EEB" w:rsidP="006D7AC4">
            <w:pPr>
              <w:spacing w:after="0" w:line="240" w:lineRule="auto"/>
              <w:rPr>
                <w:b w:val="0"/>
                <w:bCs/>
                <w:szCs w:val="20"/>
                <w:lang w:val="en-GB" w:eastAsia="en-US"/>
              </w:rPr>
            </w:pPr>
            <w:r w:rsidRPr="006E0B58">
              <w:rPr>
                <w:b w:val="0"/>
                <w:bCs/>
                <w:szCs w:val="20"/>
                <w:lang w:val="en-GB" w:eastAsia="en-US"/>
              </w:rPr>
              <w:t>Intellectual</w:t>
            </w:r>
            <w:r w:rsidR="000D34DA" w:rsidRPr="006E0B58">
              <w:rPr>
                <w:b w:val="0"/>
                <w:bCs/>
                <w:szCs w:val="20"/>
                <w:lang w:val="en-GB" w:eastAsia="en-US"/>
              </w:rPr>
              <w:t xml:space="preserve"> or learning</w:t>
            </w:r>
          </w:p>
        </w:tc>
        <w:tc>
          <w:tcPr>
            <w:tcW w:w="1606" w:type="dxa"/>
          </w:tcPr>
          <w:p w14:paraId="78EE5938" w14:textId="6D9C500F" w:rsidR="00656EEB"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w:t>
            </w:r>
            <w:r w:rsidR="00D721B3" w:rsidRPr="006E0B58">
              <w:rPr>
                <w:szCs w:val="20"/>
                <w:lang w:val="en-GB" w:eastAsia="en-US"/>
              </w:rPr>
              <w:t>6</w:t>
            </w:r>
          </w:p>
        </w:tc>
        <w:tc>
          <w:tcPr>
            <w:tcW w:w="1606" w:type="dxa"/>
          </w:tcPr>
          <w:p w14:paraId="6AE1A4DD" w14:textId="13FB1BDD" w:rsidR="00656EEB" w:rsidRPr="006E0B58" w:rsidRDefault="00656EE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3.0</w:t>
            </w:r>
          </w:p>
        </w:tc>
      </w:tr>
      <w:tr w:rsidR="00656EEB" w:rsidRPr="006E0B58" w14:paraId="160603C3" w14:textId="77777777"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97ADA7F" w14:textId="7454B18D" w:rsidR="00656EEB" w:rsidRPr="006E0B58" w:rsidRDefault="00656EEB" w:rsidP="006D7AC4">
            <w:pPr>
              <w:spacing w:after="0" w:line="240" w:lineRule="auto"/>
              <w:rPr>
                <w:b w:val="0"/>
                <w:bCs/>
                <w:szCs w:val="20"/>
                <w:lang w:val="en-GB" w:eastAsia="en-US"/>
              </w:rPr>
            </w:pPr>
            <w:r w:rsidRPr="006E0B58">
              <w:rPr>
                <w:b w:val="0"/>
                <w:bCs/>
                <w:szCs w:val="20"/>
                <w:lang w:val="en-GB" w:eastAsia="en-US"/>
              </w:rPr>
              <w:t>Physical</w:t>
            </w:r>
          </w:p>
        </w:tc>
        <w:tc>
          <w:tcPr>
            <w:tcW w:w="1606" w:type="dxa"/>
          </w:tcPr>
          <w:p w14:paraId="291D2057" w14:textId="687AF21C" w:rsidR="00656EEB" w:rsidRPr="006E0B58" w:rsidRDefault="00D721B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7.4</w:t>
            </w:r>
          </w:p>
        </w:tc>
        <w:tc>
          <w:tcPr>
            <w:tcW w:w="1606" w:type="dxa"/>
          </w:tcPr>
          <w:p w14:paraId="5D6E7A27" w14:textId="2368BAB0" w:rsidR="00656EEB" w:rsidRPr="006E0B58" w:rsidRDefault="00656EE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11.2</w:t>
            </w:r>
          </w:p>
        </w:tc>
      </w:tr>
      <w:tr w:rsidR="00656EEB" w:rsidRPr="006E0B58" w14:paraId="287038BF" w14:textId="77777777"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FCB0AE1" w14:textId="709E3F7C" w:rsidR="00656EEB" w:rsidRPr="006E0B58" w:rsidRDefault="00656EEB" w:rsidP="006D7AC4">
            <w:pPr>
              <w:spacing w:after="0" w:line="240" w:lineRule="auto"/>
              <w:rPr>
                <w:b w:val="0"/>
                <w:bCs/>
                <w:szCs w:val="20"/>
                <w:lang w:val="en-GB" w:eastAsia="en-US"/>
              </w:rPr>
            </w:pPr>
            <w:r w:rsidRPr="006E0B58">
              <w:rPr>
                <w:b w:val="0"/>
                <w:bCs/>
                <w:szCs w:val="20"/>
                <w:lang w:val="en-GB" w:eastAsia="en-US"/>
              </w:rPr>
              <w:t>Psychosocial</w:t>
            </w:r>
          </w:p>
        </w:tc>
        <w:tc>
          <w:tcPr>
            <w:tcW w:w="1606" w:type="dxa"/>
          </w:tcPr>
          <w:p w14:paraId="2B6D5F0A" w14:textId="3A220C12" w:rsidR="00656EEB" w:rsidRPr="006E0B58" w:rsidRDefault="00D721B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6.5</w:t>
            </w:r>
          </w:p>
        </w:tc>
        <w:tc>
          <w:tcPr>
            <w:tcW w:w="1606" w:type="dxa"/>
          </w:tcPr>
          <w:p w14:paraId="1DE3BB81" w14:textId="03CEBDC5" w:rsidR="00656EEB" w:rsidRPr="006E0B58" w:rsidRDefault="00656EE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4.6</w:t>
            </w:r>
          </w:p>
        </w:tc>
      </w:tr>
      <w:tr w:rsidR="00656EEB" w:rsidRPr="006E0B58" w14:paraId="3E7F7B48" w14:textId="77777777"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43DD21F" w14:textId="745CDE65" w:rsidR="00656EEB" w:rsidRPr="006E0B58" w:rsidRDefault="00656EEB" w:rsidP="006D7AC4">
            <w:pPr>
              <w:spacing w:after="0" w:line="240" w:lineRule="auto"/>
              <w:rPr>
                <w:b w:val="0"/>
                <w:bCs/>
                <w:szCs w:val="20"/>
                <w:lang w:val="en-GB" w:eastAsia="en-US"/>
              </w:rPr>
            </w:pPr>
            <w:r w:rsidRPr="006E0B58">
              <w:rPr>
                <w:b w:val="0"/>
                <w:bCs/>
                <w:szCs w:val="20"/>
                <w:lang w:val="en-GB" w:eastAsia="en-US"/>
              </w:rPr>
              <w:t>ABI</w:t>
            </w:r>
          </w:p>
        </w:tc>
        <w:tc>
          <w:tcPr>
            <w:tcW w:w="1606" w:type="dxa"/>
          </w:tcPr>
          <w:p w14:paraId="02B2EE32" w14:textId="49655A6B" w:rsidR="00656EEB" w:rsidRPr="006E0B58" w:rsidRDefault="00FC574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0.3</w:t>
            </w:r>
          </w:p>
        </w:tc>
        <w:tc>
          <w:tcPr>
            <w:tcW w:w="1606" w:type="dxa"/>
          </w:tcPr>
          <w:p w14:paraId="25689C41" w14:textId="2D52DB26" w:rsidR="00656EEB" w:rsidRPr="006E0B58" w:rsidRDefault="00656EE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1.3</w:t>
            </w:r>
          </w:p>
        </w:tc>
      </w:tr>
      <w:tr w:rsidR="00656EEB" w:rsidRPr="006E0B58" w14:paraId="42189DE3" w14:textId="77777777"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BA943EF" w14:textId="399E7594" w:rsidR="00656EEB" w:rsidRPr="006E0B58" w:rsidRDefault="00656EEB" w:rsidP="006D7AC4">
            <w:pPr>
              <w:spacing w:after="0" w:line="240" w:lineRule="auto"/>
              <w:rPr>
                <w:b w:val="0"/>
                <w:bCs/>
                <w:szCs w:val="20"/>
                <w:lang w:val="en-GB" w:eastAsia="en-US"/>
              </w:rPr>
            </w:pPr>
            <w:r w:rsidRPr="006E0B58">
              <w:rPr>
                <w:b w:val="0"/>
                <w:bCs/>
                <w:szCs w:val="20"/>
                <w:lang w:val="en-GB" w:eastAsia="en-US"/>
              </w:rPr>
              <w:t>Other</w:t>
            </w:r>
          </w:p>
        </w:tc>
        <w:tc>
          <w:tcPr>
            <w:tcW w:w="1606" w:type="dxa"/>
          </w:tcPr>
          <w:p w14:paraId="67A00C4D" w14:textId="355CEA72" w:rsidR="00656EEB" w:rsidRPr="006E0B58" w:rsidRDefault="00D721B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0.9</w:t>
            </w:r>
          </w:p>
        </w:tc>
        <w:tc>
          <w:tcPr>
            <w:tcW w:w="1606" w:type="dxa"/>
          </w:tcPr>
          <w:p w14:paraId="0204D612" w14:textId="5EAE1D90" w:rsidR="00656EEB" w:rsidRPr="006E0B58" w:rsidRDefault="00656EE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7.4</w:t>
            </w:r>
          </w:p>
        </w:tc>
      </w:tr>
    </w:tbl>
    <w:p w14:paraId="6BEB7A71" w14:textId="69534954" w:rsidR="00905C9C" w:rsidRPr="006E0B58" w:rsidRDefault="00C73D23" w:rsidP="006D7AC4">
      <w:pPr>
        <w:spacing w:line="240" w:lineRule="auto"/>
        <w:rPr>
          <w:sz w:val="18"/>
          <w:szCs w:val="18"/>
          <w:lang w:val="en-GB" w:eastAsia="en-US"/>
        </w:rPr>
      </w:pPr>
      <w:r w:rsidRPr="006E0B58">
        <w:rPr>
          <w:sz w:val="18"/>
          <w:szCs w:val="18"/>
          <w:vertAlign w:val="superscript"/>
          <w:lang w:val="en-GB" w:eastAsia="en-US"/>
        </w:rPr>
        <w:t>a</w:t>
      </w:r>
      <w:r w:rsidRPr="006E0B58">
        <w:rPr>
          <w:sz w:val="18"/>
          <w:szCs w:val="18"/>
          <w:lang w:val="en-GB" w:eastAsia="en-US"/>
        </w:rPr>
        <w:t xml:space="preserve"> </w:t>
      </w:r>
      <w:r w:rsidRPr="006E0B58">
        <w:rPr>
          <w:rFonts w:cstheme="minorHAnsi"/>
          <w:sz w:val="18"/>
          <w:szCs w:val="18"/>
          <w:lang w:val="en-GB"/>
        </w:rPr>
        <w:t xml:space="preserve">‘severe </w:t>
      </w:r>
      <w:r w:rsidRPr="006E0B58">
        <w:rPr>
          <w:sz w:val="18"/>
          <w:szCs w:val="18"/>
        </w:rPr>
        <w:t>or profound core activity limitation’ in SDAC</w:t>
      </w:r>
    </w:p>
    <w:p w14:paraId="62BD0F74" w14:textId="11526D83" w:rsidR="00FC5743" w:rsidRPr="006E0B58" w:rsidRDefault="00D60168" w:rsidP="006D7AC4">
      <w:pPr>
        <w:spacing w:line="240" w:lineRule="auto"/>
        <w:rPr>
          <w:sz w:val="22"/>
          <w:lang w:val="en-GB" w:eastAsia="en-US"/>
        </w:rPr>
      </w:pPr>
      <w:r w:rsidRPr="006E0B58">
        <w:rPr>
          <w:b/>
          <w:bCs/>
          <w:sz w:val="22"/>
          <w:lang w:val="en-GB" w:eastAsia="en-US"/>
        </w:rPr>
        <w:t>Prevalence by age, gender</w:t>
      </w:r>
      <w:r w:rsidR="007C4BBB" w:rsidRPr="006E0B58">
        <w:rPr>
          <w:b/>
          <w:bCs/>
          <w:sz w:val="22"/>
          <w:lang w:val="en-GB" w:eastAsia="en-US"/>
        </w:rPr>
        <w:t>, Indigenous status</w:t>
      </w:r>
      <w:r w:rsidRPr="006E0B58">
        <w:rPr>
          <w:b/>
          <w:bCs/>
          <w:sz w:val="22"/>
          <w:lang w:val="en-GB" w:eastAsia="en-US"/>
        </w:rPr>
        <w:t xml:space="preserve"> and stat</w:t>
      </w:r>
      <w:r w:rsidR="00421656" w:rsidRPr="006E0B58">
        <w:rPr>
          <w:b/>
          <w:bCs/>
          <w:sz w:val="22"/>
          <w:lang w:val="en-GB" w:eastAsia="en-US"/>
        </w:rPr>
        <w:t>e</w:t>
      </w:r>
    </w:p>
    <w:p w14:paraId="2DEA1CC8" w14:textId="2A93E339" w:rsidR="00EE14FB" w:rsidRPr="006E0B58" w:rsidRDefault="00421656" w:rsidP="006D7AC4">
      <w:pPr>
        <w:spacing w:line="240" w:lineRule="auto"/>
        <w:jc w:val="both"/>
        <w:rPr>
          <w:sz w:val="22"/>
          <w:szCs w:val="28"/>
          <w:lang w:val="en-GB" w:eastAsia="en-US"/>
        </w:rPr>
      </w:pPr>
      <w:r w:rsidRPr="006E0B58">
        <w:rPr>
          <w:sz w:val="22"/>
          <w:lang w:val="en-GB" w:eastAsia="en-US"/>
        </w:rPr>
        <w:t>The prevalence of overall disability and severe disability by age, gender</w:t>
      </w:r>
      <w:r w:rsidR="00EE14FB" w:rsidRPr="006E0B58">
        <w:rPr>
          <w:sz w:val="22"/>
          <w:lang w:val="en-GB" w:eastAsia="en-US"/>
        </w:rPr>
        <w:t>, Indigenous status</w:t>
      </w:r>
      <w:r w:rsidRPr="006E0B58">
        <w:rPr>
          <w:sz w:val="22"/>
          <w:lang w:val="en-GB" w:eastAsia="en-US"/>
        </w:rPr>
        <w:t xml:space="preserve"> and state</w:t>
      </w:r>
      <w:r w:rsidR="00EE14FB" w:rsidRPr="006E0B58">
        <w:rPr>
          <w:sz w:val="22"/>
          <w:lang w:val="en-GB" w:eastAsia="en-US"/>
        </w:rPr>
        <w:t xml:space="preserve"> of residence</w:t>
      </w:r>
      <w:r w:rsidRPr="006E0B58">
        <w:rPr>
          <w:sz w:val="22"/>
          <w:lang w:val="en-GB" w:eastAsia="en-US"/>
        </w:rPr>
        <w:t xml:space="preserve"> is presented in Table</w:t>
      </w:r>
      <w:r w:rsidR="0066190F" w:rsidRPr="006E0B58">
        <w:rPr>
          <w:sz w:val="22"/>
          <w:lang w:val="en-GB" w:eastAsia="en-US"/>
        </w:rPr>
        <w:t xml:space="preserve"> </w:t>
      </w:r>
      <w:r w:rsidR="00B24B56" w:rsidRPr="006E0B58">
        <w:rPr>
          <w:sz w:val="22"/>
          <w:lang w:val="en-GB" w:eastAsia="en-US"/>
        </w:rPr>
        <w:t>9</w:t>
      </w:r>
      <w:r w:rsidRPr="006E0B58">
        <w:rPr>
          <w:sz w:val="22"/>
          <w:lang w:val="en-GB" w:eastAsia="en-US"/>
        </w:rPr>
        <w:t>.</w:t>
      </w:r>
      <w:r w:rsidR="00EE14FB" w:rsidRPr="006E0B58">
        <w:rPr>
          <w:sz w:val="22"/>
          <w:lang w:val="en-GB" w:eastAsia="en-US"/>
        </w:rPr>
        <w:t xml:space="preserve"> </w:t>
      </w:r>
    </w:p>
    <w:p w14:paraId="1B0FF4CE" w14:textId="62C18FB9" w:rsidR="00891D74" w:rsidRPr="006E0B58" w:rsidRDefault="00891D74" w:rsidP="006D7AC4">
      <w:pPr>
        <w:spacing w:line="240" w:lineRule="auto"/>
        <w:rPr>
          <w:b/>
          <w:bCs/>
          <w:sz w:val="22"/>
          <w:szCs w:val="28"/>
          <w:lang w:val="en-GB" w:eastAsia="en-US"/>
        </w:rPr>
      </w:pPr>
      <w:r w:rsidRPr="006E0B58">
        <w:rPr>
          <w:b/>
          <w:bCs/>
          <w:sz w:val="22"/>
          <w:szCs w:val="28"/>
          <w:lang w:val="en-GB" w:eastAsia="en-US"/>
        </w:rPr>
        <w:t>Table</w:t>
      </w:r>
      <w:r w:rsidR="00220F43" w:rsidRPr="006E0B58">
        <w:rPr>
          <w:b/>
          <w:bCs/>
          <w:sz w:val="22"/>
          <w:szCs w:val="28"/>
          <w:lang w:val="en-GB" w:eastAsia="en-US"/>
        </w:rPr>
        <w:t xml:space="preserve"> 9</w:t>
      </w:r>
      <w:r w:rsidRPr="006E0B58">
        <w:rPr>
          <w:b/>
          <w:bCs/>
          <w:sz w:val="22"/>
          <w:szCs w:val="28"/>
          <w:lang w:val="en-GB" w:eastAsia="en-US"/>
        </w:rPr>
        <w:t>. Prevalence of disability and severe disability by age group</w:t>
      </w:r>
      <w:r w:rsidR="00421656" w:rsidRPr="006E0B58">
        <w:rPr>
          <w:b/>
          <w:bCs/>
          <w:sz w:val="22"/>
          <w:szCs w:val="28"/>
          <w:lang w:val="en-GB" w:eastAsia="en-US"/>
        </w:rPr>
        <w:t>,</w:t>
      </w:r>
      <w:r w:rsidRPr="006E0B58">
        <w:rPr>
          <w:b/>
          <w:bCs/>
          <w:sz w:val="22"/>
          <w:szCs w:val="28"/>
          <w:lang w:val="en-GB" w:eastAsia="en-US"/>
        </w:rPr>
        <w:t xml:space="preserve"> gender </w:t>
      </w:r>
      <w:r w:rsidR="00421656" w:rsidRPr="006E0B58">
        <w:rPr>
          <w:b/>
          <w:bCs/>
          <w:sz w:val="22"/>
          <w:szCs w:val="28"/>
          <w:lang w:val="en-GB" w:eastAsia="en-US"/>
        </w:rPr>
        <w:t>and state of residence</w:t>
      </w:r>
    </w:p>
    <w:tbl>
      <w:tblPr>
        <w:tblStyle w:val="TableGrid"/>
        <w:tblW w:w="9613" w:type="dxa"/>
        <w:tblLook w:val="04A0" w:firstRow="1" w:lastRow="0" w:firstColumn="1" w:lastColumn="0" w:noHBand="0" w:noVBand="1"/>
        <w:tblCaption w:val="Table 9. Prevalence of disability and severe disability by age group, gender and state of residence"/>
        <w:tblDescription w:val="Table 9. Prevalence of disability and severe disability by age group, gender and state of residence"/>
      </w:tblPr>
      <w:tblGrid>
        <w:gridCol w:w="1646"/>
        <w:gridCol w:w="1985"/>
        <w:gridCol w:w="1489"/>
        <w:gridCol w:w="1210"/>
        <w:gridCol w:w="1080"/>
        <w:gridCol w:w="1080"/>
        <w:gridCol w:w="1058"/>
        <w:gridCol w:w="65"/>
      </w:tblGrid>
      <w:tr w:rsidR="001B54FE" w:rsidRPr="006E0B58" w14:paraId="4941EB32" w14:textId="77777777" w:rsidTr="001B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14:paraId="01072EE0" w14:textId="77777777" w:rsidR="00EE14FB" w:rsidRPr="006E0B58" w:rsidRDefault="00EE14FB" w:rsidP="006D7AC4">
            <w:pPr>
              <w:spacing w:after="0" w:line="240" w:lineRule="auto"/>
              <w:rPr>
                <w:szCs w:val="20"/>
                <w:lang w:val="en-GB" w:eastAsia="en-US"/>
              </w:rPr>
            </w:pPr>
          </w:p>
        </w:tc>
        <w:tc>
          <w:tcPr>
            <w:tcW w:w="1985" w:type="dxa"/>
          </w:tcPr>
          <w:p w14:paraId="66E4F905" w14:textId="77777777" w:rsidR="00EE14FB" w:rsidRPr="006E0B58" w:rsidRDefault="00EE14F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p>
        </w:tc>
        <w:tc>
          <w:tcPr>
            <w:tcW w:w="1489" w:type="dxa"/>
          </w:tcPr>
          <w:p w14:paraId="34024BA8" w14:textId="67BD5EA6" w:rsidR="00EE14FB" w:rsidRPr="006E0B58" w:rsidRDefault="00EE14F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Estimated population size</w:t>
            </w:r>
          </w:p>
        </w:tc>
        <w:tc>
          <w:tcPr>
            <w:tcW w:w="2290" w:type="dxa"/>
            <w:gridSpan w:val="2"/>
          </w:tcPr>
          <w:p w14:paraId="286738A7" w14:textId="2A2CEF3D" w:rsidR="00EE14FB" w:rsidRPr="006E0B58" w:rsidRDefault="0017422E"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Cs w:val="20"/>
                <w:lang w:val="en-GB" w:eastAsia="en-US"/>
              </w:rPr>
            </w:pPr>
            <w:r w:rsidRPr="006E0B58">
              <w:rPr>
                <w:szCs w:val="20"/>
                <w:lang w:val="en-GB" w:eastAsia="en-US"/>
              </w:rPr>
              <w:t>Overall d</w:t>
            </w:r>
            <w:r w:rsidR="00EE14FB" w:rsidRPr="006E0B58">
              <w:rPr>
                <w:szCs w:val="20"/>
                <w:lang w:val="en-GB" w:eastAsia="en-US"/>
              </w:rPr>
              <w:t>isability %</w:t>
            </w:r>
          </w:p>
        </w:tc>
        <w:tc>
          <w:tcPr>
            <w:tcW w:w="2203" w:type="dxa"/>
            <w:gridSpan w:val="3"/>
          </w:tcPr>
          <w:p w14:paraId="0CB0BC4A" w14:textId="6F73B395" w:rsidR="00EE14FB" w:rsidRPr="006E0B58" w:rsidRDefault="00EE14FB"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Cs w:val="20"/>
                <w:lang w:val="en-GB" w:eastAsia="en-US"/>
              </w:rPr>
            </w:pPr>
            <w:r w:rsidRPr="006E0B58">
              <w:rPr>
                <w:szCs w:val="20"/>
                <w:lang w:val="en-GB" w:eastAsia="en-US"/>
              </w:rPr>
              <w:t>Severe disability %</w:t>
            </w:r>
          </w:p>
        </w:tc>
      </w:tr>
      <w:tr w:rsidR="001B54FE" w:rsidRPr="006E0B58" w14:paraId="2BCCCBED"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476A0133" w14:textId="77777777" w:rsidR="00EE14FB" w:rsidRPr="006E0B58" w:rsidRDefault="00EE14FB" w:rsidP="006D7AC4">
            <w:pPr>
              <w:spacing w:after="0" w:line="240" w:lineRule="auto"/>
              <w:rPr>
                <w:szCs w:val="20"/>
                <w:lang w:val="en-GB" w:eastAsia="en-US"/>
              </w:rPr>
            </w:pPr>
          </w:p>
        </w:tc>
        <w:tc>
          <w:tcPr>
            <w:tcW w:w="1985" w:type="dxa"/>
          </w:tcPr>
          <w:p w14:paraId="10F02EA1" w14:textId="77777777"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p>
        </w:tc>
        <w:tc>
          <w:tcPr>
            <w:tcW w:w="1489" w:type="dxa"/>
          </w:tcPr>
          <w:p w14:paraId="19DA6481" w14:textId="7932122D"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p>
        </w:tc>
        <w:tc>
          <w:tcPr>
            <w:tcW w:w="1210" w:type="dxa"/>
          </w:tcPr>
          <w:p w14:paraId="48BCD72C" w14:textId="117CA36E"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Disability indicator</w:t>
            </w:r>
          </w:p>
        </w:tc>
        <w:tc>
          <w:tcPr>
            <w:tcW w:w="1080" w:type="dxa"/>
          </w:tcPr>
          <w:p w14:paraId="0F977E11" w14:textId="6EDF8EBC"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SDAC 2018</w:t>
            </w:r>
          </w:p>
        </w:tc>
        <w:tc>
          <w:tcPr>
            <w:tcW w:w="1080" w:type="dxa"/>
          </w:tcPr>
          <w:p w14:paraId="4B076915" w14:textId="337EE803"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Disability indicator</w:t>
            </w:r>
          </w:p>
        </w:tc>
        <w:tc>
          <w:tcPr>
            <w:tcW w:w="1058" w:type="dxa"/>
          </w:tcPr>
          <w:p w14:paraId="76571BC6" w14:textId="33CF259E"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SDAC 2018</w:t>
            </w:r>
          </w:p>
        </w:tc>
      </w:tr>
      <w:tr w:rsidR="001B54FE" w:rsidRPr="006E0B58" w14:paraId="32B2EAC7"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77685E2F" w14:textId="60F14020" w:rsidR="00EE14FB" w:rsidRPr="006E0B58" w:rsidRDefault="00EE14FB" w:rsidP="006D7AC4">
            <w:pPr>
              <w:spacing w:after="0" w:line="240" w:lineRule="auto"/>
              <w:rPr>
                <w:szCs w:val="20"/>
                <w:lang w:val="en-GB" w:eastAsia="en-US"/>
              </w:rPr>
            </w:pPr>
            <w:r w:rsidRPr="006E0B58">
              <w:rPr>
                <w:szCs w:val="20"/>
                <w:lang w:val="en-GB" w:eastAsia="en-US"/>
              </w:rPr>
              <w:t>Whole population</w:t>
            </w:r>
          </w:p>
        </w:tc>
        <w:tc>
          <w:tcPr>
            <w:tcW w:w="1985" w:type="dxa"/>
          </w:tcPr>
          <w:p w14:paraId="5F185E48" w14:textId="77777777"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489" w:type="dxa"/>
          </w:tcPr>
          <w:p w14:paraId="79F2382B" w14:textId="3D9D4164" w:rsidR="00EE14FB" w:rsidRPr="006E0B58" w:rsidRDefault="00D721B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21,188,138</w:t>
            </w:r>
          </w:p>
        </w:tc>
        <w:tc>
          <w:tcPr>
            <w:tcW w:w="1210" w:type="dxa"/>
          </w:tcPr>
          <w:p w14:paraId="5C61B6A4" w14:textId="337B4644" w:rsidR="00EE14FB" w:rsidRPr="006E0B58" w:rsidRDefault="00902192"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11.8</w:t>
            </w:r>
          </w:p>
        </w:tc>
        <w:tc>
          <w:tcPr>
            <w:tcW w:w="1080" w:type="dxa"/>
          </w:tcPr>
          <w:p w14:paraId="2BA89682" w14:textId="05F980BA"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17.7</w:t>
            </w:r>
          </w:p>
        </w:tc>
        <w:tc>
          <w:tcPr>
            <w:tcW w:w="1080" w:type="dxa"/>
          </w:tcPr>
          <w:p w14:paraId="7DA2C666" w14:textId="48F8C60B" w:rsidR="00EE14FB"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w:t>
            </w:r>
            <w:r w:rsidR="00902192" w:rsidRPr="006E0B58">
              <w:rPr>
                <w:szCs w:val="20"/>
                <w:lang w:val="en-GB" w:eastAsia="en-US"/>
              </w:rPr>
              <w:t>7</w:t>
            </w:r>
          </w:p>
        </w:tc>
        <w:tc>
          <w:tcPr>
            <w:tcW w:w="1058" w:type="dxa"/>
          </w:tcPr>
          <w:p w14:paraId="68A23AB4" w14:textId="7BC083ED"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5.8</w:t>
            </w:r>
          </w:p>
        </w:tc>
      </w:tr>
      <w:tr w:rsidR="001B54FE" w:rsidRPr="006E0B58" w14:paraId="6FBC0176"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19B0BAE1" w14:textId="1C0F32AF" w:rsidR="00EE14FB" w:rsidRPr="006E0B58" w:rsidRDefault="00EE14FB" w:rsidP="006D7AC4">
            <w:pPr>
              <w:spacing w:after="0" w:line="240" w:lineRule="auto"/>
              <w:rPr>
                <w:b w:val="0"/>
                <w:bCs/>
                <w:szCs w:val="20"/>
                <w:lang w:val="en-GB" w:eastAsia="en-US"/>
              </w:rPr>
            </w:pPr>
            <w:r w:rsidRPr="006E0B58">
              <w:rPr>
                <w:szCs w:val="20"/>
                <w:lang w:val="en-GB" w:eastAsia="en-US"/>
              </w:rPr>
              <w:t>Age group</w:t>
            </w:r>
          </w:p>
        </w:tc>
        <w:tc>
          <w:tcPr>
            <w:tcW w:w="1985" w:type="dxa"/>
          </w:tcPr>
          <w:p w14:paraId="09D83B7C" w14:textId="52310097"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0-4</w:t>
            </w:r>
          </w:p>
        </w:tc>
        <w:tc>
          <w:tcPr>
            <w:tcW w:w="1489" w:type="dxa"/>
          </w:tcPr>
          <w:p w14:paraId="33B3F6D0" w14:textId="4A571548"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1,322,831</w:t>
            </w:r>
          </w:p>
        </w:tc>
        <w:tc>
          <w:tcPr>
            <w:tcW w:w="1210" w:type="dxa"/>
          </w:tcPr>
          <w:p w14:paraId="2BFE06BB" w14:textId="37DDD70E" w:rsidR="00EE14FB" w:rsidRPr="006E0B58" w:rsidRDefault="006D5A5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1.8</w:t>
            </w:r>
          </w:p>
        </w:tc>
        <w:tc>
          <w:tcPr>
            <w:tcW w:w="1080" w:type="dxa"/>
          </w:tcPr>
          <w:p w14:paraId="4B55083A" w14:textId="4FCC00D6"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3.8</w:t>
            </w:r>
          </w:p>
        </w:tc>
        <w:tc>
          <w:tcPr>
            <w:tcW w:w="1080" w:type="dxa"/>
          </w:tcPr>
          <w:p w14:paraId="03217321" w14:textId="3097A526" w:rsidR="00EE14FB"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0.3</w:t>
            </w:r>
          </w:p>
        </w:tc>
        <w:tc>
          <w:tcPr>
            <w:tcW w:w="1058" w:type="dxa"/>
          </w:tcPr>
          <w:p w14:paraId="354A6D37" w14:textId="60D87341"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2.3</w:t>
            </w:r>
          </w:p>
        </w:tc>
      </w:tr>
      <w:tr w:rsidR="001B54FE" w:rsidRPr="006E0B58" w14:paraId="21F03A6B"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1A90F60B" w14:textId="3F91AAEC" w:rsidR="00EE14FB" w:rsidRPr="006E0B58" w:rsidRDefault="00EE14FB" w:rsidP="006D7AC4">
            <w:pPr>
              <w:spacing w:after="0" w:line="240" w:lineRule="auto"/>
              <w:rPr>
                <w:b w:val="0"/>
                <w:bCs/>
                <w:szCs w:val="20"/>
                <w:lang w:val="en-GB" w:eastAsia="en-US"/>
              </w:rPr>
            </w:pPr>
          </w:p>
        </w:tc>
        <w:tc>
          <w:tcPr>
            <w:tcW w:w="1985" w:type="dxa"/>
          </w:tcPr>
          <w:p w14:paraId="7BE573F9" w14:textId="3CF071DA" w:rsidR="00EE14FB" w:rsidRPr="006E0B58" w:rsidRDefault="00EE14FB"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5-14</w:t>
            </w:r>
          </w:p>
        </w:tc>
        <w:tc>
          <w:tcPr>
            <w:tcW w:w="1489" w:type="dxa"/>
          </w:tcPr>
          <w:p w14:paraId="7FC28F1B" w14:textId="476EACBC"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2,635,093</w:t>
            </w:r>
          </w:p>
        </w:tc>
        <w:tc>
          <w:tcPr>
            <w:tcW w:w="1210" w:type="dxa"/>
          </w:tcPr>
          <w:p w14:paraId="463BC64F" w14:textId="082F2988" w:rsidR="00EE14FB"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6.3</w:t>
            </w:r>
          </w:p>
        </w:tc>
        <w:tc>
          <w:tcPr>
            <w:tcW w:w="1080" w:type="dxa"/>
          </w:tcPr>
          <w:p w14:paraId="7E339505" w14:textId="60490475"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9.5</w:t>
            </w:r>
          </w:p>
        </w:tc>
        <w:tc>
          <w:tcPr>
            <w:tcW w:w="1080" w:type="dxa"/>
          </w:tcPr>
          <w:p w14:paraId="2DE0CB38" w14:textId="461F9FE2" w:rsidR="00EE14FB"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0.8</w:t>
            </w:r>
          </w:p>
        </w:tc>
        <w:tc>
          <w:tcPr>
            <w:tcW w:w="1058" w:type="dxa"/>
          </w:tcPr>
          <w:p w14:paraId="23E0EC41" w14:textId="4127A6BC"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5.6</w:t>
            </w:r>
          </w:p>
        </w:tc>
      </w:tr>
      <w:tr w:rsidR="001B54FE" w:rsidRPr="006E0B58" w14:paraId="542E547F"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17FDD565" w14:textId="5256E3D8" w:rsidR="00EE14FB" w:rsidRPr="006E0B58" w:rsidRDefault="00EE14FB" w:rsidP="006D7AC4">
            <w:pPr>
              <w:spacing w:after="0" w:line="240" w:lineRule="auto"/>
              <w:rPr>
                <w:b w:val="0"/>
                <w:bCs/>
                <w:szCs w:val="20"/>
                <w:lang w:val="en-GB" w:eastAsia="en-US"/>
              </w:rPr>
            </w:pPr>
          </w:p>
        </w:tc>
        <w:tc>
          <w:tcPr>
            <w:tcW w:w="1985" w:type="dxa"/>
          </w:tcPr>
          <w:p w14:paraId="6B3C6417" w14:textId="6F4C9F98"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15-24</w:t>
            </w:r>
          </w:p>
        </w:tc>
        <w:tc>
          <w:tcPr>
            <w:tcW w:w="1489" w:type="dxa"/>
          </w:tcPr>
          <w:p w14:paraId="1CFCE099" w14:textId="2C9F02D5"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2,753,727</w:t>
            </w:r>
          </w:p>
        </w:tc>
        <w:tc>
          <w:tcPr>
            <w:tcW w:w="1210" w:type="dxa"/>
          </w:tcPr>
          <w:p w14:paraId="7FF031D8" w14:textId="57A888E2" w:rsidR="00EE14FB" w:rsidRPr="006E0B58" w:rsidRDefault="006D5A5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5.4</w:t>
            </w:r>
          </w:p>
        </w:tc>
        <w:tc>
          <w:tcPr>
            <w:tcW w:w="1080" w:type="dxa"/>
          </w:tcPr>
          <w:p w14:paraId="3CB5277A" w14:textId="6C3CD9DD"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9.2</w:t>
            </w:r>
          </w:p>
        </w:tc>
        <w:tc>
          <w:tcPr>
            <w:tcW w:w="1080" w:type="dxa"/>
          </w:tcPr>
          <w:p w14:paraId="16C106C9" w14:textId="37C02B12" w:rsidR="00EE14FB"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1.1</w:t>
            </w:r>
          </w:p>
        </w:tc>
        <w:tc>
          <w:tcPr>
            <w:tcW w:w="1058" w:type="dxa"/>
          </w:tcPr>
          <w:p w14:paraId="062E1421" w14:textId="178E401D"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3.4</w:t>
            </w:r>
          </w:p>
        </w:tc>
      </w:tr>
      <w:tr w:rsidR="001B54FE" w:rsidRPr="006E0B58" w14:paraId="122EF2D7"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106C5DA9" w14:textId="6A6FB394" w:rsidR="00EE14FB" w:rsidRPr="006E0B58" w:rsidRDefault="00EE14FB" w:rsidP="006D7AC4">
            <w:pPr>
              <w:spacing w:after="0" w:line="240" w:lineRule="auto"/>
              <w:rPr>
                <w:b w:val="0"/>
                <w:bCs/>
                <w:szCs w:val="20"/>
                <w:lang w:val="en-GB" w:eastAsia="en-US"/>
              </w:rPr>
            </w:pPr>
          </w:p>
        </w:tc>
        <w:tc>
          <w:tcPr>
            <w:tcW w:w="1985" w:type="dxa"/>
          </w:tcPr>
          <w:p w14:paraId="45770B6C" w14:textId="69937D88" w:rsidR="00EE14FB" w:rsidRPr="006E0B58" w:rsidRDefault="00EE14FB"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25-34</w:t>
            </w:r>
          </w:p>
        </w:tc>
        <w:tc>
          <w:tcPr>
            <w:tcW w:w="1489" w:type="dxa"/>
          </w:tcPr>
          <w:p w14:paraId="55B583E7" w14:textId="06D8C7D6"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3,163,651</w:t>
            </w:r>
          </w:p>
        </w:tc>
        <w:tc>
          <w:tcPr>
            <w:tcW w:w="1210" w:type="dxa"/>
          </w:tcPr>
          <w:p w14:paraId="2851E7D9" w14:textId="55D3CEEF" w:rsidR="00EE14FB"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7.4</w:t>
            </w:r>
          </w:p>
        </w:tc>
        <w:tc>
          <w:tcPr>
            <w:tcW w:w="1080" w:type="dxa"/>
          </w:tcPr>
          <w:p w14:paraId="6938464C" w14:textId="757ED98F"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7.2</w:t>
            </w:r>
          </w:p>
        </w:tc>
        <w:tc>
          <w:tcPr>
            <w:tcW w:w="1080" w:type="dxa"/>
          </w:tcPr>
          <w:p w14:paraId="5C2212F1" w14:textId="1D6C1759" w:rsidR="00EE14FB"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0.7</w:t>
            </w:r>
          </w:p>
        </w:tc>
        <w:tc>
          <w:tcPr>
            <w:tcW w:w="1058" w:type="dxa"/>
          </w:tcPr>
          <w:p w14:paraId="223D8B35" w14:textId="49AF8CF1"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1.8</w:t>
            </w:r>
          </w:p>
        </w:tc>
      </w:tr>
      <w:tr w:rsidR="001B54FE" w:rsidRPr="006E0B58" w14:paraId="2C7FBF2D"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2E26CC97" w14:textId="5A491400" w:rsidR="00EE14FB" w:rsidRPr="006E0B58" w:rsidRDefault="00EE14FB" w:rsidP="006D7AC4">
            <w:pPr>
              <w:spacing w:after="0" w:line="240" w:lineRule="auto"/>
              <w:rPr>
                <w:b w:val="0"/>
                <w:bCs/>
                <w:szCs w:val="20"/>
                <w:lang w:val="en-GB" w:eastAsia="en-US"/>
              </w:rPr>
            </w:pPr>
          </w:p>
        </w:tc>
        <w:tc>
          <w:tcPr>
            <w:tcW w:w="1985" w:type="dxa"/>
          </w:tcPr>
          <w:p w14:paraId="677727D7" w14:textId="5A43B939"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35-44</w:t>
            </w:r>
          </w:p>
        </w:tc>
        <w:tc>
          <w:tcPr>
            <w:tcW w:w="1489" w:type="dxa"/>
          </w:tcPr>
          <w:p w14:paraId="142FB8EA" w14:textId="02FE0E4C"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2,799,080</w:t>
            </w:r>
          </w:p>
        </w:tc>
        <w:tc>
          <w:tcPr>
            <w:tcW w:w="1210" w:type="dxa"/>
          </w:tcPr>
          <w:p w14:paraId="21839652" w14:textId="437B7D39" w:rsidR="00EE14FB" w:rsidRPr="006E0B58" w:rsidRDefault="006D5A5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10.1</w:t>
            </w:r>
          </w:p>
        </w:tc>
        <w:tc>
          <w:tcPr>
            <w:tcW w:w="1080" w:type="dxa"/>
          </w:tcPr>
          <w:p w14:paraId="502A9CFB" w14:textId="1E6D40E8"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9.7</w:t>
            </w:r>
          </w:p>
        </w:tc>
        <w:tc>
          <w:tcPr>
            <w:tcW w:w="1080" w:type="dxa"/>
          </w:tcPr>
          <w:p w14:paraId="0C4A2812" w14:textId="14D1F9F5" w:rsidR="00EE14FB"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0.7</w:t>
            </w:r>
          </w:p>
        </w:tc>
        <w:tc>
          <w:tcPr>
            <w:tcW w:w="1058" w:type="dxa"/>
          </w:tcPr>
          <w:p w14:paraId="13EFED1E" w14:textId="3BFA32DB"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w:t>
            </w:r>
          </w:p>
        </w:tc>
      </w:tr>
      <w:tr w:rsidR="001B54FE" w:rsidRPr="006E0B58" w14:paraId="775652D0"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3BD5E143" w14:textId="409118AB" w:rsidR="00EE14FB" w:rsidRPr="006E0B58" w:rsidRDefault="00EE14FB" w:rsidP="006D7AC4">
            <w:pPr>
              <w:spacing w:after="0" w:line="240" w:lineRule="auto"/>
              <w:rPr>
                <w:b w:val="0"/>
                <w:bCs/>
                <w:szCs w:val="20"/>
                <w:lang w:val="en-GB" w:eastAsia="en-US"/>
              </w:rPr>
            </w:pPr>
          </w:p>
        </w:tc>
        <w:tc>
          <w:tcPr>
            <w:tcW w:w="1985" w:type="dxa"/>
          </w:tcPr>
          <w:p w14:paraId="78D953CD" w14:textId="7325B258" w:rsidR="00EE14FB" w:rsidRPr="006E0B58" w:rsidRDefault="00EE14FB"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45-54</w:t>
            </w:r>
          </w:p>
        </w:tc>
        <w:tc>
          <w:tcPr>
            <w:tcW w:w="1489" w:type="dxa"/>
          </w:tcPr>
          <w:p w14:paraId="7111997F" w14:textId="61403FB8"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2,702,661</w:t>
            </w:r>
          </w:p>
        </w:tc>
        <w:tc>
          <w:tcPr>
            <w:tcW w:w="1210" w:type="dxa"/>
          </w:tcPr>
          <w:p w14:paraId="172F9EDC" w14:textId="3614696C" w:rsidR="00EE14FB"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15.5</w:t>
            </w:r>
          </w:p>
        </w:tc>
        <w:tc>
          <w:tcPr>
            <w:tcW w:w="1080" w:type="dxa"/>
          </w:tcPr>
          <w:p w14:paraId="18EE1765" w14:textId="605FC4CB"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15.6</w:t>
            </w:r>
          </w:p>
        </w:tc>
        <w:tc>
          <w:tcPr>
            <w:tcW w:w="1080" w:type="dxa"/>
          </w:tcPr>
          <w:p w14:paraId="1D9E6B54" w14:textId="1A8B37DD" w:rsidR="00EE14FB"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0.9</w:t>
            </w:r>
          </w:p>
        </w:tc>
        <w:tc>
          <w:tcPr>
            <w:tcW w:w="1058" w:type="dxa"/>
          </w:tcPr>
          <w:p w14:paraId="61883F51" w14:textId="5BB14D3F"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3.6</w:t>
            </w:r>
          </w:p>
        </w:tc>
      </w:tr>
      <w:tr w:rsidR="001B54FE" w:rsidRPr="006E0B58" w14:paraId="5E888A93"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45B3E5FE" w14:textId="196C3BB4" w:rsidR="00EE14FB" w:rsidRPr="006E0B58" w:rsidRDefault="00EE14FB" w:rsidP="006D7AC4">
            <w:pPr>
              <w:spacing w:after="0" w:line="240" w:lineRule="auto"/>
              <w:rPr>
                <w:b w:val="0"/>
                <w:bCs/>
                <w:szCs w:val="20"/>
                <w:lang w:val="en-GB" w:eastAsia="en-US"/>
              </w:rPr>
            </w:pPr>
          </w:p>
        </w:tc>
        <w:tc>
          <w:tcPr>
            <w:tcW w:w="1985" w:type="dxa"/>
          </w:tcPr>
          <w:p w14:paraId="37FA1057" w14:textId="0837D6BA"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55-64</w:t>
            </w:r>
          </w:p>
        </w:tc>
        <w:tc>
          <w:tcPr>
            <w:tcW w:w="1489" w:type="dxa"/>
          </w:tcPr>
          <w:p w14:paraId="22EF4190" w14:textId="7C5F6697" w:rsidR="00EE14FB" w:rsidRPr="006E0B58" w:rsidRDefault="00D721B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w:t>
            </w:r>
            <w:r w:rsidR="00EE14FB" w:rsidRPr="006E0B58">
              <w:rPr>
                <w:szCs w:val="20"/>
                <w:lang w:val="en-GB" w:eastAsia="en-US"/>
              </w:rPr>
              <w:t>,</w:t>
            </w:r>
            <w:r w:rsidRPr="006E0B58">
              <w:rPr>
                <w:szCs w:val="20"/>
                <w:lang w:val="en-GB" w:eastAsia="en-US"/>
              </w:rPr>
              <w:t>449</w:t>
            </w:r>
            <w:r w:rsidR="00EE14FB" w:rsidRPr="006E0B58">
              <w:rPr>
                <w:szCs w:val="20"/>
                <w:lang w:val="en-GB" w:eastAsia="en-US"/>
              </w:rPr>
              <w:t>,</w:t>
            </w:r>
            <w:r w:rsidRPr="006E0B58">
              <w:rPr>
                <w:szCs w:val="20"/>
                <w:lang w:val="en-GB" w:eastAsia="en-US"/>
              </w:rPr>
              <w:t>301</w:t>
            </w:r>
          </w:p>
        </w:tc>
        <w:tc>
          <w:tcPr>
            <w:tcW w:w="1210" w:type="dxa"/>
          </w:tcPr>
          <w:p w14:paraId="218B1D36" w14:textId="5140EE56" w:rsidR="00EE14FB"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19.0</w:t>
            </w:r>
          </w:p>
        </w:tc>
        <w:tc>
          <w:tcPr>
            <w:tcW w:w="1080" w:type="dxa"/>
          </w:tcPr>
          <w:p w14:paraId="70EC7595" w14:textId="550D88A5"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24.1</w:t>
            </w:r>
          </w:p>
        </w:tc>
        <w:tc>
          <w:tcPr>
            <w:tcW w:w="1080" w:type="dxa"/>
          </w:tcPr>
          <w:p w14:paraId="597985B8" w14:textId="0677A209" w:rsidR="00EE14FB"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1.2</w:t>
            </w:r>
          </w:p>
        </w:tc>
        <w:tc>
          <w:tcPr>
            <w:tcW w:w="1058" w:type="dxa"/>
          </w:tcPr>
          <w:p w14:paraId="260BD4FD" w14:textId="56CFC15D"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5.9</w:t>
            </w:r>
          </w:p>
        </w:tc>
      </w:tr>
      <w:tr w:rsidR="001B54FE" w:rsidRPr="006E0B58" w14:paraId="125359D4"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37391620" w14:textId="683B2B39" w:rsidR="00EE14FB" w:rsidRPr="006E0B58" w:rsidRDefault="00EE14FB" w:rsidP="006D7AC4">
            <w:pPr>
              <w:spacing w:after="0" w:line="240" w:lineRule="auto"/>
              <w:rPr>
                <w:b w:val="0"/>
                <w:bCs/>
                <w:szCs w:val="20"/>
                <w:lang w:val="en-GB" w:eastAsia="en-US"/>
              </w:rPr>
            </w:pPr>
          </w:p>
        </w:tc>
        <w:tc>
          <w:tcPr>
            <w:tcW w:w="1985" w:type="dxa"/>
          </w:tcPr>
          <w:p w14:paraId="490274C1" w14:textId="613561AE" w:rsidR="00EE14FB" w:rsidRPr="006E0B58" w:rsidRDefault="00EE14FB"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65-74</w:t>
            </w:r>
          </w:p>
        </w:tc>
        <w:tc>
          <w:tcPr>
            <w:tcW w:w="1489" w:type="dxa"/>
          </w:tcPr>
          <w:p w14:paraId="2135DA8F" w14:textId="0F519D0B"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1,153,874</w:t>
            </w:r>
          </w:p>
        </w:tc>
        <w:tc>
          <w:tcPr>
            <w:tcW w:w="1210" w:type="dxa"/>
          </w:tcPr>
          <w:p w14:paraId="2412929B" w14:textId="307B0D24" w:rsidR="00EE14FB" w:rsidRPr="006E0B58" w:rsidRDefault="00902192"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22.8</w:t>
            </w:r>
          </w:p>
        </w:tc>
        <w:tc>
          <w:tcPr>
            <w:tcW w:w="1080" w:type="dxa"/>
          </w:tcPr>
          <w:p w14:paraId="778F1AFF" w14:textId="0340072C"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38.8</w:t>
            </w:r>
          </w:p>
        </w:tc>
        <w:tc>
          <w:tcPr>
            <w:tcW w:w="1080" w:type="dxa"/>
          </w:tcPr>
          <w:p w14:paraId="48325246" w14:textId="62E563D8" w:rsidR="00EE14FB" w:rsidRPr="006E0B58" w:rsidRDefault="00902192"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0.3</w:t>
            </w:r>
          </w:p>
        </w:tc>
        <w:tc>
          <w:tcPr>
            <w:tcW w:w="1058" w:type="dxa"/>
          </w:tcPr>
          <w:p w14:paraId="4D8B1714" w14:textId="3666D6B6"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9.3</w:t>
            </w:r>
          </w:p>
        </w:tc>
      </w:tr>
      <w:tr w:rsidR="001B54FE" w:rsidRPr="006E0B58" w14:paraId="77DB578B"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22A9E03A" w14:textId="40F62ACF" w:rsidR="00EE14FB" w:rsidRPr="006E0B58" w:rsidRDefault="00EE14FB" w:rsidP="006D7AC4">
            <w:pPr>
              <w:spacing w:after="0" w:line="240" w:lineRule="auto"/>
              <w:rPr>
                <w:b w:val="0"/>
                <w:bCs/>
                <w:szCs w:val="20"/>
                <w:lang w:val="en-GB" w:eastAsia="en-US"/>
              </w:rPr>
            </w:pPr>
          </w:p>
        </w:tc>
        <w:tc>
          <w:tcPr>
            <w:tcW w:w="1985" w:type="dxa"/>
          </w:tcPr>
          <w:p w14:paraId="5BCB2033" w14:textId="57F12E52"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75+</w:t>
            </w:r>
          </w:p>
        </w:tc>
        <w:tc>
          <w:tcPr>
            <w:tcW w:w="1489" w:type="dxa"/>
          </w:tcPr>
          <w:p w14:paraId="06B0FF96" w14:textId="2EFCF08E"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D721B3" w:rsidRPr="006E0B58">
              <w:rPr>
                <w:szCs w:val="20"/>
                <w:lang w:val="en-GB" w:eastAsia="en-US"/>
              </w:rPr>
              <w:t>900</w:t>
            </w:r>
            <w:r w:rsidRPr="006E0B58">
              <w:rPr>
                <w:szCs w:val="20"/>
                <w:lang w:val="en-GB" w:eastAsia="en-US"/>
              </w:rPr>
              <w:t>,</w:t>
            </w:r>
            <w:r w:rsidR="00D721B3" w:rsidRPr="006E0B58">
              <w:rPr>
                <w:szCs w:val="20"/>
                <w:lang w:val="en-GB" w:eastAsia="en-US"/>
              </w:rPr>
              <w:t>310</w:t>
            </w:r>
          </w:p>
        </w:tc>
        <w:tc>
          <w:tcPr>
            <w:tcW w:w="1210" w:type="dxa"/>
          </w:tcPr>
          <w:p w14:paraId="6A0BE31D" w14:textId="683472DE" w:rsidR="00EE14FB"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19.1</w:t>
            </w:r>
          </w:p>
        </w:tc>
        <w:tc>
          <w:tcPr>
            <w:tcW w:w="1080" w:type="dxa"/>
          </w:tcPr>
          <w:p w14:paraId="6514CBC4" w14:textId="4A5FE5AC"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63.4</w:t>
            </w:r>
          </w:p>
        </w:tc>
        <w:tc>
          <w:tcPr>
            <w:tcW w:w="1080" w:type="dxa"/>
          </w:tcPr>
          <w:p w14:paraId="05B45BEC" w14:textId="270FCF8A" w:rsidR="00EE14FB"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w:t>
            </w:r>
            <w:r w:rsidR="00902192" w:rsidRPr="006E0B58">
              <w:rPr>
                <w:szCs w:val="20"/>
                <w:lang w:val="en-GB" w:eastAsia="en-US"/>
              </w:rPr>
              <w:t>0</w:t>
            </w:r>
          </w:p>
        </w:tc>
        <w:tc>
          <w:tcPr>
            <w:tcW w:w="1058" w:type="dxa"/>
          </w:tcPr>
          <w:p w14:paraId="73372E72" w14:textId="07169858"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29.0</w:t>
            </w:r>
          </w:p>
        </w:tc>
      </w:tr>
      <w:tr w:rsidR="001B54FE" w:rsidRPr="006E0B58" w14:paraId="47427BA8"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02748351" w14:textId="6B341C7F" w:rsidR="00EE14FB" w:rsidRPr="006E0B58" w:rsidRDefault="00EE14FB" w:rsidP="006D7AC4">
            <w:pPr>
              <w:spacing w:after="0" w:line="240" w:lineRule="auto"/>
              <w:rPr>
                <w:b w:val="0"/>
                <w:bCs/>
                <w:szCs w:val="20"/>
                <w:lang w:val="en-GB" w:eastAsia="en-US"/>
              </w:rPr>
            </w:pPr>
            <w:r w:rsidRPr="006E0B58">
              <w:rPr>
                <w:szCs w:val="20"/>
                <w:lang w:val="en-GB" w:eastAsia="en-US"/>
              </w:rPr>
              <w:t>Gender</w:t>
            </w:r>
          </w:p>
        </w:tc>
        <w:tc>
          <w:tcPr>
            <w:tcW w:w="1985" w:type="dxa"/>
          </w:tcPr>
          <w:p w14:paraId="25016BF4" w14:textId="3987A241" w:rsidR="00EE14FB" w:rsidRPr="006E0B58" w:rsidRDefault="00EE14FB"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Men</w:t>
            </w:r>
          </w:p>
        </w:tc>
        <w:tc>
          <w:tcPr>
            <w:tcW w:w="1489" w:type="dxa"/>
          </w:tcPr>
          <w:p w14:paraId="4B2D9624" w14:textId="4BDE2A16"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10,494,492</w:t>
            </w:r>
          </w:p>
        </w:tc>
        <w:tc>
          <w:tcPr>
            <w:tcW w:w="1210" w:type="dxa"/>
          </w:tcPr>
          <w:p w14:paraId="4ADE6968" w14:textId="25758AEF" w:rsidR="00EE14FB"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12.3</w:t>
            </w:r>
          </w:p>
        </w:tc>
        <w:tc>
          <w:tcPr>
            <w:tcW w:w="1080" w:type="dxa"/>
          </w:tcPr>
          <w:p w14:paraId="517E905A" w14:textId="5BFAC449"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17.6</w:t>
            </w:r>
          </w:p>
        </w:tc>
        <w:tc>
          <w:tcPr>
            <w:tcW w:w="1080" w:type="dxa"/>
          </w:tcPr>
          <w:p w14:paraId="7F74A7CE" w14:textId="0ED2B607" w:rsidR="00EE14FB"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0.9</w:t>
            </w:r>
          </w:p>
        </w:tc>
        <w:tc>
          <w:tcPr>
            <w:tcW w:w="1058" w:type="dxa"/>
          </w:tcPr>
          <w:p w14:paraId="3956853E" w14:textId="6703E0BB" w:rsidR="00EE14FB" w:rsidRPr="006E0B58" w:rsidRDefault="00EE14FB"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5.6</w:t>
            </w:r>
          </w:p>
        </w:tc>
      </w:tr>
      <w:tr w:rsidR="001B54FE" w:rsidRPr="006E0B58" w14:paraId="18CC1B4E"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5C8EB798" w14:textId="3BC5CF78" w:rsidR="00EE14FB" w:rsidRPr="006E0B58" w:rsidRDefault="00EE14FB" w:rsidP="006D7AC4">
            <w:pPr>
              <w:spacing w:after="0" w:line="240" w:lineRule="auto"/>
              <w:rPr>
                <w:b w:val="0"/>
                <w:bCs/>
                <w:szCs w:val="20"/>
                <w:lang w:val="en-GB" w:eastAsia="en-US"/>
              </w:rPr>
            </w:pPr>
          </w:p>
        </w:tc>
        <w:tc>
          <w:tcPr>
            <w:tcW w:w="1985" w:type="dxa"/>
          </w:tcPr>
          <w:p w14:paraId="3FA31419" w14:textId="23687CFE" w:rsidR="00EE14FB" w:rsidRPr="006E0B58" w:rsidRDefault="00EE14FB"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Women</w:t>
            </w:r>
          </w:p>
        </w:tc>
        <w:tc>
          <w:tcPr>
            <w:tcW w:w="1489" w:type="dxa"/>
          </w:tcPr>
          <w:p w14:paraId="3D796175" w14:textId="429740F0"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10,693,646</w:t>
            </w:r>
          </w:p>
        </w:tc>
        <w:tc>
          <w:tcPr>
            <w:tcW w:w="1210" w:type="dxa"/>
          </w:tcPr>
          <w:p w14:paraId="6A261AB5" w14:textId="528BF401" w:rsidR="00EE14FB" w:rsidRPr="006E0B58" w:rsidRDefault="006D5A5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10.8</w:t>
            </w:r>
          </w:p>
        </w:tc>
        <w:tc>
          <w:tcPr>
            <w:tcW w:w="1080" w:type="dxa"/>
          </w:tcPr>
          <w:p w14:paraId="52DB7F73" w14:textId="3E491C55"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17.7</w:t>
            </w:r>
          </w:p>
        </w:tc>
        <w:tc>
          <w:tcPr>
            <w:tcW w:w="1080" w:type="dxa"/>
          </w:tcPr>
          <w:p w14:paraId="49B5359E" w14:textId="7A894B8E" w:rsidR="00EE14FB"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0.6</w:t>
            </w:r>
          </w:p>
        </w:tc>
        <w:tc>
          <w:tcPr>
            <w:tcW w:w="1058" w:type="dxa"/>
          </w:tcPr>
          <w:p w14:paraId="47D6DC3E" w14:textId="745BF861" w:rsidR="00EE14FB" w:rsidRPr="006E0B58" w:rsidRDefault="00EE14FB"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6.0</w:t>
            </w:r>
          </w:p>
        </w:tc>
      </w:tr>
      <w:tr w:rsidR="001B54FE" w:rsidRPr="006E0B58" w14:paraId="450006B5"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375F44F9" w14:textId="4A24DA74" w:rsidR="009201CD" w:rsidRPr="006E0B58" w:rsidRDefault="009201CD" w:rsidP="006D7AC4">
            <w:pPr>
              <w:spacing w:after="0" w:line="240" w:lineRule="auto"/>
              <w:ind w:right="-136"/>
              <w:rPr>
                <w:b w:val="0"/>
                <w:bCs/>
                <w:szCs w:val="20"/>
                <w:lang w:val="en-GB" w:eastAsia="en-US"/>
              </w:rPr>
            </w:pPr>
            <w:r w:rsidRPr="006E0B58">
              <w:rPr>
                <w:szCs w:val="20"/>
                <w:lang w:val="en-GB" w:eastAsia="en-US"/>
              </w:rPr>
              <w:t>Indigenous status</w:t>
            </w:r>
          </w:p>
        </w:tc>
        <w:tc>
          <w:tcPr>
            <w:tcW w:w="1985" w:type="dxa"/>
          </w:tcPr>
          <w:p w14:paraId="0C774449" w14:textId="53978DD5" w:rsidR="009201CD" w:rsidRPr="006E0B58" w:rsidRDefault="001B54FE" w:rsidP="006D7AC4">
            <w:pPr>
              <w:spacing w:after="0" w:line="240" w:lineRule="auto"/>
              <w:ind w:right="-143"/>
              <w:cnfStyle w:val="000000010000" w:firstRow="0" w:lastRow="0" w:firstColumn="0" w:lastColumn="0" w:oddVBand="0" w:evenVBand="0" w:oddHBand="0" w:evenHBand="1" w:firstRowFirstColumn="0" w:firstRowLastColumn="0" w:lastRowFirstColumn="0" w:lastRowLastColumn="0"/>
              <w:rPr>
                <w:rFonts w:cs="Times New Roman (Body CS)"/>
                <w:spacing w:val="-2"/>
                <w:szCs w:val="20"/>
                <w:lang w:val="en-GB" w:eastAsia="en-US"/>
              </w:rPr>
            </w:pPr>
            <w:r w:rsidRPr="006E0B58">
              <w:rPr>
                <w:rFonts w:cs="Times New Roman (Body CS)"/>
                <w:spacing w:val="-2"/>
                <w:szCs w:val="20"/>
                <w:lang w:val="en-GB" w:eastAsia="en-US"/>
              </w:rPr>
              <w:t>First Nations Australians</w:t>
            </w:r>
          </w:p>
        </w:tc>
        <w:tc>
          <w:tcPr>
            <w:tcW w:w="1489" w:type="dxa"/>
          </w:tcPr>
          <w:p w14:paraId="5CE5E8B6" w14:textId="02DD763A"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586,993</w:t>
            </w:r>
            <w:r w:rsidR="00C73D23" w:rsidRPr="006E0B58">
              <w:rPr>
                <w:bCs/>
                <w:szCs w:val="20"/>
                <w:vertAlign w:val="superscript"/>
                <w:lang w:val="en-GB" w:eastAsia="en-US"/>
              </w:rPr>
              <w:t>a</w:t>
            </w:r>
          </w:p>
        </w:tc>
        <w:tc>
          <w:tcPr>
            <w:tcW w:w="1210" w:type="dxa"/>
          </w:tcPr>
          <w:p w14:paraId="7B1D74C4" w14:textId="1C6630E1" w:rsidR="009201CD"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20.6</w:t>
            </w:r>
          </w:p>
        </w:tc>
        <w:tc>
          <w:tcPr>
            <w:tcW w:w="1080" w:type="dxa"/>
          </w:tcPr>
          <w:p w14:paraId="34157D90" w14:textId="2C952031"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2</w:t>
            </w:r>
            <w:r w:rsidR="00673717" w:rsidRPr="006E0B58">
              <w:rPr>
                <w:szCs w:val="20"/>
                <w:lang w:val="en-GB" w:eastAsia="en-US"/>
              </w:rPr>
              <w:t>4.0</w:t>
            </w:r>
            <w:r w:rsidRPr="006E0B58">
              <w:rPr>
                <w:szCs w:val="20"/>
                <w:vertAlign w:val="superscript"/>
                <w:lang w:val="en-GB" w:eastAsia="en-US"/>
              </w:rPr>
              <w:t>b</w:t>
            </w:r>
            <w:r w:rsidR="00673717" w:rsidRPr="006E0B58">
              <w:rPr>
                <w:szCs w:val="20"/>
                <w:vertAlign w:val="superscript"/>
                <w:lang w:val="en-GB" w:eastAsia="en-US"/>
              </w:rPr>
              <w:t>,c</w:t>
            </w:r>
          </w:p>
        </w:tc>
        <w:tc>
          <w:tcPr>
            <w:tcW w:w="1080" w:type="dxa"/>
          </w:tcPr>
          <w:p w14:paraId="377EC89E" w14:textId="5605193C" w:rsidR="009201CD"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1.5</w:t>
            </w:r>
          </w:p>
        </w:tc>
        <w:tc>
          <w:tcPr>
            <w:tcW w:w="1058" w:type="dxa"/>
          </w:tcPr>
          <w:p w14:paraId="15E31DEF" w14:textId="427A3D5A" w:rsidR="009201CD" w:rsidRPr="006E0B58" w:rsidRDefault="00673717"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8.8</w:t>
            </w:r>
            <w:r w:rsidR="009201CD" w:rsidRPr="006E0B58">
              <w:rPr>
                <w:szCs w:val="20"/>
                <w:vertAlign w:val="superscript"/>
                <w:lang w:val="en-GB" w:eastAsia="en-US"/>
              </w:rPr>
              <w:t>b</w:t>
            </w:r>
            <w:r w:rsidRPr="006E0B58">
              <w:rPr>
                <w:szCs w:val="20"/>
                <w:vertAlign w:val="superscript"/>
                <w:lang w:val="en-GB" w:eastAsia="en-US"/>
              </w:rPr>
              <w:t>,c</w:t>
            </w:r>
          </w:p>
        </w:tc>
      </w:tr>
      <w:tr w:rsidR="001B54FE" w:rsidRPr="006E0B58" w14:paraId="35289691"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2D0E2007" w14:textId="77777777" w:rsidR="009201CD" w:rsidRPr="006E0B58" w:rsidRDefault="009201CD" w:rsidP="006D7AC4">
            <w:pPr>
              <w:spacing w:after="0" w:line="240" w:lineRule="auto"/>
              <w:rPr>
                <w:b w:val="0"/>
                <w:bCs/>
                <w:szCs w:val="20"/>
                <w:lang w:val="en-GB" w:eastAsia="en-US"/>
              </w:rPr>
            </w:pPr>
          </w:p>
        </w:tc>
        <w:tc>
          <w:tcPr>
            <w:tcW w:w="1985" w:type="dxa"/>
          </w:tcPr>
          <w:p w14:paraId="0A23C8AC" w14:textId="373BAEB8" w:rsidR="009201CD" w:rsidRPr="006E0B58" w:rsidRDefault="009201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 xml:space="preserve">Not </w:t>
            </w:r>
            <w:r w:rsidR="00C73D23" w:rsidRPr="006E0B58">
              <w:rPr>
                <w:szCs w:val="20"/>
                <w:lang w:val="en-GB" w:eastAsia="en-US"/>
              </w:rPr>
              <w:t>I</w:t>
            </w:r>
            <w:r w:rsidRPr="006E0B58">
              <w:rPr>
                <w:szCs w:val="20"/>
                <w:lang w:val="en-GB" w:eastAsia="en-US"/>
              </w:rPr>
              <w:t>ndigenous</w:t>
            </w:r>
          </w:p>
        </w:tc>
        <w:tc>
          <w:tcPr>
            <w:tcW w:w="1489" w:type="dxa"/>
          </w:tcPr>
          <w:p w14:paraId="11EF70F5" w14:textId="050D39A2"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19,877,032</w:t>
            </w:r>
            <w:r w:rsidR="00C73D23" w:rsidRPr="006E0B58">
              <w:rPr>
                <w:bCs/>
                <w:szCs w:val="20"/>
                <w:vertAlign w:val="superscript"/>
                <w:lang w:val="en-GB" w:eastAsia="en-US"/>
              </w:rPr>
              <w:t>a</w:t>
            </w:r>
          </w:p>
        </w:tc>
        <w:tc>
          <w:tcPr>
            <w:tcW w:w="1210" w:type="dxa"/>
          </w:tcPr>
          <w:p w14:paraId="29CD1443" w14:textId="3FEE3994" w:rsidR="009201CD" w:rsidRPr="006E0B58" w:rsidRDefault="006D5A5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10.3</w:t>
            </w:r>
          </w:p>
        </w:tc>
        <w:tc>
          <w:tcPr>
            <w:tcW w:w="1080" w:type="dxa"/>
          </w:tcPr>
          <w:p w14:paraId="3B8F1D17" w14:textId="2BCF158B"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673717" w:rsidRPr="006E0B58">
              <w:rPr>
                <w:szCs w:val="20"/>
                <w:lang w:val="en-GB" w:eastAsia="en-US"/>
              </w:rPr>
              <w:t>6.9</w:t>
            </w:r>
            <w:r w:rsidRPr="006E0B58">
              <w:rPr>
                <w:szCs w:val="20"/>
                <w:vertAlign w:val="superscript"/>
                <w:lang w:val="en-GB" w:eastAsia="en-US"/>
              </w:rPr>
              <w:t>b</w:t>
            </w:r>
            <w:r w:rsidR="00673717" w:rsidRPr="006E0B58">
              <w:rPr>
                <w:szCs w:val="20"/>
                <w:vertAlign w:val="superscript"/>
                <w:lang w:val="en-GB" w:eastAsia="en-US"/>
              </w:rPr>
              <w:t>,c</w:t>
            </w:r>
          </w:p>
        </w:tc>
        <w:tc>
          <w:tcPr>
            <w:tcW w:w="1080" w:type="dxa"/>
          </w:tcPr>
          <w:p w14:paraId="7C5BD185" w14:textId="21E8B9E0" w:rsidR="009201CD"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0.7</w:t>
            </w:r>
          </w:p>
        </w:tc>
        <w:tc>
          <w:tcPr>
            <w:tcW w:w="1058" w:type="dxa"/>
          </w:tcPr>
          <w:p w14:paraId="6981D72C" w14:textId="669086F3" w:rsidR="009201CD" w:rsidRPr="006E0B58" w:rsidRDefault="00673717"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4.9</w:t>
            </w:r>
            <w:r w:rsidRPr="006E0B58">
              <w:rPr>
                <w:szCs w:val="20"/>
                <w:vertAlign w:val="superscript"/>
                <w:lang w:val="en-GB" w:eastAsia="en-US"/>
              </w:rPr>
              <w:t>b,c</w:t>
            </w:r>
          </w:p>
        </w:tc>
      </w:tr>
      <w:tr w:rsidR="001B54FE" w:rsidRPr="006E0B58" w14:paraId="4DC12ABC"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3978C71A" w14:textId="7613E2F1" w:rsidR="009201CD" w:rsidRPr="006E0B58" w:rsidRDefault="009201CD" w:rsidP="006D7AC4">
            <w:pPr>
              <w:spacing w:after="0" w:line="240" w:lineRule="auto"/>
              <w:rPr>
                <w:b w:val="0"/>
                <w:bCs/>
                <w:szCs w:val="20"/>
                <w:lang w:val="en-GB" w:eastAsia="en-US"/>
              </w:rPr>
            </w:pPr>
            <w:r w:rsidRPr="006E0B58">
              <w:rPr>
                <w:szCs w:val="20"/>
                <w:lang w:val="en-GB" w:eastAsia="en-US"/>
              </w:rPr>
              <w:t xml:space="preserve">State </w:t>
            </w:r>
            <w:r w:rsidR="000E76A9" w:rsidRPr="006E0B58">
              <w:rPr>
                <w:szCs w:val="20"/>
                <w:lang w:val="en-GB" w:eastAsia="en-US"/>
              </w:rPr>
              <w:t>of residence</w:t>
            </w:r>
          </w:p>
        </w:tc>
        <w:tc>
          <w:tcPr>
            <w:tcW w:w="1985" w:type="dxa"/>
          </w:tcPr>
          <w:p w14:paraId="3A2F86CE" w14:textId="14D69F65" w:rsidR="009201CD" w:rsidRPr="006E0B58" w:rsidRDefault="009201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NSW</w:t>
            </w:r>
          </w:p>
        </w:tc>
        <w:tc>
          <w:tcPr>
            <w:tcW w:w="1489" w:type="dxa"/>
          </w:tcPr>
          <w:p w14:paraId="6B29578B" w14:textId="56C40CE5"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7,980,168</w:t>
            </w:r>
          </w:p>
        </w:tc>
        <w:tc>
          <w:tcPr>
            <w:tcW w:w="1210" w:type="dxa"/>
          </w:tcPr>
          <w:p w14:paraId="697AF84D" w14:textId="499E3A9F" w:rsidR="009201CD"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10.5</w:t>
            </w:r>
          </w:p>
        </w:tc>
        <w:tc>
          <w:tcPr>
            <w:tcW w:w="1080" w:type="dxa"/>
          </w:tcPr>
          <w:p w14:paraId="2D94833B" w14:textId="15D0AD5E"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16.9</w:t>
            </w:r>
          </w:p>
        </w:tc>
        <w:tc>
          <w:tcPr>
            <w:tcW w:w="1080" w:type="dxa"/>
          </w:tcPr>
          <w:p w14:paraId="357B3F6F" w14:textId="718210F2" w:rsidR="009201CD"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0.6</w:t>
            </w:r>
          </w:p>
        </w:tc>
        <w:tc>
          <w:tcPr>
            <w:tcW w:w="1058" w:type="dxa"/>
          </w:tcPr>
          <w:p w14:paraId="543D465C" w14:textId="341770CE"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5.7</w:t>
            </w:r>
          </w:p>
        </w:tc>
      </w:tr>
      <w:tr w:rsidR="001B54FE" w:rsidRPr="006E0B58" w14:paraId="3C7B8885"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3121CF51" w14:textId="12D6A54C" w:rsidR="009201CD" w:rsidRPr="006E0B58" w:rsidRDefault="009201CD" w:rsidP="006D7AC4">
            <w:pPr>
              <w:spacing w:after="0" w:line="240" w:lineRule="auto"/>
              <w:rPr>
                <w:b w:val="0"/>
                <w:bCs/>
                <w:szCs w:val="20"/>
                <w:lang w:val="en-GB" w:eastAsia="en-US"/>
              </w:rPr>
            </w:pPr>
          </w:p>
        </w:tc>
        <w:tc>
          <w:tcPr>
            <w:tcW w:w="1985" w:type="dxa"/>
          </w:tcPr>
          <w:p w14:paraId="37FB3C7C" w14:textId="08AD9E7E" w:rsidR="009201CD" w:rsidRPr="006E0B58" w:rsidRDefault="009201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VIC</w:t>
            </w:r>
          </w:p>
        </w:tc>
        <w:tc>
          <w:tcPr>
            <w:tcW w:w="1489" w:type="dxa"/>
          </w:tcPr>
          <w:p w14:paraId="0ABA18E3" w14:textId="4C536FF7"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6,462,019</w:t>
            </w:r>
          </w:p>
        </w:tc>
        <w:tc>
          <w:tcPr>
            <w:tcW w:w="1210" w:type="dxa"/>
          </w:tcPr>
          <w:p w14:paraId="791B2FF6" w14:textId="34B96E34" w:rsidR="009201CD"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10.0</w:t>
            </w:r>
          </w:p>
        </w:tc>
        <w:tc>
          <w:tcPr>
            <w:tcW w:w="1080" w:type="dxa"/>
          </w:tcPr>
          <w:p w14:paraId="230BF2E5" w14:textId="0197A361"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17.0</w:t>
            </w:r>
          </w:p>
        </w:tc>
        <w:tc>
          <w:tcPr>
            <w:tcW w:w="1080" w:type="dxa"/>
          </w:tcPr>
          <w:p w14:paraId="1C71FEDB" w14:textId="5D47DA00" w:rsidR="009201CD"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0.8</w:t>
            </w:r>
          </w:p>
        </w:tc>
        <w:tc>
          <w:tcPr>
            <w:tcW w:w="1058" w:type="dxa"/>
          </w:tcPr>
          <w:p w14:paraId="5C4ACBDB" w14:textId="28D40858"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5.6</w:t>
            </w:r>
          </w:p>
        </w:tc>
      </w:tr>
      <w:tr w:rsidR="001B54FE" w:rsidRPr="006E0B58" w14:paraId="0C73DE15" w14:textId="77777777" w:rsidTr="001B54FE">
        <w:trPr>
          <w:gridAfter w:val="1"/>
          <w:cnfStyle w:val="000000010000" w:firstRow="0" w:lastRow="0" w:firstColumn="0" w:lastColumn="0" w:oddVBand="0" w:evenVBand="0" w:oddHBand="0" w:evenHBand="1"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6A3128BC" w14:textId="4F8FFECB" w:rsidR="009201CD" w:rsidRPr="006E0B58" w:rsidRDefault="009201CD" w:rsidP="006D7AC4">
            <w:pPr>
              <w:spacing w:after="0" w:line="240" w:lineRule="auto"/>
              <w:rPr>
                <w:b w:val="0"/>
                <w:bCs/>
                <w:szCs w:val="20"/>
                <w:lang w:val="en-GB" w:eastAsia="en-US"/>
              </w:rPr>
            </w:pPr>
          </w:p>
        </w:tc>
        <w:tc>
          <w:tcPr>
            <w:tcW w:w="1985" w:type="dxa"/>
          </w:tcPr>
          <w:p w14:paraId="51933E1F" w14:textId="07A5EF1D" w:rsidR="009201CD" w:rsidRPr="006E0B58" w:rsidRDefault="009201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QLD</w:t>
            </w:r>
          </w:p>
        </w:tc>
        <w:tc>
          <w:tcPr>
            <w:tcW w:w="1489" w:type="dxa"/>
          </w:tcPr>
          <w:p w14:paraId="20427815" w14:textId="3C4C2E26"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5,009,424</w:t>
            </w:r>
          </w:p>
        </w:tc>
        <w:tc>
          <w:tcPr>
            <w:tcW w:w="1210" w:type="dxa"/>
          </w:tcPr>
          <w:p w14:paraId="7AF4AD01" w14:textId="236010D3" w:rsidR="009201CD"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10.9</w:t>
            </w:r>
          </w:p>
        </w:tc>
        <w:tc>
          <w:tcPr>
            <w:tcW w:w="1080" w:type="dxa"/>
          </w:tcPr>
          <w:p w14:paraId="179DF11B" w14:textId="31636481"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19.1</w:t>
            </w:r>
          </w:p>
        </w:tc>
        <w:tc>
          <w:tcPr>
            <w:tcW w:w="1080" w:type="dxa"/>
          </w:tcPr>
          <w:p w14:paraId="21376876" w14:textId="75960B21" w:rsidR="009201CD" w:rsidRPr="006E0B58" w:rsidRDefault="00AF4F7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0.7</w:t>
            </w:r>
          </w:p>
        </w:tc>
        <w:tc>
          <w:tcPr>
            <w:tcW w:w="1058" w:type="dxa"/>
          </w:tcPr>
          <w:p w14:paraId="65AF2D90" w14:textId="0CB4EFD9" w:rsidR="009201CD" w:rsidRPr="006E0B58" w:rsidRDefault="009201C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6.2</w:t>
            </w:r>
          </w:p>
        </w:tc>
      </w:tr>
      <w:tr w:rsidR="001B54FE" w:rsidRPr="006E0B58" w14:paraId="1F04BA44" w14:textId="77777777" w:rsidTr="001B54FE">
        <w:trPr>
          <w:gridAfter w:val="1"/>
          <w:cnfStyle w:val="000000100000" w:firstRow="0" w:lastRow="0" w:firstColumn="0" w:lastColumn="0" w:oddVBand="0" w:evenVBand="0" w:oddHBand="1" w:evenHBand="0" w:firstRowFirstColumn="0" w:firstRowLastColumn="0" w:lastRowFirstColumn="0" w:lastRowLastColumn="0"/>
          <w:wAfter w:w="65" w:type="dxa"/>
        </w:trPr>
        <w:tc>
          <w:tcPr>
            <w:cnfStyle w:val="001000000000" w:firstRow="0" w:lastRow="0" w:firstColumn="1" w:lastColumn="0" w:oddVBand="0" w:evenVBand="0" w:oddHBand="0" w:evenHBand="0" w:firstRowFirstColumn="0" w:firstRowLastColumn="0" w:lastRowFirstColumn="0" w:lastRowLastColumn="0"/>
            <w:tcW w:w="1646" w:type="dxa"/>
          </w:tcPr>
          <w:p w14:paraId="541B8D44" w14:textId="622E95B3" w:rsidR="009201CD" w:rsidRPr="006E0B58" w:rsidRDefault="009201CD" w:rsidP="006D7AC4">
            <w:pPr>
              <w:spacing w:after="0" w:line="240" w:lineRule="auto"/>
              <w:rPr>
                <w:b w:val="0"/>
                <w:bCs/>
                <w:szCs w:val="20"/>
                <w:lang w:val="en-GB" w:eastAsia="en-US"/>
              </w:rPr>
            </w:pPr>
          </w:p>
        </w:tc>
        <w:tc>
          <w:tcPr>
            <w:tcW w:w="1985" w:type="dxa"/>
          </w:tcPr>
          <w:p w14:paraId="0E177791" w14:textId="03D2ECE0" w:rsidR="009201CD" w:rsidRPr="006E0B58" w:rsidRDefault="009201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SA</w:t>
            </w:r>
          </w:p>
        </w:tc>
        <w:tc>
          <w:tcPr>
            <w:tcW w:w="1489" w:type="dxa"/>
          </w:tcPr>
          <w:p w14:paraId="39A2C10A" w14:textId="18C30EB2"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1,736,527</w:t>
            </w:r>
          </w:p>
        </w:tc>
        <w:tc>
          <w:tcPr>
            <w:tcW w:w="1210" w:type="dxa"/>
          </w:tcPr>
          <w:p w14:paraId="4007480A" w14:textId="017F481F" w:rsidR="009201CD"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12.9</w:t>
            </w:r>
          </w:p>
        </w:tc>
        <w:tc>
          <w:tcPr>
            <w:tcW w:w="1080" w:type="dxa"/>
          </w:tcPr>
          <w:p w14:paraId="72637568" w14:textId="4D137F68"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19.4</w:t>
            </w:r>
          </w:p>
        </w:tc>
        <w:tc>
          <w:tcPr>
            <w:tcW w:w="1080" w:type="dxa"/>
          </w:tcPr>
          <w:p w14:paraId="6C9C0573" w14:textId="3FDC1458" w:rsidR="009201CD" w:rsidRPr="006E0B58" w:rsidRDefault="00AF4F7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0.9</w:t>
            </w:r>
          </w:p>
        </w:tc>
        <w:tc>
          <w:tcPr>
            <w:tcW w:w="1058" w:type="dxa"/>
          </w:tcPr>
          <w:p w14:paraId="3889F18F" w14:textId="22BD821D" w:rsidR="009201CD" w:rsidRPr="006E0B58" w:rsidRDefault="009201C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6.0</w:t>
            </w:r>
          </w:p>
        </w:tc>
      </w:tr>
    </w:tbl>
    <w:p w14:paraId="064639B4" w14:textId="0528D0AD" w:rsidR="006A1BF8" w:rsidRPr="006E0B58" w:rsidRDefault="009201CD" w:rsidP="006D7AC4">
      <w:pPr>
        <w:spacing w:after="0" w:line="240" w:lineRule="auto"/>
        <w:rPr>
          <w:sz w:val="18"/>
          <w:szCs w:val="18"/>
          <w:lang w:val="en-GB" w:eastAsia="en-US"/>
        </w:rPr>
      </w:pPr>
      <w:r w:rsidRPr="006E0B58">
        <w:rPr>
          <w:sz w:val="18"/>
          <w:szCs w:val="18"/>
          <w:vertAlign w:val="superscript"/>
          <w:lang w:val="en-GB" w:eastAsia="en-US"/>
        </w:rPr>
        <w:t>a</w:t>
      </w:r>
      <w:r w:rsidR="00EE14FB" w:rsidRPr="006E0B58">
        <w:rPr>
          <w:sz w:val="18"/>
          <w:szCs w:val="18"/>
          <w:lang w:val="en-GB" w:eastAsia="en-US"/>
        </w:rPr>
        <w:t xml:space="preserve"> population estimates are from the 2016 Census rather than E</w:t>
      </w:r>
      <w:r w:rsidR="00D954CD" w:rsidRPr="006E0B58">
        <w:rPr>
          <w:sz w:val="18"/>
          <w:szCs w:val="18"/>
          <w:lang w:val="en-GB" w:eastAsia="en-US"/>
        </w:rPr>
        <w:t xml:space="preserve">stimated </w:t>
      </w:r>
      <w:r w:rsidR="00EE14FB" w:rsidRPr="006E0B58">
        <w:rPr>
          <w:sz w:val="18"/>
          <w:szCs w:val="18"/>
          <w:lang w:val="en-GB" w:eastAsia="en-US"/>
        </w:rPr>
        <w:t>R</w:t>
      </w:r>
      <w:r w:rsidR="00D954CD" w:rsidRPr="006E0B58">
        <w:rPr>
          <w:sz w:val="18"/>
          <w:szCs w:val="18"/>
          <w:lang w:val="en-GB" w:eastAsia="en-US"/>
        </w:rPr>
        <w:t xml:space="preserve">esident </w:t>
      </w:r>
      <w:r w:rsidR="00EE14FB" w:rsidRPr="006E0B58">
        <w:rPr>
          <w:sz w:val="18"/>
          <w:szCs w:val="18"/>
          <w:lang w:val="en-GB" w:eastAsia="en-US"/>
        </w:rPr>
        <w:t>P</w:t>
      </w:r>
      <w:r w:rsidR="00D954CD" w:rsidRPr="006E0B58">
        <w:rPr>
          <w:sz w:val="18"/>
          <w:szCs w:val="18"/>
          <w:lang w:val="en-GB" w:eastAsia="en-US"/>
        </w:rPr>
        <w:t>opulation</w:t>
      </w:r>
      <w:r w:rsidR="00EE14FB" w:rsidRPr="006E0B58">
        <w:rPr>
          <w:sz w:val="18"/>
          <w:szCs w:val="18"/>
          <w:lang w:val="en-GB" w:eastAsia="en-US"/>
        </w:rPr>
        <w:t xml:space="preserve"> 30 June 2018</w:t>
      </w:r>
    </w:p>
    <w:p w14:paraId="03B33EFE" w14:textId="0D8105C2" w:rsidR="009201CD" w:rsidRPr="006E0B58" w:rsidRDefault="009201CD" w:rsidP="00673717">
      <w:pPr>
        <w:spacing w:line="240" w:lineRule="auto"/>
        <w:contextualSpacing/>
        <w:rPr>
          <w:sz w:val="18"/>
          <w:szCs w:val="18"/>
          <w:lang w:val="en-US" w:eastAsia="en-US"/>
        </w:rPr>
      </w:pPr>
      <w:r w:rsidRPr="006E0B58">
        <w:rPr>
          <w:sz w:val="18"/>
          <w:szCs w:val="18"/>
          <w:vertAlign w:val="superscript"/>
          <w:lang w:val="en-US" w:eastAsia="en-US"/>
        </w:rPr>
        <w:t>b</w:t>
      </w:r>
      <w:r w:rsidRPr="006E0B58">
        <w:rPr>
          <w:sz w:val="18"/>
          <w:szCs w:val="18"/>
          <w:lang w:val="en-US" w:eastAsia="en-US"/>
        </w:rPr>
        <w:t xml:space="preserve"> prevalence estimates</w:t>
      </w:r>
      <w:r w:rsidR="00673717" w:rsidRPr="006E0B58">
        <w:rPr>
          <w:sz w:val="18"/>
          <w:szCs w:val="18"/>
          <w:lang w:val="en-US" w:eastAsia="en-US"/>
        </w:rPr>
        <w:t xml:space="preserve"> obtained from the ABS website</w:t>
      </w:r>
      <w:r w:rsidRPr="006E0B58">
        <w:rPr>
          <w:sz w:val="18"/>
          <w:szCs w:val="18"/>
          <w:lang w:val="en-US" w:eastAsia="en-US"/>
        </w:rPr>
        <w:t xml:space="preserve"> </w:t>
      </w:r>
      <w:r w:rsidR="00673717" w:rsidRPr="006E0B58">
        <w:rPr>
          <w:sz w:val="18"/>
          <w:szCs w:val="18"/>
          <w:lang w:val="en-US" w:eastAsia="en-US"/>
        </w:rPr>
        <w:fldChar w:fldCharType="begin"/>
      </w:r>
      <w:r w:rsidR="00673717" w:rsidRPr="006E0B58">
        <w:rPr>
          <w:sz w:val="18"/>
          <w:szCs w:val="18"/>
          <w:lang w:val="en-US" w:eastAsia="en-US"/>
        </w:rPr>
        <w:instrText xml:space="preserve"> ADDIN EN.CITE &lt;EndNote&gt;&lt;Cite&gt;&lt;Author&gt;Australian Bureau of Statistics&lt;/Author&gt;&lt;Year&gt;2021&lt;/Year&gt;&lt;RecNum&gt;43&lt;/RecNum&gt;&lt;DisplayText&gt;[40]&lt;/DisplayText&gt;&lt;record&gt;&lt;rec-number&gt;43&lt;/rec-number&gt;&lt;foreign-keys&gt;&lt;key app="EN" db-id="0w2wfasfqxx2a3e9f2nxvzzdtzat2xspswdp" timestamp="1638915657"&gt;43&lt;/key&gt;&lt;/foreign-keys&gt;&lt;ref-type name="Report"&gt;27&lt;/ref-type&gt;&lt;contributors&gt;&lt;authors&gt;&lt;author&gt;Australian Bureau of Statistics,&lt;/author&gt;&lt;/authors&gt;&lt;/contributors&gt;&lt;titles&gt;&lt;title&gt;44300DO090_2018 Survey of Disability, Ageing and Carers: Aboriginal and Torres Strait Islander People with Disability&lt;/title&gt;&lt;/titles&gt;&lt;dates&gt;&lt;year&gt;2021&lt;/year&gt;&lt;/dates&gt;&lt;pub-location&gt;Canberra (AU)&lt;/pub-location&gt;&lt;publisher&gt;ABS&lt;/publisher&gt;&lt;urls&gt;&lt;related-urls&gt;&lt;url&gt;https://www.abs.gov.au/articles/aboriginal-and-torres-strait-islander-people-disability&lt;/url&gt;&lt;/related-urls&gt;&lt;/urls&gt;&lt;/record&gt;&lt;/Cite&gt;&lt;/EndNote&gt;</w:instrText>
      </w:r>
      <w:r w:rsidR="00673717" w:rsidRPr="006E0B58">
        <w:rPr>
          <w:sz w:val="18"/>
          <w:szCs w:val="18"/>
          <w:lang w:val="en-US" w:eastAsia="en-US"/>
        </w:rPr>
        <w:fldChar w:fldCharType="separate"/>
      </w:r>
      <w:r w:rsidR="00673717" w:rsidRPr="006E0B58">
        <w:rPr>
          <w:noProof/>
          <w:sz w:val="18"/>
          <w:szCs w:val="18"/>
          <w:lang w:val="en-US" w:eastAsia="en-US"/>
        </w:rPr>
        <w:t>[40]</w:t>
      </w:r>
      <w:r w:rsidR="00673717" w:rsidRPr="006E0B58">
        <w:rPr>
          <w:sz w:val="18"/>
          <w:szCs w:val="18"/>
          <w:lang w:val="en-US" w:eastAsia="en-US"/>
        </w:rPr>
        <w:fldChar w:fldCharType="end"/>
      </w:r>
    </w:p>
    <w:p w14:paraId="66748293" w14:textId="5B651BAE" w:rsidR="00673717" w:rsidRPr="006E0B58" w:rsidRDefault="00673717" w:rsidP="00673717">
      <w:pPr>
        <w:spacing w:line="240" w:lineRule="auto"/>
        <w:rPr>
          <w:sz w:val="18"/>
          <w:szCs w:val="18"/>
          <w:lang w:val="en-US" w:eastAsia="en-US"/>
        </w:rPr>
      </w:pPr>
      <w:r w:rsidRPr="006E0B58">
        <w:rPr>
          <w:sz w:val="18"/>
          <w:szCs w:val="18"/>
          <w:vertAlign w:val="superscript"/>
          <w:lang w:val="en-US" w:eastAsia="en-US"/>
        </w:rPr>
        <w:t>c</w:t>
      </w:r>
      <w:r w:rsidRPr="006E0B58">
        <w:rPr>
          <w:sz w:val="18"/>
          <w:szCs w:val="18"/>
          <w:lang w:val="en-US" w:eastAsia="en-US"/>
        </w:rPr>
        <w:t xml:space="preserve"> prevalence estimates from SDAC relate to all states rather than the four states included in these data </w:t>
      </w:r>
    </w:p>
    <w:p w14:paraId="4D805ED5" w14:textId="7121823E" w:rsidR="00EE14FB" w:rsidRPr="006E0B58" w:rsidRDefault="00EE14FB" w:rsidP="006D7AC4">
      <w:pPr>
        <w:spacing w:line="240" w:lineRule="auto"/>
        <w:jc w:val="both"/>
        <w:rPr>
          <w:sz w:val="22"/>
          <w:szCs w:val="28"/>
          <w:lang w:val="en-GB" w:eastAsia="en-US"/>
        </w:rPr>
      </w:pPr>
      <w:r w:rsidRPr="006E0B58">
        <w:rPr>
          <w:sz w:val="22"/>
          <w:szCs w:val="28"/>
          <w:lang w:val="en-GB" w:eastAsia="en-US"/>
        </w:rPr>
        <w:t xml:space="preserve">We found that the prevalence of disability was similar </w:t>
      </w:r>
      <w:r w:rsidR="0043155B" w:rsidRPr="006E0B58">
        <w:rPr>
          <w:sz w:val="22"/>
          <w:szCs w:val="28"/>
          <w:lang w:val="en-GB" w:eastAsia="en-US"/>
        </w:rPr>
        <w:t>for the derived disability indicators</w:t>
      </w:r>
      <w:r w:rsidRPr="006E0B58">
        <w:rPr>
          <w:sz w:val="22"/>
          <w:szCs w:val="28"/>
          <w:lang w:val="en-GB" w:eastAsia="en-US"/>
        </w:rPr>
        <w:t xml:space="preserve"> and SDAC for most age groups between 25 years and </w:t>
      </w:r>
      <w:r w:rsidR="00902192" w:rsidRPr="006E0B58">
        <w:rPr>
          <w:sz w:val="22"/>
          <w:szCs w:val="28"/>
          <w:lang w:val="en-GB" w:eastAsia="en-US"/>
        </w:rPr>
        <w:t>6</w:t>
      </w:r>
      <w:r w:rsidRPr="006E0B58">
        <w:rPr>
          <w:sz w:val="22"/>
          <w:szCs w:val="28"/>
          <w:lang w:val="en-GB" w:eastAsia="en-US"/>
        </w:rPr>
        <w:t>5 years</w:t>
      </w:r>
      <w:r w:rsidR="00902192" w:rsidRPr="006E0B58">
        <w:rPr>
          <w:sz w:val="22"/>
          <w:szCs w:val="28"/>
          <w:lang w:val="en-GB" w:eastAsia="en-US"/>
        </w:rPr>
        <w:t>, particularly for those aged 25 to 54 years</w:t>
      </w:r>
      <w:r w:rsidR="0066190F" w:rsidRPr="006E0B58">
        <w:rPr>
          <w:sz w:val="22"/>
          <w:szCs w:val="28"/>
          <w:lang w:val="en-GB" w:eastAsia="en-US"/>
        </w:rPr>
        <w:t xml:space="preserve"> (Table </w:t>
      </w:r>
      <w:r w:rsidR="00220F43" w:rsidRPr="006E0B58">
        <w:rPr>
          <w:sz w:val="22"/>
          <w:szCs w:val="28"/>
          <w:lang w:val="en-GB" w:eastAsia="en-US"/>
        </w:rPr>
        <w:t>9</w:t>
      </w:r>
      <w:r w:rsidR="0066190F" w:rsidRPr="006E0B58">
        <w:rPr>
          <w:sz w:val="22"/>
          <w:szCs w:val="28"/>
          <w:lang w:val="en-GB" w:eastAsia="en-US"/>
        </w:rPr>
        <w:t>)</w:t>
      </w:r>
      <w:r w:rsidRPr="006E0B58">
        <w:rPr>
          <w:sz w:val="22"/>
          <w:szCs w:val="28"/>
          <w:lang w:val="en-GB" w:eastAsia="en-US"/>
        </w:rPr>
        <w:t>. For example, the prevalence estimated using the</w:t>
      </w:r>
      <w:r w:rsidR="0043155B" w:rsidRPr="006E0B58">
        <w:rPr>
          <w:sz w:val="22"/>
          <w:szCs w:val="28"/>
          <w:lang w:val="en-GB" w:eastAsia="en-US"/>
        </w:rPr>
        <w:t xml:space="preserve"> derived</w:t>
      </w:r>
      <w:r w:rsidRPr="006E0B58">
        <w:rPr>
          <w:sz w:val="22"/>
          <w:szCs w:val="28"/>
          <w:lang w:val="en-GB" w:eastAsia="en-US"/>
        </w:rPr>
        <w:t xml:space="preserve"> </w:t>
      </w:r>
      <w:r w:rsidR="006D70D3" w:rsidRPr="006E0B58">
        <w:rPr>
          <w:sz w:val="22"/>
          <w:szCs w:val="28"/>
          <w:lang w:val="en-GB" w:eastAsia="en-US"/>
        </w:rPr>
        <w:t xml:space="preserve">overall </w:t>
      </w:r>
      <w:r w:rsidRPr="006E0B58">
        <w:rPr>
          <w:sz w:val="22"/>
          <w:szCs w:val="28"/>
          <w:lang w:val="en-GB" w:eastAsia="en-US"/>
        </w:rPr>
        <w:t>disability indicator compared to SDAC was 7.</w:t>
      </w:r>
      <w:r w:rsidR="00B24B56" w:rsidRPr="006E0B58">
        <w:rPr>
          <w:sz w:val="22"/>
          <w:szCs w:val="28"/>
          <w:lang w:val="en-GB" w:eastAsia="en-US"/>
        </w:rPr>
        <w:t>4</w:t>
      </w:r>
      <w:r w:rsidRPr="006E0B58">
        <w:rPr>
          <w:sz w:val="22"/>
          <w:szCs w:val="28"/>
          <w:lang w:val="en-GB" w:eastAsia="en-US"/>
        </w:rPr>
        <w:t>% compared to 7.2% for people aged 25 to 35 years</w:t>
      </w:r>
      <w:r w:rsidR="00902192" w:rsidRPr="006E0B58">
        <w:rPr>
          <w:sz w:val="22"/>
          <w:szCs w:val="28"/>
          <w:lang w:val="en-GB" w:eastAsia="en-US"/>
        </w:rPr>
        <w:t xml:space="preserve"> and 19.0% compared to 24.1% for those aged 55 to 64 years</w:t>
      </w:r>
      <w:r w:rsidRPr="006E0B58">
        <w:rPr>
          <w:sz w:val="22"/>
          <w:szCs w:val="28"/>
          <w:lang w:val="en-GB" w:eastAsia="en-US"/>
        </w:rPr>
        <w:t xml:space="preserve">. </w:t>
      </w:r>
      <w:r w:rsidR="00B22730" w:rsidRPr="006E0B58">
        <w:rPr>
          <w:sz w:val="22"/>
          <w:szCs w:val="28"/>
          <w:lang w:val="en-GB" w:eastAsia="en-US"/>
        </w:rPr>
        <w:t>P</w:t>
      </w:r>
      <w:r w:rsidRPr="006E0B58">
        <w:rPr>
          <w:sz w:val="22"/>
          <w:szCs w:val="28"/>
          <w:lang w:val="en-GB" w:eastAsia="en-US"/>
        </w:rPr>
        <w:t xml:space="preserve">revalence of disability </w:t>
      </w:r>
      <w:r w:rsidR="00B87870" w:rsidRPr="006E0B58">
        <w:rPr>
          <w:sz w:val="22"/>
          <w:szCs w:val="28"/>
          <w:lang w:val="en-GB" w:eastAsia="en-US"/>
        </w:rPr>
        <w:t xml:space="preserve">estimated using the derived indicator </w:t>
      </w:r>
      <w:r w:rsidRPr="006E0B58">
        <w:rPr>
          <w:sz w:val="22"/>
          <w:szCs w:val="28"/>
          <w:lang w:val="en-GB" w:eastAsia="en-US"/>
        </w:rPr>
        <w:t xml:space="preserve">was substantially lower than SDAC for children and young people (0-4 years: 1.8% versus 3.8%; 5-14 years: </w:t>
      </w:r>
      <w:r w:rsidR="00B24B56" w:rsidRPr="006E0B58">
        <w:rPr>
          <w:sz w:val="22"/>
          <w:szCs w:val="28"/>
          <w:lang w:val="en-GB" w:eastAsia="en-US"/>
        </w:rPr>
        <w:t>6.3</w:t>
      </w:r>
      <w:r w:rsidRPr="006E0B58">
        <w:rPr>
          <w:sz w:val="22"/>
          <w:szCs w:val="28"/>
          <w:lang w:val="en-GB" w:eastAsia="en-US"/>
        </w:rPr>
        <w:t>% versus 9.5%; 15-24 years: 5.</w:t>
      </w:r>
      <w:r w:rsidR="00B24B56" w:rsidRPr="006E0B58">
        <w:rPr>
          <w:sz w:val="22"/>
          <w:szCs w:val="28"/>
          <w:lang w:val="en-GB" w:eastAsia="en-US"/>
        </w:rPr>
        <w:t>4</w:t>
      </w:r>
      <w:r w:rsidRPr="006E0B58">
        <w:rPr>
          <w:sz w:val="22"/>
          <w:szCs w:val="28"/>
          <w:lang w:val="en-GB" w:eastAsia="en-US"/>
        </w:rPr>
        <w:t xml:space="preserve">% versus 9.2%) and very large differences were observed for people aged </w:t>
      </w:r>
      <w:r w:rsidR="00902192" w:rsidRPr="006E0B58">
        <w:rPr>
          <w:sz w:val="22"/>
          <w:szCs w:val="28"/>
          <w:lang w:val="en-GB" w:eastAsia="en-US"/>
        </w:rPr>
        <w:t>6</w:t>
      </w:r>
      <w:r w:rsidRPr="006E0B58">
        <w:rPr>
          <w:sz w:val="22"/>
          <w:szCs w:val="28"/>
          <w:lang w:val="en-GB" w:eastAsia="en-US"/>
        </w:rPr>
        <w:t>5 years and above (</w:t>
      </w:r>
      <w:r w:rsidR="00902192" w:rsidRPr="006E0B58">
        <w:rPr>
          <w:sz w:val="22"/>
          <w:szCs w:val="28"/>
          <w:lang w:val="en-GB" w:eastAsia="en-US"/>
        </w:rPr>
        <w:t xml:space="preserve">65-74 years: 22.8% versus 38.8%; 75+ years: </w:t>
      </w:r>
      <w:r w:rsidR="00B24B56" w:rsidRPr="006E0B58">
        <w:rPr>
          <w:sz w:val="22"/>
          <w:szCs w:val="28"/>
          <w:lang w:val="en-GB" w:eastAsia="en-US"/>
        </w:rPr>
        <w:t>19.1</w:t>
      </w:r>
      <w:r w:rsidRPr="006E0B58">
        <w:rPr>
          <w:sz w:val="22"/>
          <w:szCs w:val="28"/>
          <w:lang w:val="en-GB" w:eastAsia="en-US"/>
        </w:rPr>
        <w:t>% versus 63.4%).</w:t>
      </w:r>
    </w:p>
    <w:p w14:paraId="50C2F93B" w14:textId="18EC3F23" w:rsidR="00EE14FB" w:rsidRPr="006E0B58" w:rsidRDefault="00EE14FB" w:rsidP="006D7AC4">
      <w:pPr>
        <w:spacing w:line="240" w:lineRule="auto"/>
        <w:jc w:val="both"/>
        <w:rPr>
          <w:sz w:val="22"/>
          <w:szCs w:val="28"/>
          <w:lang w:val="en-GB" w:eastAsia="en-US"/>
        </w:rPr>
      </w:pPr>
      <w:r w:rsidRPr="006E0B58">
        <w:rPr>
          <w:sz w:val="22"/>
          <w:szCs w:val="28"/>
          <w:lang w:val="en-GB" w:eastAsia="en-US"/>
        </w:rPr>
        <w:t>There w</w:t>
      </w:r>
      <w:r w:rsidR="00577AF7" w:rsidRPr="006E0B58">
        <w:rPr>
          <w:sz w:val="22"/>
          <w:szCs w:val="28"/>
          <w:lang w:val="en-GB" w:eastAsia="en-US"/>
        </w:rPr>
        <w:t>ere some differences by gender.</w:t>
      </w:r>
      <w:r w:rsidRPr="006E0B58">
        <w:rPr>
          <w:sz w:val="22"/>
          <w:szCs w:val="28"/>
          <w:lang w:val="en-GB" w:eastAsia="en-US"/>
        </w:rPr>
        <w:t xml:space="preserve"> Though the estimated prevalence of disability using SDAC was similar for men (17.6%) and women (17.7%), using </w:t>
      </w:r>
      <w:r w:rsidR="00577AF7" w:rsidRPr="006E0B58">
        <w:rPr>
          <w:sz w:val="22"/>
          <w:szCs w:val="28"/>
          <w:lang w:val="en-GB" w:eastAsia="en-US"/>
        </w:rPr>
        <w:t>the</w:t>
      </w:r>
      <w:r w:rsidRPr="006E0B58">
        <w:rPr>
          <w:sz w:val="22"/>
          <w:szCs w:val="28"/>
          <w:lang w:val="en-GB" w:eastAsia="en-US"/>
        </w:rPr>
        <w:t xml:space="preserve"> derived </w:t>
      </w:r>
      <w:r w:rsidR="00577AF7" w:rsidRPr="006E0B58">
        <w:rPr>
          <w:sz w:val="22"/>
          <w:szCs w:val="28"/>
          <w:lang w:val="en-GB" w:eastAsia="en-US"/>
        </w:rPr>
        <w:t xml:space="preserve">overall </w:t>
      </w:r>
      <w:r w:rsidRPr="006E0B58">
        <w:rPr>
          <w:sz w:val="22"/>
          <w:szCs w:val="28"/>
          <w:lang w:val="en-GB" w:eastAsia="en-US"/>
        </w:rPr>
        <w:t>indicator of disability, the prevalence was notably higher in men compared to women (</w:t>
      </w:r>
      <w:r w:rsidR="00B24B56" w:rsidRPr="006E0B58">
        <w:rPr>
          <w:sz w:val="22"/>
          <w:szCs w:val="28"/>
          <w:lang w:val="en-GB" w:eastAsia="en-US"/>
        </w:rPr>
        <w:t>12.3</w:t>
      </w:r>
      <w:r w:rsidRPr="006E0B58">
        <w:rPr>
          <w:sz w:val="22"/>
          <w:szCs w:val="28"/>
          <w:lang w:val="en-GB" w:eastAsia="en-US"/>
        </w:rPr>
        <w:t xml:space="preserve">% versus </w:t>
      </w:r>
      <w:r w:rsidR="00B24B56" w:rsidRPr="006E0B58">
        <w:rPr>
          <w:sz w:val="22"/>
          <w:szCs w:val="28"/>
          <w:lang w:val="en-GB" w:eastAsia="en-US"/>
        </w:rPr>
        <w:t>10.8</w:t>
      </w:r>
      <w:r w:rsidRPr="006E0B58">
        <w:rPr>
          <w:sz w:val="22"/>
          <w:szCs w:val="28"/>
          <w:lang w:val="en-GB" w:eastAsia="en-US"/>
        </w:rPr>
        <w:t>%).</w:t>
      </w:r>
    </w:p>
    <w:p w14:paraId="4CB0A1E5" w14:textId="5C609BE2" w:rsidR="003352D2" w:rsidRPr="006E0B58" w:rsidRDefault="003352D2" w:rsidP="006D7AC4">
      <w:pPr>
        <w:spacing w:line="240" w:lineRule="auto"/>
        <w:jc w:val="both"/>
        <w:rPr>
          <w:sz w:val="22"/>
          <w:szCs w:val="28"/>
          <w:lang w:val="en-GB" w:eastAsia="en-US"/>
        </w:rPr>
      </w:pPr>
      <w:r w:rsidRPr="006E0B58">
        <w:rPr>
          <w:sz w:val="22"/>
          <w:szCs w:val="28"/>
          <w:lang w:val="en-GB" w:eastAsia="en-US"/>
        </w:rPr>
        <w:t xml:space="preserve">The prevalence estimates for </w:t>
      </w:r>
      <w:r w:rsidR="00C73D23" w:rsidRPr="006E0B58">
        <w:rPr>
          <w:sz w:val="22"/>
          <w:szCs w:val="28"/>
          <w:lang w:val="en-GB" w:eastAsia="en-US"/>
        </w:rPr>
        <w:t>First Nations Australians</w:t>
      </w:r>
      <w:r w:rsidRPr="006E0B58">
        <w:rPr>
          <w:sz w:val="22"/>
          <w:szCs w:val="28"/>
          <w:lang w:val="en-GB" w:eastAsia="en-US"/>
        </w:rPr>
        <w:t xml:space="preserve"> and non-Indigenous </w:t>
      </w:r>
      <w:r w:rsidR="00B04808" w:rsidRPr="006E0B58">
        <w:rPr>
          <w:sz w:val="22"/>
          <w:szCs w:val="28"/>
          <w:lang w:val="en-GB" w:eastAsia="en-US"/>
        </w:rPr>
        <w:t xml:space="preserve">Australians </w:t>
      </w:r>
      <w:r w:rsidRPr="006E0B58">
        <w:rPr>
          <w:sz w:val="22"/>
          <w:szCs w:val="28"/>
          <w:lang w:val="en-GB" w:eastAsia="en-US"/>
        </w:rPr>
        <w:t>were constructed using population estimates from the 2016 Census rather than the estimated resident population for 30 June 2018</w:t>
      </w:r>
      <w:r w:rsidR="003F65EC" w:rsidRPr="006E0B58">
        <w:rPr>
          <w:sz w:val="22"/>
          <w:szCs w:val="28"/>
          <w:lang w:val="en-GB" w:eastAsia="en-US"/>
        </w:rPr>
        <w:t>,</w:t>
      </w:r>
      <w:r w:rsidRPr="006E0B58">
        <w:rPr>
          <w:sz w:val="22"/>
          <w:szCs w:val="28"/>
          <w:lang w:val="en-GB" w:eastAsia="en-US"/>
        </w:rPr>
        <w:t xml:space="preserve"> and the prevalence estimates from SDAC </w:t>
      </w:r>
      <w:r w:rsidR="00577AF7" w:rsidRPr="006E0B58">
        <w:rPr>
          <w:sz w:val="22"/>
          <w:szCs w:val="28"/>
          <w:lang w:val="en-GB" w:eastAsia="en-US"/>
        </w:rPr>
        <w:t>related to the</w:t>
      </w:r>
      <w:r w:rsidRPr="006E0B58">
        <w:rPr>
          <w:sz w:val="22"/>
          <w:szCs w:val="28"/>
          <w:lang w:val="en-GB" w:eastAsia="en-US"/>
        </w:rPr>
        <w:t xml:space="preserve"> whole </w:t>
      </w:r>
      <w:r w:rsidR="00577AF7" w:rsidRPr="006E0B58">
        <w:rPr>
          <w:sz w:val="22"/>
          <w:szCs w:val="28"/>
          <w:lang w:val="en-GB" w:eastAsia="en-US"/>
        </w:rPr>
        <w:t xml:space="preserve">Australian </w:t>
      </w:r>
      <w:r w:rsidRPr="006E0B58">
        <w:rPr>
          <w:sz w:val="22"/>
          <w:szCs w:val="28"/>
          <w:lang w:val="en-GB" w:eastAsia="en-US"/>
        </w:rPr>
        <w:t xml:space="preserve">population rather than specific to the four states for which we had data. The estimated prevalence of disability for </w:t>
      </w:r>
      <w:r w:rsidR="00ED447D" w:rsidRPr="006E0B58">
        <w:rPr>
          <w:sz w:val="22"/>
          <w:szCs w:val="28"/>
          <w:lang w:val="en-GB" w:eastAsia="en-US"/>
        </w:rPr>
        <w:t xml:space="preserve">First Nations Australians </w:t>
      </w:r>
      <w:r w:rsidRPr="006E0B58">
        <w:rPr>
          <w:sz w:val="22"/>
          <w:szCs w:val="28"/>
          <w:lang w:val="en-GB" w:eastAsia="en-US"/>
        </w:rPr>
        <w:t xml:space="preserve">using the </w:t>
      </w:r>
      <w:r w:rsidR="00577AF7" w:rsidRPr="006E0B58">
        <w:rPr>
          <w:sz w:val="22"/>
          <w:szCs w:val="28"/>
          <w:lang w:val="en-GB" w:eastAsia="en-US"/>
        </w:rPr>
        <w:t xml:space="preserve">derived overall </w:t>
      </w:r>
      <w:r w:rsidRPr="006E0B58">
        <w:rPr>
          <w:sz w:val="22"/>
          <w:szCs w:val="28"/>
          <w:lang w:val="en-GB" w:eastAsia="en-US"/>
        </w:rPr>
        <w:t xml:space="preserve">disability indicator was </w:t>
      </w:r>
      <w:r w:rsidR="00B24B56" w:rsidRPr="006E0B58">
        <w:rPr>
          <w:sz w:val="22"/>
          <w:szCs w:val="28"/>
          <w:lang w:val="en-GB" w:eastAsia="en-US"/>
        </w:rPr>
        <w:t>20.6</w:t>
      </w:r>
      <w:r w:rsidRPr="006E0B58">
        <w:rPr>
          <w:sz w:val="22"/>
          <w:szCs w:val="28"/>
          <w:lang w:val="en-GB" w:eastAsia="en-US"/>
        </w:rPr>
        <w:t>% compared to 2</w:t>
      </w:r>
      <w:r w:rsidR="00673717" w:rsidRPr="006E0B58">
        <w:rPr>
          <w:sz w:val="22"/>
          <w:szCs w:val="28"/>
          <w:lang w:val="en-GB" w:eastAsia="en-US"/>
        </w:rPr>
        <w:t>4.0</w:t>
      </w:r>
      <w:r w:rsidRPr="006E0B58">
        <w:rPr>
          <w:sz w:val="22"/>
          <w:szCs w:val="28"/>
          <w:lang w:val="en-GB" w:eastAsia="en-US"/>
        </w:rPr>
        <w:t xml:space="preserve">% using SDAC. </w:t>
      </w:r>
    </w:p>
    <w:p w14:paraId="62E01CD4" w14:textId="7C05CA9C" w:rsidR="00EE14FB" w:rsidRPr="006E0B58" w:rsidRDefault="00EE14FB" w:rsidP="006D7AC4">
      <w:pPr>
        <w:spacing w:line="240" w:lineRule="auto"/>
        <w:jc w:val="both"/>
        <w:rPr>
          <w:sz w:val="22"/>
          <w:szCs w:val="28"/>
          <w:lang w:val="en-GB" w:eastAsia="en-US"/>
        </w:rPr>
      </w:pPr>
      <w:r w:rsidRPr="006E0B58">
        <w:rPr>
          <w:sz w:val="22"/>
          <w:szCs w:val="28"/>
          <w:lang w:val="en-GB" w:eastAsia="en-US"/>
        </w:rPr>
        <w:t>There were only minor differences in the prevalence of disability between different states of residence. For example, using the</w:t>
      </w:r>
      <w:r w:rsidR="00577AF7" w:rsidRPr="006E0B58">
        <w:rPr>
          <w:sz w:val="22"/>
          <w:szCs w:val="28"/>
          <w:lang w:val="en-GB" w:eastAsia="en-US"/>
        </w:rPr>
        <w:t xml:space="preserve"> derived overall</w:t>
      </w:r>
      <w:r w:rsidRPr="006E0B58">
        <w:rPr>
          <w:sz w:val="22"/>
          <w:szCs w:val="28"/>
          <w:lang w:val="en-GB" w:eastAsia="en-US"/>
        </w:rPr>
        <w:t xml:space="preserve"> disability indicator, the prevalence of disability was </w:t>
      </w:r>
      <w:r w:rsidR="00B24B56" w:rsidRPr="006E0B58">
        <w:rPr>
          <w:sz w:val="22"/>
          <w:szCs w:val="28"/>
          <w:lang w:val="en-GB" w:eastAsia="en-US"/>
        </w:rPr>
        <w:t>10</w:t>
      </w:r>
      <w:r w:rsidR="00B563D9" w:rsidRPr="006E0B58">
        <w:rPr>
          <w:sz w:val="22"/>
          <w:szCs w:val="28"/>
          <w:lang w:val="en-GB" w:eastAsia="en-US"/>
        </w:rPr>
        <w:t>.0</w:t>
      </w:r>
      <w:r w:rsidRPr="006E0B58">
        <w:rPr>
          <w:sz w:val="22"/>
          <w:szCs w:val="28"/>
          <w:lang w:val="en-GB" w:eastAsia="en-US"/>
        </w:rPr>
        <w:t>% in Victoria and 12.</w:t>
      </w:r>
      <w:r w:rsidR="00B24B56" w:rsidRPr="006E0B58">
        <w:rPr>
          <w:sz w:val="22"/>
          <w:szCs w:val="28"/>
          <w:lang w:val="en-GB" w:eastAsia="en-US"/>
        </w:rPr>
        <w:t>9</w:t>
      </w:r>
      <w:r w:rsidRPr="006E0B58">
        <w:rPr>
          <w:sz w:val="22"/>
          <w:szCs w:val="28"/>
          <w:lang w:val="en-GB" w:eastAsia="en-US"/>
        </w:rPr>
        <w:t>% in South Australia, whereas it was estima</w:t>
      </w:r>
      <w:r w:rsidR="00B24B56" w:rsidRPr="006E0B58">
        <w:rPr>
          <w:sz w:val="22"/>
          <w:szCs w:val="28"/>
          <w:lang w:val="en-GB" w:eastAsia="en-US"/>
        </w:rPr>
        <w:t>ted to be 17</w:t>
      </w:r>
      <w:r w:rsidR="00B563D9" w:rsidRPr="006E0B58">
        <w:rPr>
          <w:sz w:val="22"/>
          <w:szCs w:val="28"/>
          <w:lang w:val="en-GB" w:eastAsia="en-US"/>
        </w:rPr>
        <w:t>.0</w:t>
      </w:r>
      <w:r w:rsidRPr="006E0B58">
        <w:rPr>
          <w:sz w:val="22"/>
          <w:szCs w:val="28"/>
          <w:lang w:val="en-GB" w:eastAsia="en-US"/>
        </w:rPr>
        <w:t>% in Victoria and 19.4% in South Australia using SDAC.</w:t>
      </w:r>
    </w:p>
    <w:p w14:paraId="6195C672" w14:textId="5B36D455" w:rsidR="004E14E9" w:rsidRPr="006E0B58" w:rsidRDefault="004E14E9" w:rsidP="006D7AC4">
      <w:pPr>
        <w:spacing w:line="240" w:lineRule="auto"/>
        <w:jc w:val="both"/>
        <w:rPr>
          <w:sz w:val="22"/>
          <w:szCs w:val="28"/>
          <w:lang w:val="en-GB" w:eastAsia="en-US"/>
        </w:rPr>
      </w:pPr>
      <w:r w:rsidRPr="006E0B58">
        <w:rPr>
          <w:sz w:val="22"/>
          <w:szCs w:val="28"/>
          <w:lang w:val="en-GB" w:eastAsia="en-US"/>
        </w:rPr>
        <w:t xml:space="preserve">For severe disability, </w:t>
      </w:r>
      <w:r w:rsidR="00154665" w:rsidRPr="006E0B58">
        <w:rPr>
          <w:sz w:val="22"/>
          <w:szCs w:val="28"/>
          <w:lang w:val="en-GB" w:eastAsia="en-US"/>
        </w:rPr>
        <w:t>the derived indicator</w:t>
      </w:r>
      <w:r w:rsidRPr="006E0B58">
        <w:rPr>
          <w:sz w:val="22"/>
          <w:szCs w:val="28"/>
          <w:lang w:val="en-GB" w:eastAsia="en-US"/>
        </w:rPr>
        <w:t xml:space="preserve"> underestimated</w:t>
      </w:r>
      <w:r w:rsidR="00253ADC" w:rsidRPr="006E0B58">
        <w:rPr>
          <w:sz w:val="22"/>
          <w:szCs w:val="28"/>
          <w:lang w:val="en-GB" w:eastAsia="en-US"/>
        </w:rPr>
        <w:t xml:space="preserve"> </w:t>
      </w:r>
      <w:r w:rsidR="00154665" w:rsidRPr="006E0B58">
        <w:rPr>
          <w:sz w:val="22"/>
          <w:szCs w:val="28"/>
          <w:lang w:val="en-GB" w:eastAsia="en-US"/>
        </w:rPr>
        <w:t xml:space="preserve">prevalence </w:t>
      </w:r>
      <w:r w:rsidR="00253ADC" w:rsidRPr="006E0B58">
        <w:rPr>
          <w:sz w:val="22"/>
          <w:szCs w:val="28"/>
          <w:lang w:val="en-GB" w:eastAsia="en-US"/>
        </w:rPr>
        <w:t>in all subgroups</w:t>
      </w:r>
      <w:r w:rsidRPr="006E0B58">
        <w:rPr>
          <w:sz w:val="22"/>
          <w:szCs w:val="28"/>
          <w:lang w:val="en-GB" w:eastAsia="en-US"/>
        </w:rPr>
        <w:t>.</w:t>
      </w:r>
      <w:r w:rsidR="00FF393E" w:rsidRPr="006E0B58">
        <w:rPr>
          <w:sz w:val="22"/>
          <w:szCs w:val="28"/>
          <w:lang w:val="en-GB" w:eastAsia="en-US"/>
        </w:rPr>
        <w:t xml:space="preserve"> This may be improved </w:t>
      </w:r>
      <w:r w:rsidR="00DB64D6" w:rsidRPr="006E0B58">
        <w:rPr>
          <w:sz w:val="22"/>
          <w:szCs w:val="28"/>
          <w:lang w:val="en-GB" w:eastAsia="en-US"/>
        </w:rPr>
        <w:t xml:space="preserve">if </w:t>
      </w:r>
      <w:r w:rsidR="00611198" w:rsidRPr="006E0B58">
        <w:rPr>
          <w:sz w:val="22"/>
          <w:szCs w:val="28"/>
          <w:lang w:val="en-GB" w:eastAsia="en-US"/>
        </w:rPr>
        <w:t xml:space="preserve">information on </w:t>
      </w:r>
      <w:r w:rsidR="00FF393E" w:rsidRPr="006E0B58">
        <w:rPr>
          <w:sz w:val="22"/>
          <w:szCs w:val="28"/>
          <w:lang w:val="en-GB" w:eastAsia="en-US"/>
        </w:rPr>
        <w:t>disability severity available in DOMINO</w:t>
      </w:r>
      <w:r w:rsidR="00DB64D6" w:rsidRPr="006E0B58">
        <w:rPr>
          <w:sz w:val="22"/>
          <w:szCs w:val="28"/>
          <w:lang w:val="en-GB" w:eastAsia="en-US"/>
        </w:rPr>
        <w:t xml:space="preserve"> is included in the derived indicator</w:t>
      </w:r>
      <w:r w:rsidR="002251E2" w:rsidRPr="006E0B58">
        <w:rPr>
          <w:sz w:val="22"/>
          <w:szCs w:val="28"/>
          <w:lang w:val="en-GB" w:eastAsia="en-US"/>
        </w:rPr>
        <w:t xml:space="preserve"> of severe disability</w:t>
      </w:r>
      <w:r w:rsidR="00A83218" w:rsidRPr="006E0B58">
        <w:rPr>
          <w:sz w:val="22"/>
          <w:szCs w:val="28"/>
          <w:lang w:val="en-GB" w:eastAsia="en-US"/>
        </w:rPr>
        <w:t xml:space="preserve"> (to be tested in the linked data analysis reported in the following sections</w:t>
      </w:r>
      <w:r w:rsidR="008D102D" w:rsidRPr="006E0B58">
        <w:rPr>
          <w:sz w:val="22"/>
          <w:szCs w:val="28"/>
          <w:lang w:val="en-GB" w:eastAsia="en-US"/>
        </w:rPr>
        <w:t xml:space="preserve"> of this report</w:t>
      </w:r>
      <w:r w:rsidR="00A83218" w:rsidRPr="006E0B58">
        <w:rPr>
          <w:sz w:val="22"/>
          <w:szCs w:val="28"/>
          <w:lang w:val="en-GB" w:eastAsia="en-US"/>
        </w:rPr>
        <w:t>)</w:t>
      </w:r>
      <w:r w:rsidR="00FF393E" w:rsidRPr="006E0B58">
        <w:rPr>
          <w:sz w:val="22"/>
          <w:szCs w:val="28"/>
          <w:lang w:val="en-GB" w:eastAsia="en-US"/>
        </w:rPr>
        <w:t>.</w:t>
      </w:r>
    </w:p>
    <w:p w14:paraId="32922D90" w14:textId="3BA2AFCB" w:rsidR="001340A9" w:rsidRPr="006E0B58" w:rsidRDefault="00D639C2" w:rsidP="006D7AC4">
      <w:pPr>
        <w:spacing w:line="240" w:lineRule="auto"/>
        <w:jc w:val="both"/>
        <w:rPr>
          <w:b/>
          <w:bCs/>
          <w:sz w:val="22"/>
          <w:szCs w:val="28"/>
          <w:lang w:val="en-GB" w:eastAsia="en-US"/>
        </w:rPr>
      </w:pPr>
      <w:r w:rsidRPr="006E0B58">
        <w:rPr>
          <w:b/>
          <w:bCs/>
          <w:sz w:val="22"/>
          <w:szCs w:val="28"/>
          <w:lang w:val="en-GB" w:eastAsia="en-US"/>
        </w:rPr>
        <w:t>Sensitivity analysis</w:t>
      </w:r>
      <w:r w:rsidR="00B013FB" w:rsidRPr="006E0B58">
        <w:rPr>
          <w:b/>
          <w:bCs/>
          <w:sz w:val="22"/>
          <w:szCs w:val="28"/>
          <w:lang w:val="en-GB" w:eastAsia="en-US"/>
        </w:rPr>
        <w:t xml:space="preserve"> 1</w:t>
      </w:r>
      <w:r w:rsidRPr="006E0B58">
        <w:rPr>
          <w:b/>
          <w:bCs/>
          <w:sz w:val="22"/>
          <w:szCs w:val="28"/>
          <w:lang w:val="en-GB" w:eastAsia="en-US"/>
        </w:rPr>
        <w:t xml:space="preserve"> – restricting </w:t>
      </w:r>
      <w:r w:rsidR="00C21123" w:rsidRPr="006E0B58">
        <w:rPr>
          <w:b/>
          <w:bCs/>
          <w:sz w:val="22"/>
          <w:szCs w:val="28"/>
          <w:lang w:val="en-GB" w:eastAsia="en-US"/>
        </w:rPr>
        <w:t xml:space="preserve">the cohort </w:t>
      </w:r>
      <w:r w:rsidRPr="006E0B58">
        <w:rPr>
          <w:b/>
          <w:bCs/>
          <w:sz w:val="22"/>
          <w:szCs w:val="28"/>
          <w:lang w:val="en-GB" w:eastAsia="en-US"/>
        </w:rPr>
        <w:t>based on age</w:t>
      </w:r>
    </w:p>
    <w:p w14:paraId="05902A4C" w14:textId="63664CA1" w:rsidR="00C21123" w:rsidRPr="006E0B58" w:rsidRDefault="00C21123" w:rsidP="006D7AC4">
      <w:pPr>
        <w:spacing w:after="160" w:line="240" w:lineRule="auto"/>
        <w:jc w:val="both"/>
        <w:rPr>
          <w:rFonts w:cstheme="minorHAnsi"/>
          <w:bCs/>
          <w:sz w:val="22"/>
          <w:lang w:val="en-GB"/>
        </w:rPr>
      </w:pPr>
      <w:r w:rsidRPr="006E0B58">
        <w:rPr>
          <w:rFonts w:cstheme="minorHAnsi"/>
          <w:bCs/>
          <w:sz w:val="22"/>
          <w:lang w:val="en-GB"/>
        </w:rPr>
        <w:t xml:space="preserve">The findings of the metadata analysis suggested that disability indicators derived using these data sources are </w:t>
      </w:r>
      <w:r w:rsidR="00B6761D" w:rsidRPr="006E0B58">
        <w:rPr>
          <w:rFonts w:cstheme="minorHAnsi"/>
          <w:bCs/>
          <w:sz w:val="22"/>
          <w:lang w:val="en-GB"/>
        </w:rPr>
        <w:t xml:space="preserve">less </w:t>
      </w:r>
      <w:r w:rsidRPr="006E0B58">
        <w:rPr>
          <w:rFonts w:cstheme="minorHAnsi"/>
          <w:bCs/>
          <w:sz w:val="22"/>
          <w:lang w:val="en-GB"/>
        </w:rPr>
        <w:t xml:space="preserve">likely to capture people with disability aged 65 years or older.  </w:t>
      </w:r>
      <w:r w:rsidR="00902192" w:rsidRPr="006E0B58">
        <w:rPr>
          <w:rFonts w:cstheme="minorHAnsi"/>
          <w:bCs/>
          <w:sz w:val="22"/>
          <w:lang w:val="en-GB"/>
        </w:rPr>
        <w:t>The results of</w:t>
      </w:r>
      <w:r w:rsidRPr="006E0B58">
        <w:rPr>
          <w:rFonts w:cstheme="minorHAnsi"/>
          <w:bCs/>
          <w:sz w:val="22"/>
          <w:lang w:val="en-GB"/>
        </w:rPr>
        <w:t xml:space="preserve"> our analysis</w:t>
      </w:r>
      <w:r w:rsidR="00902192" w:rsidRPr="006E0B58">
        <w:rPr>
          <w:rFonts w:cstheme="minorHAnsi"/>
          <w:bCs/>
          <w:sz w:val="22"/>
          <w:lang w:val="en-GB"/>
        </w:rPr>
        <w:t xml:space="preserve"> were consistent with the findings of the metadata analysis. </w:t>
      </w:r>
      <w:r w:rsidR="002B1D69" w:rsidRPr="006E0B58">
        <w:rPr>
          <w:rFonts w:cstheme="minorHAnsi"/>
          <w:bCs/>
          <w:sz w:val="22"/>
          <w:lang w:val="en-GB"/>
        </w:rPr>
        <w:t>T</w:t>
      </w:r>
      <w:r w:rsidRPr="006E0B58">
        <w:rPr>
          <w:rFonts w:cstheme="minorHAnsi"/>
          <w:bCs/>
          <w:sz w:val="22"/>
          <w:lang w:val="en-GB"/>
        </w:rPr>
        <w:t xml:space="preserve">he </w:t>
      </w:r>
      <w:r w:rsidR="00157D79" w:rsidRPr="006E0B58">
        <w:rPr>
          <w:rFonts w:cstheme="minorHAnsi"/>
          <w:bCs/>
          <w:sz w:val="22"/>
          <w:lang w:val="en-GB"/>
        </w:rPr>
        <w:t xml:space="preserve">derived overall disability </w:t>
      </w:r>
      <w:r w:rsidRPr="006E0B58">
        <w:rPr>
          <w:rFonts w:cstheme="minorHAnsi"/>
          <w:bCs/>
          <w:sz w:val="22"/>
          <w:lang w:val="en-GB"/>
        </w:rPr>
        <w:t xml:space="preserve">indicator </w:t>
      </w:r>
      <w:r w:rsidR="00902192" w:rsidRPr="006E0B58">
        <w:rPr>
          <w:rFonts w:cstheme="minorHAnsi"/>
          <w:bCs/>
          <w:sz w:val="22"/>
          <w:lang w:val="en-GB"/>
        </w:rPr>
        <w:t>estimated a prevalence of disability similar to SDAC for people</w:t>
      </w:r>
      <w:r w:rsidRPr="006E0B58">
        <w:rPr>
          <w:rFonts w:cstheme="minorHAnsi"/>
          <w:bCs/>
          <w:sz w:val="22"/>
          <w:lang w:val="en-GB"/>
        </w:rPr>
        <w:t xml:space="preserve"> aged 25 to </w:t>
      </w:r>
      <w:r w:rsidR="00902192" w:rsidRPr="006E0B58">
        <w:rPr>
          <w:rFonts w:cstheme="minorHAnsi"/>
          <w:bCs/>
          <w:sz w:val="22"/>
          <w:lang w:val="en-GB"/>
        </w:rPr>
        <w:t>6</w:t>
      </w:r>
      <w:r w:rsidRPr="006E0B58">
        <w:rPr>
          <w:rFonts w:cstheme="minorHAnsi"/>
          <w:bCs/>
          <w:sz w:val="22"/>
          <w:lang w:val="en-GB"/>
        </w:rPr>
        <w:t xml:space="preserve">4 years (Table </w:t>
      </w:r>
      <w:r w:rsidR="00220F43" w:rsidRPr="006E0B58">
        <w:rPr>
          <w:rFonts w:cstheme="minorHAnsi"/>
          <w:bCs/>
          <w:sz w:val="22"/>
          <w:lang w:val="en-GB"/>
        </w:rPr>
        <w:t>9</w:t>
      </w:r>
      <w:r w:rsidRPr="006E0B58">
        <w:rPr>
          <w:rFonts w:cstheme="minorHAnsi"/>
          <w:bCs/>
          <w:sz w:val="22"/>
          <w:lang w:val="en-GB"/>
        </w:rPr>
        <w:t xml:space="preserve">) but underestimated the prevalence of disability in children and young people and people aged </w:t>
      </w:r>
      <w:r w:rsidR="00902192" w:rsidRPr="006E0B58">
        <w:rPr>
          <w:rFonts w:cstheme="minorHAnsi"/>
          <w:bCs/>
          <w:sz w:val="22"/>
          <w:lang w:val="en-GB"/>
        </w:rPr>
        <w:t>6</w:t>
      </w:r>
      <w:r w:rsidRPr="006E0B58">
        <w:rPr>
          <w:rFonts w:cstheme="minorHAnsi"/>
          <w:bCs/>
          <w:sz w:val="22"/>
          <w:lang w:val="en-GB"/>
        </w:rPr>
        <w:t xml:space="preserve">5 years and above. Therefore, we </w:t>
      </w:r>
      <w:r w:rsidR="00B013FB" w:rsidRPr="006E0B58">
        <w:rPr>
          <w:rFonts w:cstheme="minorHAnsi"/>
          <w:bCs/>
          <w:sz w:val="22"/>
          <w:lang w:val="en-GB"/>
        </w:rPr>
        <w:t>present the results of</w:t>
      </w:r>
      <w:r w:rsidRPr="006E0B58">
        <w:rPr>
          <w:rFonts w:cstheme="minorHAnsi"/>
          <w:bCs/>
          <w:sz w:val="22"/>
          <w:lang w:val="en-GB"/>
        </w:rPr>
        <w:t xml:space="preserve"> a</w:t>
      </w:r>
      <w:r w:rsidR="00B013FB" w:rsidRPr="006E0B58">
        <w:rPr>
          <w:rFonts w:cstheme="minorHAnsi"/>
          <w:bCs/>
          <w:sz w:val="22"/>
          <w:lang w:val="en-GB"/>
        </w:rPr>
        <w:t xml:space="preserve"> sensitivity</w:t>
      </w:r>
      <w:r w:rsidRPr="006E0B58">
        <w:rPr>
          <w:rFonts w:cstheme="minorHAnsi"/>
          <w:bCs/>
          <w:sz w:val="22"/>
          <w:lang w:val="en-GB"/>
        </w:rPr>
        <w:t xml:space="preserve"> analysis </w:t>
      </w:r>
      <w:r w:rsidR="00157D79" w:rsidRPr="006E0B58">
        <w:rPr>
          <w:rFonts w:cstheme="minorHAnsi"/>
          <w:bCs/>
          <w:sz w:val="22"/>
          <w:lang w:val="en-GB"/>
        </w:rPr>
        <w:t>restricting the analytic cohort to</w:t>
      </w:r>
      <w:r w:rsidRPr="006E0B58">
        <w:rPr>
          <w:rFonts w:cstheme="minorHAnsi"/>
          <w:bCs/>
          <w:sz w:val="22"/>
          <w:lang w:val="en-GB"/>
        </w:rPr>
        <w:t xml:space="preserve"> people aged 25-</w:t>
      </w:r>
      <w:r w:rsidR="00902192" w:rsidRPr="006E0B58">
        <w:rPr>
          <w:rFonts w:cstheme="minorHAnsi"/>
          <w:bCs/>
          <w:sz w:val="22"/>
          <w:lang w:val="en-GB"/>
        </w:rPr>
        <w:t>6</w:t>
      </w:r>
      <w:r w:rsidRPr="006E0B58">
        <w:rPr>
          <w:rFonts w:cstheme="minorHAnsi"/>
          <w:bCs/>
          <w:sz w:val="22"/>
          <w:lang w:val="en-GB"/>
        </w:rPr>
        <w:t>4 years.</w:t>
      </w:r>
    </w:p>
    <w:p w14:paraId="5BF3AE3E" w14:textId="1719CDEF" w:rsidR="00C21123" w:rsidRPr="006E0B58" w:rsidRDefault="00C21123" w:rsidP="006D7AC4">
      <w:pPr>
        <w:spacing w:after="160" w:line="240" w:lineRule="auto"/>
        <w:jc w:val="both"/>
        <w:rPr>
          <w:rFonts w:cstheme="minorHAnsi"/>
          <w:bCs/>
          <w:sz w:val="22"/>
          <w:lang w:val="en-GB"/>
        </w:rPr>
      </w:pPr>
      <w:r w:rsidRPr="006E0B58">
        <w:rPr>
          <w:rFonts w:cstheme="minorHAnsi"/>
          <w:bCs/>
          <w:sz w:val="22"/>
          <w:lang w:val="en-GB"/>
        </w:rPr>
        <w:t xml:space="preserve">For people aged 25 to </w:t>
      </w:r>
      <w:r w:rsidR="00902192" w:rsidRPr="006E0B58">
        <w:rPr>
          <w:rFonts w:cstheme="minorHAnsi"/>
          <w:bCs/>
          <w:sz w:val="22"/>
          <w:lang w:val="en-GB"/>
        </w:rPr>
        <w:t>6</w:t>
      </w:r>
      <w:r w:rsidRPr="006E0B58">
        <w:rPr>
          <w:rFonts w:cstheme="minorHAnsi"/>
          <w:bCs/>
          <w:sz w:val="22"/>
          <w:lang w:val="en-GB"/>
        </w:rPr>
        <w:t xml:space="preserve">4 years, the prevalence of </w:t>
      </w:r>
      <w:r w:rsidR="00157D79" w:rsidRPr="006E0B58">
        <w:rPr>
          <w:rFonts w:cstheme="minorHAnsi"/>
          <w:bCs/>
          <w:sz w:val="22"/>
          <w:lang w:val="en-GB"/>
        </w:rPr>
        <w:t>disability was similar using the</w:t>
      </w:r>
      <w:r w:rsidRPr="006E0B58">
        <w:rPr>
          <w:rFonts w:cstheme="minorHAnsi"/>
          <w:bCs/>
          <w:sz w:val="22"/>
          <w:lang w:val="en-GB"/>
        </w:rPr>
        <w:t xml:space="preserve"> derived </w:t>
      </w:r>
      <w:r w:rsidR="00157D79" w:rsidRPr="006E0B58">
        <w:rPr>
          <w:rFonts w:cstheme="minorHAnsi"/>
          <w:bCs/>
          <w:sz w:val="22"/>
          <w:lang w:val="en-GB"/>
        </w:rPr>
        <w:t xml:space="preserve">overall </w:t>
      </w:r>
      <w:r w:rsidRPr="006E0B58">
        <w:rPr>
          <w:rFonts w:cstheme="minorHAnsi"/>
          <w:bCs/>
          <w:sz w:val="22"/>
          <w:lang w:val="en-GB"/>
        </w:rPr>
        <w:t>disability indicator (</w:t>
      </w:r>
      <w:r w:rsidR="0066190F" w:rsidRPr="006E0B58">
        <w:rPr>
          <w:rFonts w:cstheme="minorHAnsi"/>
          <w:bCs/>
          <w:sz w:val="22"/>
          <w:lang w:val="en-GB"/>
        </w:rPr>
        <w:t>1</w:t>
      </w:r>
      <w:r w:rsidR="00902192" w:rsidRPr="006E0B58">
        <w:rPr>
          <w:rFonts w:cstheme="minorHAnsi"/>
          <w:bCs/>
          <w:sz w:val="22"/>
          <w:lang w:val="en-GB"/>
        </w:rPr>
        <w:t>2.6</w:t>
      </w:r>
      <w:r w:rsidR="0066190F" w:rsidRPr="006E0B58">
        <w:rPr>
          <w:rFonts w:cstheme="minorHAnsi"/>
          <w:bCs/>
          <w:sz w:val="22"/>
          <w:lang w:val="en-GB"/>
        </w:rPr>
        <w:t>%) and SDAC (1</w:t>
      </w:r>
      <w:r w:rsidR="00902192" w:rsidRPr="006E0B58">
        <w:rPr>
          <w:rFonts w:cstheme="minorHAnsi"/>
          <w:bCs/>
          <w:sz w:val="22"/>
          <w:lang w:val="en-GB"/>
        </w:rPr>
        <w:t>3.6</w:t>
      </w:r>
      <w:r w:rsidR="0066190F" w:rsidRPr="006E0B58">
        <w:rPr>
          <w:rFonts w:cstheme="minorHAnsi"/>
          <w:bCs/>
          <w:sz w:val="22"/>
          <w:lang w:val="en-GB"/>
        </w:rPr>
        <w:t xml:space="preserve">%, Table </w:t>
      </w:r>
      <w:r w:rsidR="00734E5F" w:rsidRPr="006E0B58">
        <w:rPr>
          <w:rFonts w:cstheme="minorHAnsi"/>
          <w:bCs/>
          <w:sz w:val="22"/>
          <w:lang w:val="en-GB"/>
        </w:rPr>
        <w:t>10</w:t>
      </w:r>
      <w:r w:rsidRPr="006E0B58">
        <w:rPr>
          <w:rFonts w:cstheme="minorHAnsi"/>
          <w:bCs/>
          <w:sz w:val="22"/>
          <w:lang w:val="en-GB"/>
        </w:rPr>
        <w:t>)</w:t>
      </w:r>
      <w:r w:rsidR="00B013FB" w:rsidRPr="006E0B58">
        <w:rPr>
          <w:rFonts w:cstheme="minorHAnsi"/>
          <w:bCs/>
          <w:sz w:val="22"/>
          <w:lang w:val="en-GB"/>
        </w:rPr>
        <w:t xml:space="preserve"> but the prevalence of severe disability was still greatly underestimated (0.</w:t>
      </w:r>
      <w:r w:rsidR="00984A5C" w:rsidRPr="006E0B58">
        <w:rPr>
          <w:rFonts w:cstheme="minorHAnsi"/>
          <w:bCs/>
          <w:sz w:val="22"/>
          <w:lang w:val="en-GB"/>
        </w:rPr>
        <w:t xml:space="preserve">9% versus </w:t>
      </w:r>
      <w:r w:rsidR="00902192" w:rsidRPr="006E0B58">
        <w:rPr>
          <w:rFonts w:cstheme="minorHAnsi"/>
          <w:bCs/>
          <w:sz w:val="22"/>
          <w:lang w:val="en-GB"/>
        </w:rPr>
        <w:t>3.2</w:t>
      </w:r>
      <w:r w:rsidR="00B013FB" w:rsidRPr="006E0B58">
        <w:rPr>
          <w:rFonts w:cstheme="minorHAnsi"/>
          <w:bCs/>
          <w:sz w:val="22"/>
          <w:lang w:val="en-GB"/>
        </w:rPr>
        <w:t xml:space="preserve">%). </w:t>
      </w:r>
      <w:r w:rsidRPr="006E0B58">
        <w:rPr>
          <w:rFonts w:cstheme="minorHAnsi"/>
          <w:bCs/>
          <w:sz w:val="22"/>
          <w:lang w:val="en-GB"/>
        </w:rPr>
        <w:t xml:space="preserve">For </w:t>
      </w:r>
      <w:r w:rsidR="00162DDD" w:rsidRPr="006E0B58">
        <w:rPr>
          <w:rFonts w:cstheme="minorHAnsi"/>
          <w:bCs/>
          <w:sz w:val="22"/>
          <w:lang w:val="en-GB"/>
        </w:rPr>
        <w:t xml:space="preserve">the different </w:t>
      </w:r>
      <w:r w:rsidRPr="006E0B58">
        <w:rPr>
          <w:rFonts w:cstheme="minorHAnsi"/>
          <w:bCs/>
          <w:sz w:val="22"/>
          <w:lang w:val="en-GB"/>
        </w:rPr>
        <w:t xml:space="preserve">disability groups, </w:t>
      </w:r>
      <w:r w:rsidR="00F071D3" w:rsidRPr="006E0B58">
        <w:rPr>
          <w:rFonts w:cstheme="minorHAnsi"/>
          <w:bCs/>
          <w:sz w:val="22"/>
          <w:lang w:val="en-GB"/>
        </w:rPr>
        <w:t>the prevalence of physical disability was similar to SDAC (</w:t>
      </w:r>
      <w:r w:rsidR="00902192" w:rsidRPr="006E0B58">
        <w:rPr>
          <w:rFonts w:cstheme="minorHAnsi"/>
          <w:bCs/>
          <w:sz w:val="22"/>
          <w:lang w:val="en-GB"/>
        </w:rPr>
        <w:t>7.9</w:t>
      </w:r>
      <w:r w:rsidR="00F071D3" w:rsidRPr="006E0B58">
        <w:rPr>
          <w:rFonts w:cstheme="minorHAnsi"/>
          <w:bCs/>
          <w:sz w:val="22"/>
          <w:lang w:val="en-GB"/>
        </w:rPr>
        <w:t xml:space="preserve">% versus </w:t>
      </w:r>
      <w:r w:rsidR="00902192" w:rsidRPr="006E0B58">
        <w:rPr>
          <w:rFonts w:cstheme="minorHAnsi"/>
          <w:bCs/>
          <w:sz w:val="22"/>
          <w:lang w:val="en-GB"/>
        </w:rPr>
        <w:t>9.2</w:t>
      </w:r>
      <w:r w:rsidR="00F071D3" w:rsidRPr="006E0B58">
        <w:rPr>
          <w:rFonts w:cstheme="minorHAnsi"/>
          <w:bCs/>
          <w:sz w:val="22"/>
          <w:lang w:val="en-GB"/>
        </w:rPr>
        <w:t xml:space="preserve">%) and </w:t>
      </w:r>
      <w:r w:rsidRPr="006E0B58">
        <w:rPr>
          <w:rFonts w:cstheme="minorHAnsi"/>
          <w:bCs/>
          <w:sz w:val="22"/>
          <w:lang w:val="en-GB"/>
        </w:rPr>
        <w:t>there was a</w:t>
      </w:r>
      <w:r w:rsidR="00902192" w:rsidRPr="006E0B58">
        <w:rPr>
          <w:rFonts w:cstheme="minorHAnsi"/>
          <w:bCs/>
          <w:sz w:val="22"/>
          <w:lang w:val="en-GB"/>
        </w:rPr>
        <w:t>n</w:t>
      </w:r>
      <w:r w:rsidRPr="006E0B58">
        <w:rPr>
          <w:rFonts w:cstheme="minorHAnsi"/>
          <w:bCs/>
          <w:sz w:val="22"/>
          <w:lang w:val="en-GB"/>
        </w:rPr>
        <w:t xml:space="preserve"> improvement </w:t>
      </w:r>
      <w:r w:rsidR="00FD3573" w:rsidRPr="006E0B58">
        <w:rPr>
          <w:rFonts w:cstheme="minorHAnsi"/>
          <w:bCs/>
          <w:sz w:val="22"/>
          <w:lang w:val="en-GB"/>
        </w:rPr>
        <w:t>of</w:t>
      </w:r>
      <w:r w:rsidRPr="006E0B58">
        <w:rPr>
          <w:rFonts w:cstheme="minorHAnsi"/>
          <w:bCs/>
          <w:sz w:val="22"/>
          <w:lang w:val="en-GB"/>
        </w:rPr>
        <w:t xml:space="preserve"> the estimate of the prevalence intellectual</w:t>
      </w:r>
      <w:r w:rsidR="006D5437" w:rsidRPr="006E0B58">
        <w:rPr>
          <w:rFonts w:cstheme="minorHAnsi"/>
          <w:bCs/>
          <w:sz w:val="22"/>
          <w:lang w:val="en-GB"/>
        </w:rPr>
        <w:t xml:space="preserve"> or learning</w:t>
      </w:r>
      <w:r w:rsidRPr="006E0B58">
        <w:rPr>
          <w:rFonts w:cstheme="minorHAnsi"/>
          <w:bCs/>
          <w:sz w:val="22"/>
          <w:lang w:val="en-GB"/>
        </w:rPr>
        <w:t xml:space="preserve"> disability</w:t>
      </w:r>
      <w:r w:rsidR="00984A5C" w:rsidRPr="006E0B58">
        <w:rPr>
          <w:rFonts w:cstheme="minorHAnsi"/>
          <w:bCs/>
          <w:sz w:val="22"/>
          <w:lang w:val="en-GB"/>
        </w:rPr>
        <w:t xml:space="preserve"> compared to the analysis using all age groups</w:t>
      </w:r>
      <w:r w:rsidRPr="006E0B58">
        <w:rPr>
          <w:rFonts w:cstheme="minorHAnsi"/>
          <w:bCs/>
          <w:sz w:val="22"/>
          <w:lang w:val="en-GB"/>
        </w:rPr>
        <w:t xml:space="preserve"> (1.</w:t>
      </w:r>
      <w:r w:rsidR="00902192" w:rsidRPr="006E0B58">
        <w:rPr>
          <w:rFonts w:cstheme="minorHAnsi"/>
          <w:bCs/>
          <w:sz w:val="22"/>
          <w:lang w:val="en-GB"/>
        </w:rPr>
        <w:t>2</w:t>
      </w:r>
      <w:r w:rsidRPr="006E0B58">
        <w:rPr>
          <w:rFonts w:cstheme="minorHAnsi"/>
          <w:bCs/>
          <w:sz w:val="22"/>
          <w:lang w:val="en-GB"/>
        </w:rPr>
        <w:t>% versus 1.</w:t>
      </w:r>
      <w:r w:rsidR="00902192" w:rsidRPr="006E0B58">
        <w:rPr>
          <w:rFonts w:cstheme="minorHAnsi"/>
          <w:bCs/>
          <w:sz w:val="22"/>
          <w:lang w:val="en-GB"/>
        </w:rPr>
        <w:t>6</w:t>
      </w:r>
      <w:r w:rsidRPr="006E0B58">
        <w:rPr>
          <w:rFonts w:cstheme="minorHAnsi"/>
          <w:bCs/>
          <w:sz w:val="22"/>
          <w:lang w:val="en-GB"/>
        </w:rPr>
        <w:t>%</w:t>
      </w:r>
      <w:r w:rsidR="00162DDD" w:rsidRPr="006E0B58">
        <w:rPr>
          <w:rFonts w:cstheme="minorHAnsi"/>
          <w:bCs/>
          <w:sz w:val="22"/>
          <w:lang w:val="en-GB"/>
        </w:rPr>
        <w:t xml:space="preserve"> using SDAC</w:t>
      </w:r>
      <w:r w:rsidRPr="006E0B58">
        <w:rPr>
          <w:rFonts w:cstheme="minorHAnsi"/>
          <w:bCs/>
          <w:sz w:val="22"/>
          <w:lang w:val="en-GB"/>
        </w:rPr>
        <w:t>)</w:t>
      </w:r>
      <w:r w:rsidR="00162DDD" w:rsidRPr="006E0B58">
        <w:rPr>
          <w:rFonts w:cstheme="minorHAnsi"/>
          <w:bCs/>
          <w:sz w:val="22"/>
          <w:lang w:val="en-GB"/>
        </w:rPr>
        <w:t xml:space="preserve">. </w:t>
      </w:r>
      <w:r w:rsidR="00F071D3" w:rsidRPr="006E0B58">
        <w:rPr>
          <w:rFonts w:cstheme="minorHAnsi"/>
          <w:bCs/>
          <w:sz w:val="22"/>
          <w:lang w:val="en-GB"/>
        </w:rPr>
        <w:t xml:space="preserve">The prevalence of sensory or speech disability, acquired brain injury, and </w:t>
      </w:r>
      <w:r w:rsidR="001A52FF" w:rsidRPr="006E0B58">
        <w:rPr>
          <w:rFonts w:cstheme="minorHAnsi"/>
          <w:bCs/>
          <w:sz w:val="22"/>
          <w:lang w:val="en-GB"/>
        </w:rPr>
        <w:t>‘</w:t>
      </w:r>
      <w:r w:rsidR="00F071D3" w:rsidRPr="006E0B58">
        <w:rPr>
          <w:rFonts w:cstheme="minorHAnsi"/>
          <w:bCs/>
          <w:sz w:val="22"/>
          <w:lang w:val="en-GB"/>
        </w:rPr>
        <w:t>other</w:t>
      </w:r>
      <w:r w:rsidR="001A52FF" w:rsidRPr="006E0B58">
        <w:rPr>
          <w:rFonts w:cstheme="minorHAnsi"/>
          <w:bCs/>
          <w:sz w:val="22"/>
          <w:lang w:val="en-GB"/>
        </w:rPr>
        <w:t>’</w:t>
      </w:r>
      <w:r w:rsidR="00F071D3" w:rsidRPr="006E0B58">
        <w:rPr>
          <w:rFonts w:cstheme="minorHAnsi"/>
          <w:bCs/>
          <w:sz w:val="22"/>
          <w:lang w:val="en-GB"/>
        </w:rPr>
        <w:t xml:space="preserve"> disability were substantially underestimated </w:t>
      </w:r>
      <w:r w:rsidR="00157D79" w:rsidRPr="006E0B58">
        <w:rPr>
          <w:rFonts w:cstheme="minorHAnsi"/>
          <w:bCs/>
          <w:sz w:val="22"/>
          <w:lang w:val="en-GB"/>
        </w:rPr>
        <w:t xml:space="preserve">using the derived indicators </w:t>
      </w:r>
      <w:r w:rsidR="00F071D3" w:rsidRPr="006E0B58">
        <w:rPr>
          <w:rFonts w:cstheme="minorHAnsi"/>
          <w:bCs/>
          <w:sz w:val="22"/>
          <w:lang w:val="en-GB"/>
        </w:rPr>
        <w:t>and, in contrast,</w:t>
      </w:r>
      <w:r w:rsidR="00162DDD" w:rsidRPr="006E0B58">
        <w:rPr>
          <w:rFonts w:cstheme="minorHAnsi"/>
          <w:bCs/>
          <w:sz w:val="22"/>
          <w:lang w:val="en-GB"/>
        </w:rPr>
        <w:t xml:space="preserve"> the </w:t>
      </w:r>
      <w:r w:rsidR="00FD3573" w:rsidRPr="006E0B58">
        <w:rPr>
          <w:rFonts w:cstheme="minorHAnsi"/>
          <w:bCs/>
          <w:sz w:val="22"/>
          <w:lang w:val="en-GB"/>
        </w:rPr>
        <w:t xml:space="preserve">estimated </w:t>
      </w:r>
      <w:r w:rsidR="00162DDD" w:rsidRPr="006E0B58">
        <w:rPr>
          <w:rFonts w:cstheme="minorHAnsi"/>
          <w:bCs/>
          <w:sz w:val="22"/>
          <w:lang w:val="en-GB"/>
        </w:rPr>
        <w:t xml:space="preserve">prevalence of psychosocial disability </w:t>
      </w:r>
      <w:r w:rsidR="00FD3573" w:rsidRPr="006E0B58">
        <w:rPr>
          <w:rFonts w:cstheme="minorHAnsi"/>
          <w:bCs/>
          <w:sz w:val="22"/>
          <w:lang w:val="en-GB"/>
        </w:rPr>
        <w:t>using the derived disability</w:t>
      </w:r>
      <w:r w:rsidR="00157D79" w:rsidRPr="006E0B58">
        <w:rPr>
          <w:rFonts w:cstheme="minorHAnsi"/>
          <w:bCs/>
          <w:sz w:val="22"/>
          <w:lang w:val="en-GB"/>
        </w:rPr>
        <w:t xml:space="preserve"> group</w:t>
      </w:r>
      <w:r w:rsidR="00FD3573" w:rsidRPr="006E0B58">
        <w:rPr>
          <w:rFonts w:cstheme="minorHAnsi"/>
          <w:bCs/>
          <w:sz w:val="22"/>
          <w:lang w:val="en-GB"/>
        </w:rPr>
        <w:t xml:space="preserve"> indicator wa</w:t>
      </w:r>
      <w:r w:rsidR="00162DDD" w:rsidRPr="006E0B58">
        <w:rPr>
          <w:rFonts w:cstheme="minorHAnsi"/>
          <w:bCs/>
          <w:sz w:val="22"/>
          <w:lang w:val="en-GB"/>
        </w:rPr>
        <w:t xml:space="preserve">s </w:t>
      </w:r>
      <w:r w:rsidR="00902192" w:rsidRPr="006E0B58">
        <w:rPr>
          <w:rFonts w:cstheme="minorHAnsi"/>
          <w:bCs/>
          <w:sz w:val="22"/>
          <w:lang w:val="en-GB"/>
        </w:rPr>
        <w:t>almost</w:t>
      </w:r>
      <w:r w:rsidR="00FD3573" w:rsidRPr="006E0B58">
        <w:rPr>
          <w:rFonts w:cstheme="minorHAnsi"/>
          <w:bCs/>
          <w:sz w:val="22"/>
          <w:lang w:val="en-GB"/>
        </w:rPr>
        <w:t xml:space="preserve"> double</w:t>
      </w:r>
      <w:r w:rsidR="00F071D3" w:rsidRPr="006E0B58">
        <w:rPr>
          <w:rFonts w:cstheme="minorHAnsi"/>
          <w:bCs/>
          <w:sz w:val="22"/>
          <w:lang w:val="en-GB"/>
        </w:rPr>
        <w:t xml:space="preserve"> the prevalence estimated</w:t>
      </w:r>
      <w:r w:rsidR="00FD3573" w:rsidRPr="006E0B58">
        <w:rPr>
          <w:rFonts w:cstheme="minorHAnsi"/>
          <w:bCs/>
          <w:sz w:val="22"/>
          <w:lang w:val="en-GB"/>
        </w:rPr>
        <w:t xml:space="preserve"> </w:t>
      </w:r>
      <w:r w:rsidR="006D70D3" w:rsidRPr="006E0B58">
        <w:rPr>
          <w:rFonts w:cstheme="minorHAnsi"/>
          <w:bCs/>
          <w:sz w:val="22"/>
          <w:lang w:val="en-GB"/>
        </w:rPr>
        <w:t xml:space="preserve">using </w:t>
      </w:r>
      <w:r w:rsidR="00FD3573" w:rsidRPr="006E0B58">
        <w:rPr>
          <w:rFonts w:cstheme="minorHAnsi"/>
          <w:bCs/>
          <w:sz w:val="22"/>
          <w:lang w:val="en-GB"/>
        </w:rPr>
        <w:t xml:space="preserve">SDAC </w:t>
      </w:r>
      <w:r w:rsidR="00162DDD" w:rsidRPr="006E0B58">
        <w:rPr>
          <w:rFonts w:cstheme="minorHAnsi"/>
          <w:bCs/>
          <w:sz w:val="22"/>
          <w:lang w:val="en-GB"/>
        </w:rPr>
        <w:t>(</w:t>
      </w:r>
      <w:r w:rsidR="00902192" w:rsidRPr="006E0B58">
        <w:rPr>
          <w:rFonts w:cstheme="minorHAnsi"/>
          <w:bCs/>
          <w:sz w:val="22"/>
          <w:lang w:val="en-GB"/>
        </w:rPr>
        <w:t>7.7</w:t>
      </w:r>
      <w:r w:rsidR="00162DDD" w:rsidRPr="006E0B58">
        <w:rPr>
          <w:rFonts w:cstheme="minorHAnsi"/>
          <w:bCs/>
          <w:sz w:val="22"/>
          <w:lang w:val="en-GB"/>
        </w:rPr>
        <w:t>%</w:t>
      </w:r>
      <w:r w:rsidR="00FD3573" w:rsidRPr="006E0B58">
        <w:rPr>
          <w:rFonts w:cstheme="minorHAnsi"/>
          <w:bCs/>
          <w:sz w:val="22"/>
          <w:lang w:val="en-GB"/>
        </w:rPr>
        <w:t xml:space="preserve"> versus 4.</w:t>
      </w:r>
      <w:r w:rsidR="00902192" w:rsidRPr="006E0B58">
        <w:rPr>
          <w:rFonts w:cstheme="minorHAnsi"/>
          <w:bCs/>
          <w:sz w:val="22"/>
          <w:lang w:val="en-GB"/>
        </w:rPr>
        <w:t>0</w:t>
      </w:r>
      <w:r w:rsidR="00FD3573" w:rsidRPr="006E0B58">
        <w:rPr>
          <w:rFonts w:cstheme="minorHAnsi"/>
          <w:bCs/>
          <w:sz w:val="22"/>
          <w:lang w:val="en-GB"/>
        </w:rPr>
        <w:t>%).</w:t>
      </w:r>
    </w:p>
    <w:p w14:paraId="4D5F7D4F" w14:textId="77777777" w:rsidR="00F071D3" w:rsidRPr="006E0B58" w:rsidRDefault="00F071D3" w:rsidP="006D7AC4">
      <w:pPr>
        <w:spacing w:after="160" w:line="240" w:lineRule="auto"/>
        <w:rPr>
          <w:b/>
          <w:bCs/>
          <w:sz w:val="22"/>
          <w:szCs w:val="28"/>
          <w:lang w:val="en-GB" w:eastAsia="en-US"/>
        </w:rPr>
      </w:pPr>
      <w:r w:rsidRPr="006E0B58">
        <w:rPr>
          <w:b/>
          <w:bCs/>
          <w:sz w:val="22"/>
          <w:szCs w:val="28"/>
          <w:lang w:val="en-GB" w:eastAsia="en-US"/>
        </w:rPr>
        <w:br w:type="page"/>
      </w:r>
    </w:p>
    <w:p w14:paraId="337EBD68" w14:textId="7455B203" w:rsidR="00C21123" w:rsidRPr="006E0B58" w:rsidRDefault="00C21123" w:rsidP="006D7AC4">
      <w:pPr>
        <w:spacing w:line="240" w:lineRule="auto"/>
        <w:rPr>
          <w:rFonts w:cstheme="minorHAnsi"/>
          <w:bCs/>
          <w:sz w:val="22"/>
          <w:lang w:val="en-GB"/>
        </w:rPr>
      </w:pPr>
      <w:r w:rsidRPr="006E0B58">
        <w:rPr>
          <w:b/>
          <w:bCs/>
          <w:sz w:val="22"/>
          <w:szCs w:val="28"/>
          <w:lang w:val="en-GB" w:eastAsia="en-US"/>
        </w:rPr>
        <w:t xml:space="preserve">Table </w:t>
      </w:r>
      <w:r w:rsidR="00220F43" w:rsidRPr="006E0B58">
        <w:rPr>
          <w:b/>
          <w:bCs/>
          <w:sz w:val="22"/>
          <w:szCs w:val="28"/>
          <w:lang w:val="en-GB" w:eastAsia="en-US"/>
        </w:rPr>
        <w:t>10</w:t>
      </w:r>
      <w:r w:rsidRPr="006E0B58">
        <w:rPr>
          <w:b/>
          <w:bCs/>
          <w:sz w:val="22"/>
          <w:szCs w:val="28"/>
          <w:lang w:val="en-GB" w:eastAsia="en-US"/>
        </w:rPr>
        <w:t xml:space="preserve">. Prevalence of disability and subgroups for the derived disability indicators and SDAC 2018 for people aged 25 to </w:t>
      </w:r>
      <w:r w:rsidR="00902192" w:rsidRPr="006E0B58">
        <w:rPr>
          <w:b/>
          <w:bCs/>
          <w:sz w:val="22"/>
          <w:szCs w:val="28"/>
          <w:lang w:val="en-GB" w:eastAsia="en-US"/>
        </w:rPr>
        <w:t>6</w:t>
      </w:r>
      <w:r w:rsidRPr="006E0B58">
        <w:rPr>
          <w:b/>
          <w:bCs/>
          <w:sz w:val="22"/>
          <w:szCs w:val="28"/>
          <w:lang w:val="en-GB" w:eastAsia="en-US"/>
        </w:rPr>
        <w:t>4 y</w:t>
      </w:r>
      <w:r w:rsidR="00F071D3" w:rsidRPr="006E0B58">
        <w:rPr>
          <w:b/>
          <w:bCs/>
          <w:sz w:val="22"/>
          <w:szCs w:val="28"/>
          <w:lang w:val="en-GB" w:eastAsia="en-US"/>
        </w:rPr>
        <w:t>ears</w:t>
      </w:r>
    </w:p>
    <w:tbl>
      <w:tblPr>
        <w:tblStyle w:val="TableGrid"/>
        <w:tblW w:w="5282" w:type="dxa"/>
        <w:tblLook w:val="04A0" w:firstRow="1" w:lastRow="0" w:firstColumn="1" w:lastColumn="0" w:noHBand="0" w:noVBand="1"/>
        <w:tblCaption w:val="Table 10. Prevalence of disability and subgroups for the derived disability indicators and SDAC 2018 for people aged 25 to 64 years"/>
        <w:tblDescription w:val="Table 10. Prevalence of disability and subgroups for the derived disability indicators and SDAC 2018 for people aged 25 to 64 years"/>
      </w:tblPr>
      <w:tblGrid>
        <w:gridCol w:w="2070"/>
        <w:gridCol w:w="1606"/>
        <w:gridCol w:w="1606"/>
      </w:tblGrid>
      <w:tr w:rsidR="00C21123" w:rsidRPr="006E0B58" w14:paraId="7ED8B5A2" w14:textId="77ECDCD6" w:rsidTr="000D3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3CCCA4" w14:textId="77777777" w:rsidR="00C21123" w:rsidRPr="006E0B58" w:rsidRDefault="00C21123" w:rsidP="006D7AC4">
            <w:pPr>
              <w:spacing w:after="0" w:line="240" w:lineRule="auto"/>
              <w:rPr>
                <w:szCs w:val="20"/>
                <w:lang w:val="en-GB" w:eastAsia="en-US"/>
              </w:rPr>
            </w:pPr>
          </w:p>
        </w:tc>
        <w:tc>
          <w:tcPr>
            <w:tcW w:w="1606" w:type="dxa"/>
          </w:tcPr>
          <w:p w14:paraId="54E0E6DE" w14:textId="1AB2F441" w:rsidR="00C21123" w:rsidRPr="006E0B58" w:rsidRDefault="00C21123"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Derived disability indicator %</w:t>
            </w:r>
          </w:p>
        </w:tc>
        <w:tc>
          <w:tcPr>
            <w:tcW w:w="1606" w:type="dxa"/>
          </w:tcPr>
          <w:p w14:paraId="5305A67E" w14:textId="39D75872" w:rsidR="00C21123" w:rsidRPr="006E0B58" w:rsidRDefault="00C21123" w:rsidP="006D7AC4">
            <w:pPr>
              <w:spacing w:after="0" w:line="240" w:lineRule="auto"/>
              <w:ind w:left="-120"/>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 xml:space="preserve">SDAC </w:t>
            </w:r>
            <w:r w:rsidR="00AE2095" w:rsidRPr="006E0B58">
              <w:rPr>
                <w:szCs w:val="20"/>
                <w:lang w:val="en-GB" w:eastAsia="en-US"/>
              </w:rPr>
              <w:t>disability indicator</w:t>
            </w:r>
            <w:r w:rsidRPr="006E0B58">
              <w:rPr>
                <w:szCs w:val="20"/>
                <w:lang w:val="en-GB" w:eastAsia="en-US"/>
              </w:rPr>
              <w:t xml:space="preserve"> %</w:t>
            </w:r>
          </w:p>
        </w:tc>
      </w:tr>
      <w:tr w:rsidR="00C21123" w:rsidRPr="006E0B58" w14:paraId="377E5132" w14:textId="1AD1136E"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ABD0368" w14:textId="77777777" w:rsidR="00C21123" w:rsidRPr="006E0B58" w:rsidRDefault="00C21123" w:rsidP="006D7AC4">
            <w:pPr>
              <w:spacing w:after="0" w:line="240" w:lineRule="auto"/>
              <w:rPr>
                <w:szCs w:val="20"/>
                <w:lang w:val="en-GB" w:eastAsia="en-US"/>
              </w:rPr>
            </w:pPr>
            <w:r w:rsidRPr="006E0B58">
              <w:rPr>
                <w:szCs w:val="20"/>
                <w:lang w:val="en-GB" w:eastAsia="en-US"/>
              </w:rPr>
              <w:t>Overall disability</w:t>
            </w:r>
          </w:p>
        </w:tc>
        <w:tc>
          <w:tcPr>
            <w:tcW w:w="1606" w:type="dxa"/>
          </w:tcPr>
          <w:p w14:paraId="61E32CC3" w14:textId="0A2E38D2" w:rsidR="00C21123"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12.6</w:t>
            </w:r>
          </w:p>
        </w:tc>
        <w:tc>
          <w:tcPr>
            <w:tcW w:w="1606" w:type="dxa"/>
          </w:tcPr>
          <w:p w14:paraId="633931D2" w14:textId="220C6075" w:rsidR="00C21123" w:rsidRPr="006E0B58" w:rsidRDefault="00C2112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902192" w:rsidRPr="006E0B58">
              <w:rPr>
                <w:szCs w:val="20"/>
                <w:lang w:val="en-GB" w:eastAsia="en-US"/>
              </w:rPr>
              <w:t>3.6</w:t>
            </w:r>
          </w:p>
        </w:tc>
      </w:tr>
      <w:tr w:rsidR="00C21123" w:rsidRPr="006E0B58" w14:paraId="3337077A" w14:textId="24391E3B"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3FDAB75" w14:textId="77777777" w:rsidR="00C21123" w:rsidRPr="006E0B58" w:rsidRDefault="00C21123" w:rsidP="006D7AC4">
            <w:pPr>
              <w:spacing w:after="0" w:line="240" w:lineRule="auto"/>
              <w:rPr>
                <w:szCs w:val="20"/>
                <w:lang w:val="en-GB" w:eastAsia="en-US"/>
              </w:rPr>
            </w:pPr>
            <w:r w:rsidRPr="006E0B58">
              <w:rPr>
                <w:szCs w:val="20"/>
                <w:lang w:val="en-GB" w:eastAsia="en-US"/>
              </w:rPr>
              <w:t>Severity</w:t>
            </w:r>
          </w:p>
        </w:tc>
        <w:tc>
          <w:tcPr>
            <w:tcW w:w="1606" w:type="dxa"/>
          </w:tcPr>
          <w:p w14:paraId="3E498836" w14:textId="77777777" w:rsidR="00C21123" w:rsidRPr="006E0B58" w:rsidRDefault="00C2112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606" w:type="dxa"/>
          </w:tcPr>
          <w:p w14:paraId="25FB6419" w14:textId="77777777" w:rsidR="00C21123" w:rsidRPr="006E0B58" w:rsidRDefault="00C2112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C21123" w:rsidRPr="006E0B58" w14:paraId="2E779EEA" w14:textId="383BDCD0"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126AAC3" w14:textId="6C0C0B6B" w:rsidR="00C21123" w:rsidRPr="006E0B58" w:rsidRDefault="00C21123" w:rsidP="006D7AC4">
            <w:pPr>
              <w:spacing w:after="0" w:line="240" w:lineRule="auto"/>
              <w:rPr>
                <w:b w:val="0"/>
                <w:bCs/>
                <w:szCs w:val="20"/>
                <w:lang w:val="en-GB" w:eastAsia="en-US"/>
              </w:rPr>
            </w:pPr>
            <w:r w:rsidRPr="006E0B58">
              <w:rPr>
                <w:b w:val="0"/>
                <w:bCs/>
                <w:szCs w:val="20"/>
                <w:lang w:val="en-GB" w:eastAsia="en-US"/>
              </w:rPr>
              <w:t>Severe</w:t>
            </w:r>
            <w:r w:rsidR="006D5437" w:rsidRPr="006E0B58">
              <w:rPr>
                <w:b w:val="0"/>
                <w:bCs/>
                <w:szCs w:val="20"/>
                <w:lang w:val="en-GB" w:eastAsia="en-US"/>
              </w:rPr>
              <w:t xml:space="preserve"> </w:t>
            </w:r>
          </w:p>
        </w:tc>
        <w:tc>
          <w:tcPr>
            <w:tcW w:w="1606" w:type="dxa"/>
          </w:tcPr>
          <w:p w14:paraId="6B92E735" w14:textId="7F24777D" w:rsidR="00C21123" w:rsidRPr="006E0B58" w:rsidRDefault="00C2112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0.9</w:t>
            </w:r>
          </w:p>
        </w:tc>
        <w:tc>
          <w:tcPr>
            <w:tcW w:w="1606" w:type="dxa"/>
          </w:tcPr>
          <w:p w14:paraId="7DBCDFAD" w14:textId="0C79763A" w:rsidR="00C21123"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3.2</w:t>
            </w:r>
          </w:p>
        </w:tc>
      </w:tr>
      <w:tr w:rsidR="00C21123" w:rsidRPr="006E0B58" w14:paraId="05166B3C" w14:textId="51DDE0C4"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E18405D" w14:textId="77777777" w:rsidR="00C21123" w:rsidRPr="006E0B58" w:rsidRDefault="00C21123" w:rsidP="006D7AC4">
            <w:pPr>
              <w:spacing w:after="0" w:line="240" w:lineRule="auto"/>
              <w:rPr>
                <w:szCs w:val="20"/>
                <w:lang w:val="en-GB" w:eastAsia="en-US"/>
              </w:rPr>
            </w:pPr>
            <w:r w:rsidRPr="006E0B58">
              <w:rPr>
                <w:szCs w:val="20"/>
                <w:lang w:val="en-GB" w:eastAsia="en-US"/>
              </w:rPr>
              <w:t>Disability groups</w:t>
            </w:r>
          </w:p>
        </w:tc>
        <w:tc>
          <w:tcPr>
            <w:tcW w:w="1606" w:type="dxa"/>
          </w:tcPr>
          <w:p w14:paraId="48048EDA" w14:textId="77777777" w:rsidR="00C21123" w:rsidRPr="006E0B58" w:rsidRDefault="00C2112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606" w:type="dxa"/>
          </w:tcPr>
          <w:p w14:paraId="71E91E41" w14:textId="77777777" w:rsidR="00C21123" w:rsidRPr="006E0B58" w:rsidRDefault="00C2112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C21123" w:rsidRPr="006E0B58" w14:paraId="1EE92B20" w14:textId="173A9462"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81C89AE" w14:textId="674B232F" w:rsidR="00C21123" w:rsidRPr="006E0B58" w:rsidRDefault="00C21123" w:rsidP="006D7AC4">
            <w:pPr>
              <w:spacing w:after="0" w:line="240" w:lineRule="auto"/>
              <w:rPr>
                <w:b w:val="0"/>
                <w:bCs/>
                <w:szCs w:val="20"/>
                <w:lang w:val="en-GB" w:eastAsia="en-US"/>
              </w:rPr>
            </w:pPr>
            <w:r w:rsidRPr="006E0B58">
              <w:rPr>
                <w:b w:val="0"/>
                <w:bCs/>
                <w:szCs w:val="20"/>
                <w:lang w:val="en-GB" w:eastAsia="en-US"/>
              </w:rPr>
              <w:t xml:space="preserve">Sensory </w:t>
            </w:r>
            <w:r w:rsidR="000D34DA" w:rsidRPr="006E0B58">
              <w:rPr>
                <w:b w:val="0"/>
                <w:bCs/>
                <w:szCs w:val="20"/>
                <w:lang w:val="en-GB" w:eastAsia="en-US"/>
              </w:rPr>
              <w:t>or</w:t>
            </w:r>
            <w:r w:rsidRPr="006E0B58">
              <w:rPr>
                <w:b w:val="0"/>
                <w:bCs/>
                <w:szCs w:val="20"/>
                <w:lang w:val="en-GB" w:eastAsia="en-US"/>
              </w:rPr>
              <w:t xml:space="preserve"> speech</w:t>
            </w:r>
          </w:p>
        </w:tc>
        <w:tc>
          <w:tcPr>
            <w:tcW w:w="1606" w:type="dxa"/>
          </w:tcPr>
          <w:p w14:paraId="3D5B3550" w14:textId="2ADB33DE" w:rsidR="00C21123"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0.8</w:t>
            </w:r>
          </w:p>
        </w:tc>
        <w:tc>
          <w:tcPr>
            <w:tcW w:w="1606" w:type="dxa"/>
          </w:tcPr>
          <w:p w14:paraId="6F19235D" w14:textId="71D38CE7" w:rsidR="00C21123"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2</w:t>
            </w:r>
            <w:r w:rsidR="00C21123" w:rsidRPr="006E0B58">
              <w:rPr>
                <w:szCs w:val="20"/>
                <w:lang w:val="en-GB" w:eastAsia="en-US"/>
              </w:rPr>
              <w:t>.8</w:t>
            </w:r>
          </w:p>
        </w:tc>
      </w:tr>
      <w:tr w:rsidR="00C21123" w:rsidRPr="006E0B58" w14:paraId="206FEBA9" w14:textId="326E96CE"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228395F" w14:textId="481DDF56" w:rsidR="00C21123" w:rsidRPr="006E0B58" w:rsidRDefault="00C21123" w:rsidP="006D7AC4">
            <w:pPr>
              <w:spacing w:after="0" w:line="240" w:lineRule="auto"/>
              <w:rPr>
                <w:b w:val="0"/>
                <w:bCs/>
                <w:szCs w:val="20"/>
                <w:lang w:val="en-GB" w:eastAsia="en-US"/>
              </w:rPr>
            </w:pPr>
            <w:r w:rsidRPr="006E0B58">
              <w:rPr>
                <w:b w:val="0"/>
                <w:bCs/>
                <w:szCs w:val="20"/>
                <w:lang w:val="en-GB" w:eastAsia="en-US"/>
              </w:rPr>
              <w:t>Intellectual</w:t>
            </w:r>
            <w:r w:rsidR="000D34DA" w:rsidRPr="006E0B58">
              <w:rPr>
                <w:b w:val="0"/>
                <w:bCs/>
                <w:szCs w:val="20"/>
                <w:lang w:val="en-GB" w:eastAsia="en-US"/>
              </w:rPr>
              <w:t xml:space="preserve"> or learning</w:t>
            </w:r>
          </w:p>
        </w:tc>
        <w:tc>
          <w:tcPr>
            <w:tcW w:w="1606" w:type="dxa"/>
          </w:tcPr>
          <w:p w14:paraId="579C2597" w14:textId="55E959B3" w:rsidR="00C21123"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w:t>
            </w:r>
            <w:r w:rsidR="00902192" w:rsidRPr="006E0B58">
              <w:rPr>
                <w:szCs w:val="20"/>
                <w:lang w:val="en-GB" w:eastAsia="en-US"/>
              </w:rPr>
              <w:t>2</w:t>
            </w:r>
          </w:p>
        </w:tc>
        <w:tc>
          <w:tcPr>
            <w:tcW w:w="1606" w:type="dxa"/>
          </w:tcPr>
          <w:p w14:paraId="1C5AFA02" w14:textId="72508C6C" w:rsidR="00C21123" w:rsidRPr="006E0B58" w:rsidRDefault="00C2112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w:t>
            </w:r>
            <w:r w:rsidR="00902192" w:rsidRPr="006E0B58">
              <w:rPr>
                <w:szCs w:val="20"/>
                <w:lang w:val="en-GB" w:eastAsia="en-US"/>
              </w:rPr>
              <w:t>6</w:t>
            </w:r>
          </w:p>
        </w:tc>
      </w:tr>
      <w:tr w:rsidR="00C21123" w:rsidRPr="006E0B58" w14:paraId="1A9B1CDE" w14:textId="6935E4A2"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0B06606" w14:textId="77777777" w:rsidR="00C21123" w:rsidRPr="006E0B58" w:rsidRDefault="00C21123" w:rsidP="006D7AC4">
            <w:pPr>
              <w:spacing w:after="0" w:line="240" w:lineRule="auto"/>
              <w:rPr>
                <w:b w:val="0"/>
                <w:bCs/>
                <w:szCs w:val="20"/>
                <w:lang w:val="en-GB" w:eastAsia="en-US"/>
              </w:rPr>
            </w:pPr>
            <w:r w:rsidRPr="006E0B58">
              <w:rPr>
                <w:b w:val="0"/>
                <w:bCs/>
                <w:szCs w:val="20"/>
                <w:lang w:val="en-GB" w:eastAsia="en-US"/>
              </w:rPr>
              <w:t>Physical</w:t>
            </w:r>
          </w:p>
        </w:tc>
        <w:tc>
          <w:tcPr>
            <w:tcW w:w="1606" w:type="dxa"/>
          </w:tcPr>
          <w:p w14:paraId="539106BF" w14:textId="7036542A" w:rsidR="00C21123"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7.9</w:t>
            </w:r>
          </w:p>
        </w:tc>
        <w:tc>
          <w:tcPr>
            <w:tcW w:w="1606" w:type="dxa"/>
          </w:tcPr>
          <w:p w14:paraId="7DBCBCCD" w14:textId="2F047E6A" w:rsidR="00C21123"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9.2</w:t>
            </w:r>
          </w:p>
        </w:tc>
      </w:tr>
      <w:tr w:rsidR="00C21123" w:rsidRPr="006E0B58" w14:paraId="4C42AE96" w14:textId="4CA4087F"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BAF1D9B" w14:textId="77777777" w:rsidR="00C21123" w:rsidRPr="006E0B58" w:rsidRDefault="00C21123" w:rsidP="006D7AC4">
            <w:pPr>
              <w:spacing w:after="0" w:line="240" w:lineRule="auto"/>
              <w:rPr>
                <w:b w:val="0"/>
                <w:bCs/>
                <w:szCs w:val="20"/>
                <w:lang w:val="en-GB" w:eastAsia="en-US"/>
              </w:rPr>
            </w:pPr>
            <w:r w:rsidRPr="006E0B58">
              <w:rPr>
                <w:b w:val="0"/>
                <w:bCs/>
                <w:szCs w:val="20"/>
                <w:lang w:val="en-GB" w:eastAsia="en-US"/>
              </w:rPr>
              <w:t>Psychosocial</w:t>
            </w:r>
          </w:p>
        </w:tc>
        <w:tc>
          <w:tcPr>
            <w:tcW w:w="1606" w:type="dxa"/>
          </w:tcPr>
          <w:p w14:paraId="4BE6CC13" w14:textId="4E79AF6B" w:rsidR="00C21123" w:rsidRPr="006E0B58" w:rsidRDefault="00902192"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7.7</w:t>
            </w:r>
          </w:p>
        </w:tc>
        <w:tc>
          <w:tcPr>
            <w:tcW w:w="1606" w:type="dxa"/>
          </w:tcPr>
          <w:p w14:paraId="702FC9DE" w14:textId="099B5C8F" w:rsidR="00C21123" w:rsidRPr="006E0B58" w:rsidRDefault="00C2112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4.</w:t>
            </w:r>
            <w:r w:rsidR="00902192" w:rsidRPr="006E0B58">
              <w:rPr>
                <w:szCs w:val="20"/>
                <w:lang w:val="en-GB" w:eastAsia="en-US"/>
              </w:rPr>
              <w:t>0</w:t>
            </w:r>
          </w:p>
        </w:tc>
      </w:tr>
      <w:tr w:rsidR="00C21123" w:rsidRPr="006E0B58" w14:paraId="49203FB8" w14:textId="74604919" w:rsidTr="000D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307BB9" w14:textId="77777777" w:rsidR="00C21123" w:rsidRPr="006E0B58" w:rsidRDefault="00C21123" w:rsidP="006D7AC4">
            <w:pPr>
              <w:spacing w:after="0" w:line="240" w:lineRule="auto"/>
              <w:rPr>
                <w:b w:val="0"/>
                <w:bCs/>
                <w:szCs w:val="20"/>
                <w:lang w:val="en-GB" w:eastAsia="en-US"/>
              </w:rPr>
            </w:pPr>
            <w:r w:rsidRPr="006E0B58">
              <w:rPr>
                <w:b w:val="0"/>
                <w:bCs/>
                <w:szCs w:val="20"/>
                <w:lang w:val="en-GB" w:eastAsia="en-US"/>
              </w:rPr>
              <w:t>ABI</w:t>
            </w:r>
          </w:p>
        </w:tc>
        <w:tc>
          <w:tcPr>
            <w:tcW w:w="1606" w:type="dxa"/>
          </w:tcPr>
          <w:p w14:paraId="2CE1433D" w14:textId="410CAE84" w:rsidR="00C21123" w:rsidRPr="006E0B58" w:rsidRDefault="00C2112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0.</w:t>
            </w:r>
            <w:r w:rsidR="00902192" w:rsidRPr="006E0B58">
              <w:rPr>
                <w:szCs w:val="20"/>
                <w:lang w:val="en-GB" w:eastAsia="en-US"/>
              </w:rPr>
              <w:t>4</w:t>
            </w:r>
          </w:p>
        </w:tc>
        <w:tc>
          <w:tcPr>
            <w:tcW w:w="1606" w:type="dxa"/>
          </w:tcPr>
          <w:p w14:paraId="58DD3813" w14:textId="5F8972B9" w:rsidR="00C21123" w:rsidRPr="006E0B58" w:rsidRDefault="00C2112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902192" w:rsidRPr="006E0B58">
              <w:rPr>
                <w:szCs w:val="20"/>
                <w:lang w:val="en-GB" w:eastAsia="en-US"/>
              </w:rPr>
              <w:t>2</w:t>
            </w:r>
          </w:p>
        </w:tc>
      </w:tr>
      <w:tr w:rsidR="00C21123" w:rsidRPr="006E0B58" w14:paraId="4C2DE93E" w14:textId="39BD2498" w:rsidTr="000D3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5396423" w14:textId="77777777" w:rsidR="00C21123" w:rsidRPr="006E0B58" w:rsidRDefault="00C21123" w:rsidP="006D7AC4">
            <w:pPr>
              <w:spacing w:after="0" w:line="240" w:lineRule="auto"/>
              <w:rPr>
                <w:b w:val="0"/>
                <w:bCs/>
                <w:szCs w:val="20"/>
                <w:lang w:val="en-GB" w:eastAsia="en-US"/>
              </w:rPr>
            </w:pPr>
            <w:r w:rsidRPr="006E0B58">
              <w:rPr>
                <w:b w:val="0"/>
                <w:bCs/>
                <w:szCs w:val="20"/>
                <w:lang w:val="en-GB" w:eastAsia="en-US"/>
              </w:rPr>
              <w:t>Other</w:t>
            </w:r>
          </w:p>
        </w:tc>
        <w:tc>
          <w:tcPr>
            <w:tcW w:w="1606" w:type="dxa"/>
          </w:tcPr>
          <w:p w14:paraId="2831A014" w14:textId="0F8A1618" w:rsidR="00C21123" w:rsidRPr="006E0B58" w:rsidRDefault="006D5A5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1.</w:t>
            </w:r>
            <w:r w:rsidR="00902192" w:rsidRPr="006E0B58">
              <w:rPr>
                <w:szCs w:val="20"/>
                <w:lang w:val="en-GB" w:eastAsia="en-US"/>
              </w:rPr>
              <w:t>1</w:t>
            </w:r>
          </w:p>
        </w:tc>
        <w:tc>
          <w:tcPr>
            <w:tcW w:w="1606" w:type="dxa"/>
          </w:tcPr>
          <w:p w14:paraId="12D6F656" w14:textId="5D351890" w:rsidR="00C21123" w:rsidRPr="006E0B58" w:rsidRDefault="00902192"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6.5</w:t>
            </w:r>
          </w:p>
        </w:tc>
      </w:tr>
    </w:tbl>
    <w:p w14:paraId="6FCB4FE2" w14:textId="77777777" w:rsidR="00F071D3" w:rsidRPr="006E0B58" w:rsidRDefault="00F071D3" w:rsidP="006D7AC4">
      <w:pPr>
        <w:spacing w:line="240" w:lineRule="auto"/>
        <w:jc w:val="both"/>
        <w:rPr>
          <w:b/>
          <w:bCs/>
          <w:sz w:val="22"/>
          <w:szCs w:val="28"/>
          <w:lang w:val="en-GB" w:eastAsia="en-US"/>
        </w:rPr>
      </w:pPr>
    </w:p>
    <w:p w14:paraId="28D65843" w14:textId="71B58358" w:rsidR="00F071D3" w:rsidRPr="006E0B58" w:rsidRDefault="00F071D3" w:rsidP="006D7AC4">
      <w:pPr>
        <w:spacing w:line="240" w:lineRule="auto"/>
        <w:jc w:val="both"/>
        <w:rPr>
          <w:b/>
          <w:bCs/>
          <w:sz w:val="22"/>
          <w:szCs w:val="28"/>
          <w:lang w:val="en-GB" w:eastAsia="en-US"/>
        </w:rPr>
      </w:pPr>
      <w:r w:rsidRPr="006E0B58">
        <w:rPr>
          <w:b/>
          <w:bCs/>
          <w:sz w:val="22"/>
          <w:szCs w:val="28"/>
          <w:lang w:val="en-GB" w:eastAsia="en-US"/>
        </w:rPr>
        <w:t>Sensitivity analysis 2 – excluding PH &amp; SOMIH and PBS data</w:t>
      </w:r>
    </w:p>
    <w:p w14:paraId="1685A58E" w14:textId="6696B9EB" w:rsidR="00F071D3" w:rsidRPr="006E0B58" w:rsidRDefault="00F071D3" w:rsidP="006D7AC4">
      <w:pPr>
        <w:spacing w:line="240" w:lineRule="auto"/>
        <w:rPr>
          <w:rFonts w:cstheme="minorHAnsi"/>
          <w:bCs/>
          <w:sz w:val="22"/>
          <w:lang w:val="en-GB"/>
        </w:rPr>
      </w:pPr>
      <w:r w:rsidRPr="006E0B58">
        <w:rPr>
          <w:rFonts w:cstheme="minorHAnsi"/>
          <w:bCs/>
          <w:sz w:val="22"/>
          <w:lang w:val="en-GB"/>
        </w:rPr>
        <w:t>One of the recommendations of the metadata analysis was to generate the disability cohort using data from five of the seven datasets only. Therefore</w:t>
      </w:r>
      <w:r w:rsidR="008C7CC6" w:rsidRPr="006E0B58">
        <w:rPr>
          <w:rFonts w:cstheme="minorHAnsi"/>
          <w:bCs/>
          <w:sz w:val="22"/>
          <w:lang w:val="en-GB"/>
        </w:rPr>
        <w:t>,</w:t>
      </w:r>
      <w:r w:rsidRPr="006E0B58">
        <w:rPr>
          <w:rFonts w:cstheme="minorHAnsi"/>
          <w:bCs/>
          <w:sz w:val="22"/>
          <w:lang w:val="en-GB"/>
        </w:rPr>
        <w:t xml:space="preserve"> we present the results of a second sensitivity analysis, in which we </w:t>
      </w:r>
      <w:r w:rsidR="00157D79" w:rsidRPr="006E0B58">
        <w:rPr>
          <w:rFonts w:cstheme="minorHAnsi"/>
          <w:bCs/>
          <w:sz w:val="22"/>
          <w:lang w:val="en-GB"/>
        </w:rPr>
        <w:t>restrict</w:t>
      </w:r>
      <w:r w:rsidR="00B4043D" w:rsidRPr="006E0B58">
        <w:rPr>
          <w:rFonts w:cstheme="minorHAnsi"/>
          <w:bCs/>
          <w:sz w:val="22"/>
          <w:lang w:val="en-GB"/>
        </w:rPr>
        <w:t>ed</w:t>
      </w:r>
      <w:r w:rsidR="00157D79" w:rsidRPr="006E0B58">
        <w:rPr>
          <w:rFonts w:cstheme="minorHAnsi"/>
          <w:bCs/>
          <w:sz w:val="22"/>
          <w:lang w:val="en-GB"/>
        </w:rPr>
        <w:t xml:space="preserve"> the analytic cohort to people aged 25 to </w:t>
      </w:r>
      <w:r w:rsidR="00902192" w:rsidRPr="006E0B58">
        <w:rPr>
          <w:rFonts w:cstheme="minorHAnsi"/>
          <w:bCs/>
          <w:sz w:val="22"/>
          <w:lang w:val="en-GB"/>
        </w:rPr>
        <w:t>6</w:t>
      </w:r>
      <w:r w:rsidR="00157D79" w:rsidRPr="006E0B58">
        <w:rPr>
          <w:rFonts w:cstheme="minorHAnsi"/>
          <w:bCs/>
          <w:sz w:val="22"/>
          <w:lang w:val="en-GB"/>
        </w:rPr>
        <w:t xml:space="preserve">4 years and additionally </w:t>
      </w:r>
      <w:r w:rsidRPr="006E0B58">
        <w:rPr>
          <w:rFonts w:cstheme="minorHAnsi"/>
          <w:bCs/>
          <w:sz w:val="22"/>
          <w:lang w:val="en-GB"/>
        </w:rPr>
        <w:t xml:space="preserve">constructed the </w:t>
      </w:r>
      <w:r w:rsidR="00157D79" w:rsidRPr="006E0B58">
        <w:rPr>
          <w:rFonts w:cstheme="minorHAnsi"/>
          <w:bCs/>
          <w:sz w:val="22"/>
          <w:lang w:val="en-GB"/>
        </w:rPr>
        <w:t>analytic cohort</w:t>
      </w:r>
      <w:r w:rsidRPr="006E0B58">
        <w:rPr>
          <w:rFonts w:cstheme="minorHAnsi"/>
          <w:bCs/>
          <w:sz w:val="22"/>
          <w:lang w:val="en-GB"/>
        </w:rPr>
        <w:t xml:space="preserve"> using the five datasets recommended in the metadata analysis: NDIS,</w:t>
      </w:r>
      <w:r w:rsidR="00157D79" w:rsidRPr="006E0B58">
        <w:rPr>
          <w:rFonts w:cstheme="minorHAnsi"/>
          <w:bCs/>
          <w:sz w:val="22"/>
          <w:lang w:val="en-GB"/>
        </w:rPr>
        <w:t xml:space="preserve"> DS NMDS, DOMINO, MBS and SHSC</w:t>
      </w:r>
      <w:r w:rsidRPr="006E0B58">
        <w:rPr>
          <w:rFonts w:cstheme="minorHAnsi"/>
          <w:bCs/>
          <w:sz w:val="22"/>
          <w:lang w:val="en-GB"/>
        </w:rPr>
        <w:t>.</w:t>
      </w:r>
      <w:r w:rsidR="00700FA0" w:rsidRPr="006E0B58">
        <w:rPr>
          <w:rFonts w:cstheme="minorHAnsi"/>
          <w:bCs/>
          <w:sz w:val="22"/>
          <w:lang w:val="en-GB"/>
        </w:rPr>
        <w:t xml:space="preserve"> The results are presented for the </w:t>
      </w:r>
      <w:r w:rsidR="00157D79" w:rsidRPr="006E0B58">
        <w:rPr>
          <w:rFonts w:cstheme="minorHAnsi"/>
          <w:bCs/>
          <w:sz w:val="22"/>
          <w:lang w:val="en-GB"/>
        </w:rPr>
        <w:t xml:space="preserve">derived </w:t>
      </w:r>
      <w:r w:rsidR="00700FA0" w:rsidRPr="006E0B58">
        <w:rPr>
          <w:rFonts w:cstheme="minorHAnsi"/>
          <w:bCs/>
          <w:sz w:val="22"/>
          <w:lang w:val="en-GB"/>
        </w:rPr>
        <w:t xml:space="preserve">overall </w:t>
      </w:r>
      <w:r w:rsidR="00157D79" w:rsidRPr="006E0B58">
        <w:rPr>
          <w:rFonts w:cstheme="minorHAnsi"/>
          <w:bCs/>
          <w:sz w:val="22"/>
          <w:lang w:val="en-GB"/>
        </w:rPr>
        <w:t>disability indicator</w:t>
      </w:r>
      <w:r w:rsidR="00700FA0" w:rsidRPr="006E0B58">
        <w:rPr>
          <w:rFonts w:cstheme="minorHAnsi"/>
          <w:bCs/>
          <w:sz w:val="22"/>
          <w:lang w:val="en-GB"/>
        </w:rPr>
        <w:t xml:space="preserve"> and a single </w:t>
      </w:r>
      <w:r w:rsidR="00157D79" w:rsidRPr="006E0B58">
        <w:rPr>
          <w:rFonts w:cstheme="minorHAnsi"/>
          <w:bCs/>
          <w:sz w:val="22"/>
          <w:lang w:val="en-GB"/>
        </w:rPr>
        <w:t>disability group</w:t>
      </w:r>
      <w:r w:rsidR="00700FA0" w:rsidRPr="006E0B58">
        <w:rPr>
          <w:rFonts w:cstheme="minorHAnsi"/>
          <w:bCs/>
          <w:sz w:val="22"/>
          <w:lang w:val="en-GB"/>
        </w:rPr>
        <w:t>: psychosocial disabil</w:t>
      </w:r>
      <w:r w:rsidR="00157D79" w:rsidRPr="006E0B58">
        <w:rPr>
          <w:rFonts w:cstheme="minorHAnsi"/>
          <w:bCs/>
          <w:sz w:val="22"/>
          <w:lang w:val="en-GB"/>
        </w:rPr>
        <w:t xml:space="preserve">ity (as the other disability </w:t>
      </w:r>
      <w:r w:rsidR="00700FA0" w:rsidRPr="006E0B58">
        <w:rPr>
          <w:rFonts w:cstheme="minorHAnsi"/>
          <w:bCs/>
          <w:sz w:val="22"/>
          <w:lang w:val="en-GB"/>
        </w:rPr>
        <w:t>groups were not identified by either PH &amp; SOMIH or PBS</w:t>
      </w:r>
      <w:r w:rsidR="00157D79" w:rsidRPr="006E0B58">
        <w:rPr>
          <w:rFonts w:cstheme="minorHAnsi"/>
          <w:bCs/>
          <w:sz w:val="22"/>
          <w:lang w:val="en-GB"/>
        </w:rPr>
        <w:t>, therefore the results are unchanged from Table 10</w:t>
      </w:r>
      <w:r w:rsidR="00700FA0" w:rsidRPr="006E0B58">
        <w:rPr>
          <w:rFonts w:cstheme="minorHAnsi"/>
          <w:bCs/>
          <w:sz w:val="22"/>
          <w:lang w:val="en-GB"/>
        </w:rPr>
        <w:t>).</w:t>
      </w:r>
    </w:p>
    <w:p w14:paraId="58EBD250" w14:textId="6A1AB004" w:rsidR="00F071D3" w:rsidRPr="006E0B58" w:rsidRDefault="00F071D3" w:rsidP="006D7AC4">
      <w:pPr>
        <w:spacing w:line="240" w:lineRule="auto"/>
        <w:rPr>
          <w:lang w:val="en-GB" w:eastAsia="en-US"/>
        </w:rPr>
      </w:pPr>
      <w:r w:rsidRPr="006E0B58">
        <w:rPr>
          <w:rFonts w:cstheme="minorHAnsi"/>
          <w:bCs/>
          <w:sz w:val="22"/>
          <w:lang w:val="en-GB"/>
        </w:rPr>
        <w:t xml:space="preserve">In this second sensitivity analysis, for people aged 25 to </w:t>
      </w:r>
      <w:r w:rsidR="00902192" w:rsidRPr="006E0B58">
        <w:rPr>
          <w:rFonts w:cstheme="minorHAnsi"/>
          <w:bCs/>
          <w:sz w:val="22"/>
          <w:lang w:val="en-GB"/>
        </w:rPr>
        <w:t>6</w:t>
      </w:r>
      <w:r w:rsidRPr="006E0B58">
        <w:rPr>
          <w:rFonts w:cstheme="minorHAnsi"/>
          <w:bCs/>
          <w:sz w:val="22"/>
          <w:lang w:val="en-GB"/>
        </w:rPr>
        <w:t xml:space="preserve">4 years, the prevalence of disability </w:t>
      </w:r>
      <w:r w:rsidR="00157D79" w:rsidRPr="006E0B58">
        <w:rPr>
          <w:rFonts w:cstheme="minorHAnsi"/>
          <w:bCs/>
          <w:sz w:val="22"/>
          <w:lang w:val="en-GB"/>
        </w:rPr>
        <w:t xml:space="preserve">using the derived overall disability indicator </w:t>
      </w:r>
      <w:r w:rsidRPr="006E0B58">
        <w:rPr>
          <w:rFonts w:cstheme="minorHAnsi"/>
          <w:bCs/>
          <w:sz w:val="22"/>
          <w:lang w:val="en-GB"/>
        </w:rPr>
        <w:t xml:space="preserve">was </w:t>
      </w:r>
      <w:r w:rsidR="00700FA0" w:rsidRPr="006E0B58">
        <w:rPr>
          <w:rFonts w:cstheme="minorHAnsi"/>
          <w:bCs/>
          <w:sz w:val="22"/>
          <w:lang w:val="en-GB"/>
        </w:rPr>
        <w:t xml:space="preserve">mostly unchanged and </w:t>
      </w:r>
      <w:r w:rsidRPr="006E0B58">
        <w:rPr>
          <w:rFonts w:cstheme="minorHAnsi"/>
          <w:bCs/>
          <w:sz w:val="22"/>
          <w:lang w:val="en-GB"/>
        </w:rPr>
        <w:t xml:space="preserve">estimated to be similar </w:t>
      </w:r>
      <w:r w:rsidR="00700FA0" w:rsidRPr="006E0B58">
        <w:rPr>
          <w:rFonts w:cstheme="minorHAnsi"/>
          <w:bCs/>
          <w:sz w:val="22"/>
          <w:lang w:val="en-GB"/>
        </w:rPr>
        <w:t>to SDAC</w:t>
      </w:r>
      <w:r w:rsidRPr="006E0B58">
        <w:rPr>
          <w:rFonts w:cstheme="minorHAnsi"/>
          <w:bCs/>
          <w:sz w:val="22"/>
          <w:lang w:val="en-GB"/>
        </w:rPr>
        <w:t xml:space="preserve"> (1</w:t>
      </w:r>
      <w:r w:rsidR="00902192" w:rsidRPr="006E0B58">
        <w:rPr>
          <w:rFonts w:cstheme="minorHAnsi"/>
          <w:bCs/>
          <w:sz w:val="22"/>
          <w:lang w:val="en-GB"/>
        </w:rPr>
        <w:t>2.6</w:t>
      </w:r>
      <w:r w:rsidRPr="006E0B58">
        <w:rPr>
          <w:rFonts w:cstheme="minorHAnsi"/>
          <w:bCs/>
          <w:sz w:val="22"/>
          <w:lang w:val="en-GB"/>
        </w:rPr>
        <w:t>%</w:t>
      </w:r>
      <w:r w:rsidR="00700FA0" w:rsidRPr="006E0B58">
        <w:rPr>
          <w:rFonts w:cstheme="minorHAnsi"/>
          <w:bCs/>
          <w:sz w:val="22"/>
          <w:lang w:val="en-GB"/>
        </w:rPr>
        <w:t xml:space="preserve"> versus </w:t>
      </w:r>
      <w:r w:rsidRPr="006E0B58">
        <w:rPr>
          <w:rFonts w:cstheme="minorHAnsi"/>
          <w:bCs/>
          <w:sz w:val="22"/>
          <w:lang w:val="en-GB"/>
        </w:rPr>
        <w:t>1</w:t>
      </w:r>
      <w:r w:rsidR="00902192" w:rsidRPr="006E0B58">
        <w:rPr>
          <w:rFonts w:cstheme="minorHAnsi"/>
          <w:bCs/>
          <w:sz w:val="22"/>
          <w:lang w:val="en-GB"/>
        </w:rPr>
        <w:t>3.6</w:t>
      </w:r>
      <w:r w:rsidRPr="006E0B58">
        <w:rPr>
          <w:rFonts w:cstheme="minorHAnsi"/>
          <w:bCs/>
          <w:sz w:val="22"/>
          <w:lang w:val="en-GB"/>
        </w:rPr>
        <w:t>%, Table 11)</w:t>
      </w:r>
      <w:r w:rsidR="00700FA0" w:rsidRPr="006E0B58">
        <w:rPr>
          <w:rFonts w:cstheme="minorHAnsi"/>
          <w:bCs/>
          <w:sz w:val="22"/>
          <w:lang w:val="en-GB"/>
        </w:rPr>
        <w:t>. Excluding PBS data had little impact on the prevalence of psychosocial disability, which was still greatly overestimated compared to SDAC (</w:t>
      </w:r>
      <w:r w:rsidR="00902192" w:rsidRPr="006E0B58">
        <w:rPr>
          <w:rFonts w:cstheme="minorHAnsi"/>
          <w:bCs/>
          <w:sz w:val="22"/>
          <w:lang w:val="en-GB"/>
        </w:rPr>
        <w:t>7.6</w:t>
      </w:r>
      <w:r w:rsidR="00700FA0" w:rsidRPr="006E0B58">
        <w:rPr>
          <w:rFonts w:cstheme="minorHAnsi"/>
          <w:bCs/>
          <w:sz w:val="22"/>
          <w:lang w:val="en-GB"/>
        </w:rPr>
        <w:t>% versus 4.</w:t>
      </w:r>
      <w:r w:rsidR="00902192" w:rsidRPr="006E0B58">
        <w:rPr>
          <w:rFonts w:cstheme="minorHAnsi"/>
          <w:bCs/>
          <w:sz w:val="22"/>
          <w:lang w:val="en-GB"/>
        </w:rPr>
        <w:t>0</w:t>
      </w:r>
      <w:r w:rsidR="00700FA0" w:rsidRPr="006E0B58">
        <w:rPr>
          <w:rFonts w:cstheme="minorHAnsi"/>
          <w:bCs/>
          <w:sz w:val="22"/>
          <w:lang w:val="en-GB"/>
        </w:rPr>
        <w:t>%).</w:t>
      </w:r>
    </w:p>
    <w:p w14:paraId="46723E08" w14:textId="554A143D" w:rsidR="00F071D3" w:rsidRPr="006E0B58" w:rsidRDefault="00F071D3" w:rsidP="006D7AC4">
      <w:pPr>
        <w:spacing w:line="240" w:lineRule="auto"/>
        <w:rPr>
          <w:rFonts w:cstheme="minorHAnsi"/>
          <w:bCs/>
          <w:sz w:val="22"/>
          <w:lang w:val="en-GB"/>
        </w:rPr>
      </w:pPr>
      <w:r w:rsidRPr="006E0B58">
        <w:rPr>
          <w:b/>
          <w:bCs/>
          <w:sz w:val="22"/>
          <w:szCs w:val="28"/>
          <w:lang w:val="en-GB" w:eastAsia="en-US"/>
        </w:rPr>
        <w:t xml:space="preserve">Table 11. Prevalence of disability and subgroups for the derived disability indicators (excluding PH &amp; SOMIH and PBS data) and SDAC 2018 for people aged 25 to </w:t>
      </w:r>
      <w:r w:rsidR="00902192" w:rsidRPr="006E0B58">
        <w:rPr>
          <w:b/>
          <w:bCs/>
          <w:sz w:val="22"/>
          <w:szCs w:val="28"/>
          <w:lang w:val="en-GB" w:eastAsia="en-US"/>
        </w:rPr>
        <w:t>6</w:t>
      </w:r>
      <w:r w:rsidRPr="006E0B58">
        <w:rPr>
          <w:b/>
          <w:bCs/>
          <w:sz w:val="22"/>
          <w:szCs w:val="28"/>
          <w:lang w:val="en-GB" w:eastAsia="en-US"/>
        </w:rPr>
        <w:t>4 years</w:t>
      </w:r>
    </w:p>
    <w:tbl>
      <w:tblPr>
        <w:tblStyle w:val="TableGrid"/>
        <w:tblW w:w="5282" w:type="dxa"/>
        <w:tblLook w:val="04A0" w:firstRow="1" w:lastRow="0" w:firstColumn="1" w:lastColumn="0" w:noHBand="0" w:noVBand="1"/>
        <w:tblCaption w:val="Table 11. Prevalence of disability and subgroups for the derived disability indicators (excluding PH &amp; SOMIH and PBS data) and SDAC 2018 for people aged 25 to 64 years"/>
        <w:tblDescription w:val="Table 11. Prevalence of disability and subgroups for the derived disability indicators (excluding PH &amp; SOMIH and PBS data) and SDAC 2018 for people aged 25 to 64 years"/>
      </w:tblPr>
      <w:tblGrid>
        <w:gridCol w:w="2070"/>
        <w:gridCol w:w="1606"/>
        <w:gridCol w:w="1606"/>
      </w:tblGrid>
      <w:tr w:rsidR="00F071D3" w:rsidRPr="006E0B58" w14:paraId="30ABF427" w14:textId="77777777" w:rsidTr="00D43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C28DE0" w14:textId="77777777" w:rsidR="00F071D3" w:rsidRPr="006E0B58" w:rsidRDefault="00F071D3" w:rsidP="006D7AC4">
            <w:pPr>
              <w:spacing w:after="0" w:line="240" w:lineRule="auto"/>
              <w:rPr>
                <w:szCs w:val="20"/>
                <w:lang w:val="en-GB" w:eastAsia="en-US"/>
              </w:rPr>
            </w:pPr>
          </w:p>
        </w:tc>
        <w:tc>
          <w:tcPr>
            <w:tcW w:w="1606" w:type="dxa"/>
          </w:tcPr>
          <w:p w14:paraId="6DC9A376" w14:textId="77777777" w:rsidR="00F071D3" w:rsidRPr="006E0B58" w:rsidRDefault="00F071D3"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Derived disability indicator %</w:t>
            </w:r>
          </w:p>
        </w:tc>
        <w:tc>
          <w:tcPr>
            <w:tcW w:w="1606" w:type="dxa"/>
          </w:tcPr>
          <w:p w14:paraId="6B90E4F1" w14:textId="1E2707C3" w:rsidR="00F071D3" w:rsidRPr="006E0B58" w:rsidRDefault="00F071D3" w:rsidP="006D7AC4">
            <w:pPr>
              <w:spacing w:after="0" w:line="240" w:lineRule="auto"/>
              <w:ind w:left="-120"/>
              <w:jc w:val="center"/>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 xml:space="preserve">SDAC </w:t>
            </w:r>
            <w:r w:rsidR="00AE2095" w:rsidRPr="006E0B58">
              <w:rPr>
                <w:szCs w:val="20"/>
                <w:lang w:val="en-GB" w:eastAsia="en-US"/>
              </w:rPr>
              <w:t xml:space="preserve">disability indicator </w:t>
            </w:r>
            <w:r w:rsidRPr="006E0B58">
              <w:rPr>
                <w:szCs w:val="20"/>
                <w:lang w:val="en-GB" w:eastAsia="en-US"/>
              </w:rPr>
              <w:t>%</w:t>
            </w:r>
          </w:p>
        </w:tc>
      </w:tr>
      <w:tr w:rsidR="00F071D3" w:rsidRPr="006E0B58" w14:paraId="1300905A" w14:textId="77777777" w:rsidTr="00D4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FC246B9" w14:textId="77777777" w:rsidR="00F071D3" w:rsidRPr="006E0B58" w:rsidRDefault="00F071D3" w:rsidP="006D7AC4">
            <w:pPr>
              <w:spacing w:after="0" w:line="240" w:lineRule="auto"/>
              <w:rPr>
                <w:szCs w:val="20"/>
                <w:lang w:val="en-GB" w:eastAsia="en-US"/>
              </w:rPr>
            </w:pPr>
            <w:r w:rsidRPr="006E0B58">
              <w:rPr>
                <w:szCs w:val="20"/>
                <w:lang w:val="en-GB" w:eastAsia="en-US"/>
              </w:rPr>
              <w:t>Overall disability</w:t>
            </w:r>
          </w:p>
        </w:tc>
        <w:tc>
          <w:tcPr>
            <w:tcW w:w="1606" w:type="dxa"/>
          </w:tcPr>
          <w:p w14:paraId="6B1FF6C7" w14:textId="7E115AB8" w:rsidR="00F071D3" w:rsidRPr="006E0B58" w:rsidRDefault="00700FA0"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902192" w:rsidRPr="006E0B58">
              <w:rPr>
                <w:szCs w:val="20"/>
                <w:lang w:val="en-GB" w:eastAsia="en-US"/>
              </w:rPr>
              <w:t>2.6</w:t>
            </w:r>
          </w:p>
        </w:tc>
        <w:tc>
          <w:tcPr>
            <w:tcW w:w="1606" w:type="dxa"/>
          </w:tcPr>
          <w:p w14:paraId="444B2CC0" w14:textId="523D4258" w:rsidR="00F071D3" w:rsidRPr="006E0B58" w:rsidRDefault="00F071D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1</w:t>
            </w:r>
            <w:r w:rsidR="00902192" w:rsidRPr="006E0B58">
              <w:rPr>
                <w:szCs w:val="20"/>
                <w:lang w:val="en-GB" w:eastAsia="en-US"/>
              </w:rPr>
              <w:t>3.6</w:t>
            </w:r>
          </w:p>
        </w:tc>
      </w:tr>
      <w:tr w:rsidR="00F071D3" w:rsidRPr="006E0B58" w14:paraId="198A1A99" w14:textId="77777777" w:rsidTr="00D43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EBF2618" w14:textId="77777777" w:rsidR="00F071D3" w:rsidRPr="006E0B58" w:rsidRDefault="00F071D3" w:rsidP="006D7AC4">
            <w:pPr>
              <w:spacing w:after="0" w:line="240" w:lineRule="auto"/>
              <w:rPr>
                <w:szCs w:val="20"/>
                <w:lang w:val="en-GB" w:eastAsia="en-US"/>
              </w:rPr>
            </w:pPr>
            <w:r w:rsidRPr="006E0B58">
              <w:rPr>
                <w:szCs w:val="20"/>
                <w:lang w:val="en-GB" w:eastAsia="en-US"/>
              </w:rPr>
              <w:t>Disability groups</w:t>
            </w:r>
          </w:p>
        </w:tc>
        <w:tc>
          <w:tcPr>
            <w:tcW w:w="1606" w:type="dxa"/>
          </w:tcPr>
          <w:p w14:paraId="162549DA" w14:textId="77777777" w:rsidR="00F071D3" w:rsidRPr="006E0B58" w:rsidRDefault="00F071D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c>
          <w:tcPr>
            <w:tcW w:w="1606" w:type="dxa"/>
          </w:tcPr>
          <w:p w14:paraId="2F8EEF96" w14:textId="77777777" w:rsidR="00F071D3" w:rsidRPr="006E0B58" w:rsidRDefault="00F071D3"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lang w:val="en-GB" w:eastAsia="en-US"/>
              </w:rPr>
            </w:pPr>
          </w:p>
        </w:tc>
      </w:tr>
      <w:tr w:rsidR="00F071D3" w:rsidRPr="006E0B58" w14:paraId="30AF4CBE" w14:textId="77777777" w:rsidTr="00D4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0441758" w14:textId="77777777" w:rsidR="00F071D3" w:rsidRPr="006E0B58" w:rsidRDefault="00F071D3" w:rsidP="006D7AC4">
            <w:pPr>
              <w:spacing w:after="0" w:line="240" w:lineRule="auto"/>
              <w:rPr>
                <w:b w:val="0"/>
                <w:bCs/>
                <w:szCs w:val="20"/>
                <w:lang w:val="en-GB" w:eastAsia="en-US"/>
              </w:rPr>
            </w:pPr>
            <w:r w:rsidRPr="006E0B58">
              <w:rPr>
                <w:b w:val="0"/>
                <w:bCs/>
                <w:szCs w:val="20"/>
                <w:lang w:val="en-GB" w:eastAsia="en-US"/>
              </w:rPr>
              <w:t>Psychosocial</w:t>
            </w:r>
          </w:p>
        </w:tc>
        <w:tc>
          <w:tcPr>
            <w:tcW w:w="1606" w:type="dxa"/>
          </w:tcPr>
          <w:p w14:paraId="4F4046B0" w14:textId="0653D6B5" w:rsidR="00F071D3" w:rsidRPr="006E0B58" w:rsidRDefault="00902192"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7.6</w:t>
            </w:r>
          </w:p>
        </w:tc>
        <w:tc>
          <w:tcPr>
            <w:tcW w:w="1606" w:type="dxa"/>
          </w:tcPr>
          <w:p w14:paraId="6FE49EDC" w14:textId="59FDE570" w:rsidR="00F071D3" w:rsidRPr="006E0B58" w:rsidRDefault="00F071D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4.</w:t>
            </w:r>
            <w:r w:rsidR="00902192" w:rsidRPr="006E0B58">
              <w:rPr>
                <w:szCs w:val="20"/>
                <w:lang w:val="en-GB" w:eastAsia="en-US"/>
              </w:rPr>
              <w:t>0</w:t>
            </w:r>
          </w:p>
        </w:tc>
      </w:tr>
    </w:tbl>
    <w:p w14:paraId="57BCCCD7" w14:textId="77777777" w:rsidR="00F071D3" w:rsidRPr="006E0B58" w:rsidRDefault="00F071D3" w:rsidP="006D7AC4">
      <w:pPr>
        <w:spacing w:before="120" w:line="240" w:lineRule="auto"/>
        <w:rPr>
          <w:lang w:val="en-GB" w:eastAsia="en-US"/>
        </w:rPr>
      </w:pPr>
    </w:p>
    <w:p w14:paraId="52F78101" w14:textId="03E789F5" w:rsidR="00B07EE0" w:rsidRPr="006E0B58" w:rsidRDefault="00A72E9E" w:rsidP="006D7AC4">
      <w:pPr>
        <w:pStyle w:val="Heading-notinTOC"/>
        <w:numPr>
          <w:ilvl w:val="1"/>
          <w:numId w:val="89"/>
        </w:numPr>
      </w:pPr>
      <w:r w:rsidRPr="006E0B58">
        <w:t>Discussion</w:t>
      </w:r>
    </w:p>
    <w:p w14:paraId="724E4A17" w14:textId="2195CCED" w:rsidR="00A72E9E" w:rsidRPr="006E0B58" w:rsidRDefault="00A72E9E" w:rsidP="006D7AC4">
      <w:pPr>
        <w:spacing w:line="240" w:lineRule="auto"/>
        <w:jc w:val="both"/>
        <w:rPr>
          <w:sz w:val="22"/>
          <w:szCs w:val="28"/>
          <w:lang w:val="en-GB" w:eastAsia="en-US"/>
        </w:rPr>
      </w:pPr>
      <w:r w:rsidRPr="006E0B58">
        <w:rPr>
          <w:sz w:val="22"/>
          <w:szCs w:val="28"/>
          <w:lang w:val="en-GB" w:eastAsia="en-US"/>
        </w:rPr>
        <w:t xml:space="preserve">In this section, we highlight the main findings, discuss the strengths and limitations of the analysis, consider the implications for using the derived disability indicators, and suggest further testing to validate the indicators. </w:t>
      </w:r>
    </w:p>
    <w:p w14:paraId="0AE365C9" w14:textId="3F6F770D" w:rsidR="00A72E9E" w:rsidRPr="006E0B58" w:rsidRDefault="00A72E9E" w:rsidP="006D7AC4">
      <w:pPr>
        <w:spacing w:line="240" w:lineRule="auto"/>
        <w:jc w:val="both"/>
        <w:rPr>
          <w:b/>
          <w:bCs/>
          <w:sz w:val="22"/>
          <w:szCs w:val="28"/>
          <w:lang w:val="en-GB" w:eastAsia="en-US"/>
        </w:rPr>
      </w:pPr>
      <w:r w:rsidRPr="006E0B58">
        <w:rPr>
          <w:b/>
          <w:bCs/>
          <w:sz w:val="22"/>
          <w:szCs w:val="28"/>
          <w:lang w:val="en-GB" w:eastAsia="en-US"/>
        </w:rPr>
        <w:t>Key findings</w:t>
      </w:r>
    </w:p>
    <w:p w14:paraId="4F28A675" w14:textId="72649B8D" w:rsidR="00B72CCA" w:rsidRPr="006E0B58" w:rsidRDefault="0020527A" w:rsidP="006D7AC4">
      <w:pPr>
        <w:spacing w:line="240" w:lineRule="auto"/>
        <w:jc w:val="both"/>
        <w:rPr>
          <w:sz w:val="22"/>
          <w:lang w:val="en-GB" w:eastAsia="en-US"/>
        </w:rPr>
      </w:pPr>
      <w:r w:rsidRPr="006E0B58">
        <w:rPr>
          <w:sz w:val="22"/>
          <w:lang w:val="en-GB" w:eastAsia="en-US"/>
        </w:rPr>
        <w:t>The analys</w:t>
      </w:r>
      <w:r w:rsidR="00D57325" w:rsidRPr="006E0B58">
        <w:rPr>
          <w:sz w:val="22"/>
          <w:lang w:val="en-GB" w:eastAsia="en-US"/>
        </w:rPr>
        <w:t>e</w:t>
      </w:r>
      <w:r w:rsidRPr="006E0B58">
        <w:rPr>
          <w:sz w:val="22"/>
          <w:lang w:val="en-GB" w:eastAsia="en-US"/>
        </w:rPr>
        <w:t xml:space="preserve">s comparing </w:t>
      </w:r>
      <w:r w:rsidR="00B72CCA" w:rsidRPr="006E0B58">
        <w:rPr>
          <w:sz w:val="22"/>
          <w:lang w:val="en-GB" w:eastAsia="en-US"/>
        </w:rPr>
        <w:t>prevalence</w:t>
      </w:r>
      <w:r w:rsidR="001937A5" w:rsidRPr="006E0B58">
        <w:rPr>
          <w:sz w:val="22"/>
          <w:lang w:val="en-GB" w:eastAsia="en-US"/>
        </w:rPr>
        <w:t xml:space="preserve"> estimated</w:t>
      </w:r>
      <w:r w:rsidR="00B72CCA" w:rsidRPr="006E0B58">
        <w:rPr>
          <w:sz w:val="22"/>
          <w:lang w:val="en-GB" w:eastAsia="en-US"/>
        </w:rPr>
        <w:t xml:space="preserve"> using </w:t>
      </w:r>
      <w:r w:rsidR="001937A5" w:rsidRPr="006E0B58">
        <w:rPr>
          <w:sz w:val="22"/>
          <w:lang w:val="en-GB" w:eastAsia="en-US"/>
        </w:rPr>
        <w:t>the</w:t>
      </w:r>
      <w:r w:rsidR="00B72CCA" w:rsidRPr="006E0B58">
        <w:rPr>
          <w:sz w:val="22"/>
          <w:lang w:val="en-GB" w:eastAsia="en-US"/>
        </w:rPr>
        <w:t xml:space="preserve"> derived disability indicator</w:t>
      </w:r>
      <w:r w:rsidR="00BC339D" w:rsidRPr="006E0B58">
        <w:rPr>
          <w:sz w:val="22"/>
          <w:lang w:val="en-GB" w:eastAsia="en-US"/>
        </w:rPr>
        <w:t>s</w:t>
      </w:r>
      <w:r w:rsidR="00B72CCA" w:rsidRPr="006E0B58">
        <w:rPr>
          <w:sz w:val="22"/>
          <w:lang w:val="en-GB" w:eastAsia="en-US"/>
        </w:rPr>
        <w:t xml:space="preserve"> </w:t>
      </w:r>
      <w:r w:rsidR="001937A5" w:rsidRPr="006E0B58">
        <w:rPr>
          <w:sz w:val="22"/>
          <w:lang w:val="en-GB" w:eastAsia="en-US"/>
        </w:rPr>
        <w:t xml:space="preserve">and </w:t>
      </w:r>
      <w:r w:rsidR="00B72CCA" w:rsidRPr="006E0B58">
        <w:rPr>
          <w:sz w:val="22"/>
          <w:lang w:val="en-GB" w:eastAsia="en-US"/>
        </w:rPr>
        <w:t xml:space="preserve">SDAC </w:t>
      </w:r>
      <w:r w:rsidR="00165AB8" w:rsidRPr="006E0B58">
        <w:rPr>
          <w:sz w:val="22"/>
          <w:lang w:val="en-GB" w:eastAsia="en-US"/>
        </w:rPr>
        <w:t xml:space="preserve">tells us </w:t>
      </w:r>
      <w:r w:rsidR="00B72CCA" w:rsidRPr="006E0B58">
        <w:rPr>
          <w:sz w:val="22"/>
          <w:lang w:val="en-GB" w:eastAsia="en-US"/>
        </w:rPr>
        <w:t>wh</w:t>
      </w:r>
      <w:r w:rsidR="001937A5" w:rsidRPr="006E0B58">
        <w:rPr>
          <w:sz w:val="22"/>
          <w:lang w:val="en-GB" w:eastAsia="en-US"/>
        </w:rPr>
        <w:t>ich</w:t>
      </w:r>
      <w:r w:rsidR="00B72CCA" w:rsidRPr="006E0B58">
        <w:rPr>
          <w:sz w:val="22"/>
          <w:lang w:val="en-GB" w:eastAsia="en-US"/>
        </w:rPr>
        <w:t xml:space="preserve"> subgroups of people</w:t>
      </w:r>
      <w:r w:rsidR="00165AB8" w:rsidRPr="006E0B58">
        <w:rPr>
          <w:sz w:val="22"/>
          <w:lang w:val="en-GB" w:eastAsia="en-US"/>
        </w:rPr>
        <w:t xml:space="preserve"> with disability</w:t>
      </w:r>
      <w:r w:rsidR="00B72CCA" w:rsidRPr="006E0B58">
        <w:rPr>
          <w:sz w:val="22"/>
          <w:lang w:val="en-GB" w:eastAsia="en-US"/>
        </w:rPr>
        <w:t xml:space="preserve"> </w:t>
      </w:r>
      <w:r w:rsidR="00611198" w:rsidRPr="006E0B58">
        <w:rPr>
          <w:sz w:val="22"/>
          <w:lang w:val="en-GB" w:eastAsia="en-US"/>
        </w:rPr>
        <w:t xml:space="preserve">may be more or less </w:t>
      </w:r>
      <w:r w:rsidR="00CC763F" w:rsidRPr="006E0B58">
        <w:rPr>
          <w:sz w:val="22"/>
          <w:lang w:val="en-GB" w:eastAsia="en-US"/>
        </w:rPr>
        <w:t>accurately</w:t>
      </w:r>
      <w:r w:rsidRPr="006E0B58">
        <w:rPr>
          <w:sz w:val="22"/>
          <w:lang w:val="en-GB" w:eastAsia="en-US"/>
        </w:rPr>
        <w:t xml:space="preserve"> represe</w:t>
      </w:r>
      <w:r w:rsidR="00611198" w:rsidRPr="006E0B58">
        <w:rPr>
          <w:sz w:val="22"/>
          <w:lang w:val="en-GB" w:eastAsia="en-US"/>
        </w:rPr>
        <w:t xml:space="preserve">nted in the data, however analysis of the data linked to SDAC is required to confirm which groups are accurately represented by the disability indicator. The preliminary results do however provide some insight into whether the </w:t>
      </w:r>
      <w:r w:rsidR="001C0A9A" w:rsidRPr="006E0B58">
        <w:rPr>
          <w:sz w:val="22"/>
          <w:lang w:val="en-GB" w:eastAsia="en-US"/>
        </w:rPr>
        <w:t xml:space="preserve">derived </w:t>
      </w:r>
      <w:r w:rsidR="00611198" w:rsidRPr="006E0B58">
        <w:rPr>
          <w:sz w:val="22"/>
          <w:lang w:val="en-GB" w:eastAsia="en-US"/>
        </w:rPr>
        <w:t>disability indicators have the capacity to identify some subgroups of people with disability better than others.</w:t>
      </w:r>
    </w:p>
    <w:p w14:paraId="3E5860CE" w14:textId="6F22EB8C" w:rsidR="00EB41C0" w:rsidRPr="006E0B58" w:rsidRDefault="00165AB8" w:rsidP="00AB3DFA">
      <w:pPr>
        <w:pStyle w:val="ListParagraph"/>
        <w:numPr>
          <w:ilvl w:val="0"/>
          <w:numId w:val="101"/>
        </w:numPr>
        <w:spacing w:line="240" w:lineRule="auto"/>
        <w:ind w:left="426"/>
        <w:jc w:val="both"/>
        <w:rPr>
          <w:sz w:val="22"/>
          <w:lang w:val="en-GB" w:eastAsia="en-US"/>
        </w:rPr>
      </w:pPr>
      <w:r w:rsidRPr="006E0B58">
        <w:rPr>
          <w:sz w:val="22"/>
          <w:lang w:val="en-GB" w:eastAsia="en-US"/>
        </w:rPr>
        <w:t>We found that</w:t>
      </w:r>
      <w:r w:rsidR="00856718" w:rsidRPr="006E0B58">
        <w:rPr>
          <w:sz w:val="22"/>
          <w:lang w:val="en-GB" w:eastAsia="en-US"/>
        </w:rPr>
        <w:t xml:space="preserve"> the prevalence of disability for</w:t>
      </w:r>
      <w:r w:rsidRPr="006E0B58">
        <w:rPr>
          <w:sz w:val="22"/>
          <w:lang w:val="en-GB" w:eastAsia="en-US"/>
        </w:rPr>
        <w:t xml:space="preserve"> </w:t>
      </w:r>
      <w:r w:rsidR="00856718" w:rsidRPr="006E0B58">
        <w:rPr>
          <w:sz w:val="22"/>
          <w:lang w:val="en-GB" w:eastAsia="en-US"/>
        </w:rPr>
        <w:t xml:space="preserve">people aged 25 to </w:t>
      </w:r>
      <w:r w:rsidR="00902192" w:rsidRPr="006E0B58">
        <w:rPr>
          <w:sz w:val="22"/>
          <w:lang w:val="en-GB" w:eastAsia="en-US"/>
        </w:rPr>
        <w:t>6</w:t>
      </w:r>
      <w:r w:rsidR="00856718" w:rsidRPr="006E0B58">
        <w:rPr>
          <w:sz w:val="22"/>
          <w:lang w:val="en-GB" w:eastAsia="en-US"/>
        </w:rPr>
        <w:t xml:space="preserve">4 years was similar using the derived </w:t>
      </w:r>
      <w:r w:rsidR="00984A5C" w:rsidRPr="006E0B58">
        <w:rPr>
          <w:sz w:val="22"/>
          <w:lang w:val="en-GB" w:eastAsia="en-US"/>
        </w:rPr>
        <w:t xml:space="preserve">overall </w:t>
      </w:r>
      <w:r w:rsidR="00856718" w:rsidRPr="006E0B58">
        <w:rPr>
          <w:sz w:val="22"/>
          <w:lang w:val="en-GB" w:eastAsia="en-US"/>
        </w:rPr>
        <w:t xml:space="preserve">disability indicator and SDAC, suggesting that, for </w:t>
      </w:r>
      <w:r w:rsidR="00BC339D" w:rsidRPr="006E0B58">
        <w:rPr>
          <w:sz w:val="22"/>
          <w:lang w:val="en-GB" w:eastAsia="en-US"/>
        </w:rPr>
        <w:t xml:space="preserve">this age </w:t>
      </w:r>
      <w:r w:rsidR="00856718" w:rsidRPr="006E0B58">
        <w:rPr>
          <w:sz w:val="22"/>
          <w:lang w:val="en-GB" w:eastAsia="en-US"/>
        </w:rPr>
        <w:t xml:space="preserve">group, a derived </w:t>
      </w:r>
      <w:r w:rsidR="00BC339D" w:rsidRPr="006E0B58">
        <w:rPr>
          <w:sz w:val="22"/>
          <w:lang w:val="en-GB" w:eastAsia="en-US"/>
        </w:rPr>
        <w:t xml:space="preserve">overall </w:t>
      </w:r>
      <w:r w:rsidR="00856718" w:rsidRPr="006E0B58">
        <w:rPr>
          <w:sz w:val="22"/>
          <w:lang w:val="en-GB" w:eastAsia="en-US"/>
        </w:rPr>
        <w:t xml:space="preserve">disability indicator from linked administrative data may provide </w:t>
      </w:r>
      <w:r w:rsidR="00EB41C0" w:rsidRPr="006E0B58">
        <w:rPr>
          <w:sz w:val="22"/>
          <w:lang w:val="en-GB" w:eastAsia="en-US"/>
        </w:rPr>
        <w:t>a</w:t>
      </w:r>
      <w:r w:rsidR="00856718" w:rsidRPr="006E0B58">
        <w:rPr>
          <w:sz w:val="22"/>
          <w:lang w:val="en-GB" w:eastAsia="en-US"/>
        </w:rPr>
        <w:t xml:space="preserve"> representative indicator of disability. </w:t>
      </w:r>
      <w:r w:rsidR="00902192" w:rsidRPr="006E0B58">
        <w:rPr>
          <w:sz w:val="22"/>
          <w:lang w:val="en-GB" w:eastAsia="en-US"/>
        </w:rPr>
        <w:t>The estimated prevale</w:t>
      </w:r>
      <w:r w:rsidR="000A69D0" w:rsidRPr="006E0B58">
        <w:rPr>
          <w:sz w:val="22"/>
          <w:lang w:val="en-GB" w:eastAsia="en-US"/>
        </w:rPr>
        <w:t xml:space="preserve">nce was very similar for ages 25 to 54 years and slightly underestimated the prevalence of disability for those aged 55 to 64 years. </w:t>
      </w:r>
      <w:r w:rsidR="00856718" w:rsidRPr="006E0B58">
        <w:rPr>
          <w:sz w:val="22"/>
          <w:lang w:val="en-GB" w:eastAsia="en-US"/>
        </w:rPr>
        <w:t xml:space="preserve">However, for children (aged 0-14 years), young people (aged 15-24 years), and older people (aged </w:t>
      </w:r>
      <w:r w:rsidR="00902192" w:rsidRPr="006E0B58">
        <w:rPr>
          <w:sz w:val="22"/>
          <w:lang w:val="en-GB" w:eastAsia="en-US"/>
        </w:rPr>
        <w:t>6</w:t>
      </w:r>
      <w:r w:rsidR="00856718" w:rsidRPr="006E0B58">
        <w:rPr>
          <w:sz w:val="22"/>
          <w:lang w:val="en-GB" w:eastAsia="en-US"/>
        </w:rPr>
        <w:t xml:space="preserve">5 years and above), the derived </w:t>
      </w:r>
      <w:r w:rsidR="001C0A9A" w:rsidRPr="006E0B58">
        <w:rPr>
          <w:sz w:val="22"/>
          <w:lang w:val="en-GB" w:eastAsia="en-US"/>
        </w:rPr>
        <w:t xml:space="preserve">overall </w:t>
      </w:r>
      <w:r w:rsidR="00856718" w:rsidRPr="006E0B58">
        <w:rPr>
          <w:sz w:val="22"/>
          <w:lang w:val="en-GB" w:eastAsia="en-US"/>
        </w:rPr>
        <w:t>disability indicator substantially underestimated the prevalence of disability and is unlikely to be suitable as a disability indicator</w:t>
      </w:r>
      <w:r w:rsidR="00AE34F1" w:rsidRPr="006E0B58">
        <w:rPr>
          <w:sz w:val="22"/>
          <w:lang w:val="en-GB" w:eastAsia="en-US"/>
        </w:rPr>
        <w:t>.</w:t>
      </w:r>
    </w:p>
    <w:p w14:paraId="1AF4B378" w14:textId="660950B5" w:rsidR="00856718" w:rsidRPr="006E0B58" w:rsidRDefault="00EB41C0" w:rsidP="00AB3DFA">
      <w:pPr>
        <w:pStyle w:val="ListParagraph"/>
        <w:numPr>
          <w:ilvl w:val="0"/>
          <w:numId w:val="101"/>
        </w:numPr>
        <w:spacing w:line="240" w:lineRule="auto"/>
        <w:ind w:left="426"/>
        <w:jc w:val="both"/>
        <w:rPr>
          <w:sz w:val="22"/>
          <w:lang w:val="en-GB" w:eastAsia="en-US"/>
        </w:rPr>
      </w:pPr>
      <w:r w:rsidRPr="006E0B58">
        <w:rPr>
          <w:sz w:val="22"/>
          <w:lang w:val="en-GB" w:eastAsia="en-US"/>
        </w:rPr>
        <w:t xml:space="preserve">There was also some suggestion that the derived </w:t>
      </w:r>
      <w:r w:rsidR="001C0A9A" w:rsidRPr="006E0B58">
        <w:rPr>
          <w:sz w:val="22"/>
          <w:lang w:val="en-GB" w:eastAsia="en-US"/>
        </w:rPr>
        <w:t xml:space="preserve">overall </w:t>
      </w:r>
      <w:r w:rsidRPr="006E0B58">
        <w:rPr>
          <w:sz w:val="22"/>
          <w:lang w:val="en-GB" w:eastAsia="en-US"/>
        </w:rPr>
        <w:t>disability indicator may represent men with disability better than women with disability.</w:t>
      </w:r>
      <w:r w:rsidR="00164799" w:rsidRPr="006E0B58">
        <w:rPr>
          <w:sz w:val="22"/>
          <w:lang w:val="en-GB" w:eastAsia="en-US"/>
        </w:rPr>
        <w:t xml:space="preserve"> </w:t>
      </w:r>
    </w:p>
    <w:p w14:paraId="0AE1C7C3" w14:textId="125702DE" w:rsidR="00164799" w:rsidRPr="006E0B58" w:rsidRDefault="004F006D" w:rsidP="00AB3DFA">
      <w:pPr>
        <w:pStyle w:val="ListParagraph"/>
        <w:numPr>
          <w:ilvl w:val="0"/>
          <w:numId w:val="101"/>
        </w:numPr>
        <w:spacing w:line="240" w:lineRule="auto"/>
        <w:ind w:left="426"/>
        <w:jc w:val="both"/>
        <w:rPr>
          <w:sz w:val="22"/>
          <w:szCs w:val="28"/>
          <w:lang w:val="en-GB" w:eastAsia="en-US"/>
        </w:rPr>
      </w:pPr>
      <w:r w:rsidRPr="006E0B58">
        <w:rPr>
          <w:sz w:val="22"/>
          <w:szCs w:val="28"/>
          <w:lang w:val="en-GB" w:eastAsia="en-US"/>
        </w:rPr>
        <w:t xml:space="preserve">Restricting the </w:t>
      </w:r>
      <w:r w:rsidR="001C0A9A" w:rsidRPr="006E0B58">
        <w:rPr>
          <w:sz w:val="22"/>
          <w:szCs w:val="28"/>
          <w:lang w:val="en-GB" w:eastAsia="en-US"/>
        </w:rPr>
        <w:t xml:space="preserve">analytic </w:t>
      </w:r>
      <w:r w:rsidRPr="006E0B58">
        <w:rPr>
          <w:sz w:val="22"/>
          <w:szCs w:val="28"/>
          <w:lang w:val="en-GB" w:eastAsia="en-US"/>
        </w:rPr>
        <w:t xml:space="preserve">cohort to people with disability aged 25 to </w:t>
      </w:r>
      <w:r w:rsidR="00902192" w:rsidRPr="006E0B58">
        <w:rPr>
          <w:sz w:val="22"/>
          <w:szCs w:val="28"/>
          <w:lang w:val="en-GB" w:eastAsia="en-US"/>
        </w:rPr>
        <w:t>64</w:t>
      </w:r>
      <w:r w:rsidRPr="006E0B58">
        <w:rPr>
          <w:sz w:val="22"/>
          <w:szCs w:val="28"/>
          <w:lang w:val="en-GB" w:eastAsia="en-US"/>
        </w:rPr>
        <w:t xml:space="preserve"> years for whom there was better identification of disability, </w:t>
      </w:r>
      <w:r w:rsidR="00164799" w:rsidRPr="006E0B58">
        <w:rPr>
          <w:sz w:val="22"/>
          <w:szCs w:val="28"/>
          <w:lang w:val="en-GB" w:eastAsia="en-US"/>
        </w:rPr>
        <w:t>preval</w:t>
      </w:r>
      <w:r w:rsidR="00FF6825" w:rsidRPr="006E0B58">
        <w:rPr>
          <w:sz w:val="22"/>
          <w:szCs w:val="28"/>
          <w:lang w:val="en-GB" w:eastAsia="en-US"/>
        </w:rPr>
        <w:t>ence of psychosocial disability</w:t>
      </w:r>
      <w:r w:rsidR="00164799" w:rsidRPr="006E0B58">
        <w:rPr>
          <w:sz w:val="22"/>
          <w:szCs w:val="28"/>
          <w:lang w:val="en-GB" w:eastAsia="en-US"/>
        </w:rPr>
        <w:t xml:space="preserve"> was </w:t>
      </w:r>
      <w:r w:rsidR="00FF6825" w:rsidRPr="006E0B58">
        <w:rPr>
          <w:sz w:val="22"/>
          <w:szCs w:val="28"/>
          <w:lang w:val="en-GB" w:eastAsia="en-US"/>
        </w:rPr>
        <w:t>substantially overestimated</w:t>
      </w:r>
      <w:r w:rsidR="00164799" w:rsidRPr="006E0B58">
        <w:rPr>
          <w:sz w:val="22"/>
          <w:szCs w:val="28"/>
          <w:lang w:val="en-GB" w:eastAsia="en-US"/>
        </w:rPr>
        <w:t xml:space="preserve"> using the derived disability</w:t>
      </w:r>
      <w:r w:rsidR="001C0A9A" w:rsidRPr="006E0B58">
        <w:rPr>
          <w:sz w:val="22"/>
          <w:szCs w:val="28"/>
          <w:lang w:val="en-GB" w:eastAsia="en-US"/>
        </w:rPr>
        <w:t xml:space="preserve"> group</w:t>
      </w:r>
      <w:r w:rsidR="00164799" w:rsidRPr="006E0B58">
        <w:rPr>
          <w:sz w:val="22"/>
          <w:szCs w:val="28"/>
          <w:lang w:val="en-GB" w:eastAsia="en-US"/>
        </w:rPr>
        <w:t xml:space="preserve"> indicator</w:t>
      </w:r>
      <w:r w:rsidR="00FF6825" w:rsidRPr="006E0B58">
        <w:rPr>
          <w:sz w:val="22"/>
          <w:szCs w:val="28"/>
          <w:lang w:val="en-GB" w:eastAsia="en-US"/>
        </w:rPr>
        <w:t>, with an estimated prevalence more than double compared to SDAC</w:t>
      </w:r>
      <w:r w:rsidR="00164799" w:rsidRPr="006E0B58">
        <w:rPr>
          <w:sz w:val="22"/>
          <w:szCs w:val="28"/>
          <w:lang w:val="en-GB" w:eastAsia="en-US"/>
        </w:rPr>
        <w:t xml:space="preserve">. </w:t>
      </w:r>
      <w:r w:rsidRPr="006E0B58">
        <w:rPr>
          <w:sz w:val="22"/>
          <w:szCs w:val="28"/>
          <w:lang w:val="en-GB" w:eastAsia="en-US"/>
        </w:rPr>
        <w:t>F</w:t>
      </w:r>
      <w:r w:rsidR="00164799" w:rsidRPr="006E0B58">
        <w:rPr>
          <w:sz w:val="22"/>
          <w:szCs w:val="28"/>
          <w:lang w:val="en-GB" w:eastAsia="en-US"/>
        </w:rPr>
        <w:t>or all other disability groups, the derived disability</w:t>
      </w:r>
      <w:r w:rsidR="001C0A9A" w:rsidRPr="006E0B58">
        <w:rPr>
          <w:sz w:val="22"/>
          <w:szCs w:val="28"/>
          <w:lang w:val="en-GB" w:eastAsia="en-US"/>
        </w:rPr>
        <w:t xml:space="preserve"> group</w:t>
      </w:r>
      <w:r w:rsidR="00164799" w:rsidRPr="006E0B58">
        <w:rPr>
          <w:sz w:val="22"/>
          <w:szCs w:val="28"/>
          <w:lang w:val="en-GB" w:eastAsia="en-US"/>
        </w:rPr>
        <w:t xml:space="preserve"> indicator</w:t>
      </w:r>
      <w:r w:rsidR="001C0A9A" w:rsidRPr="006E0B58">
        <w:rPr>
          <w:sz w:val="22"/>
          <w:szCs w:val="28"/>
          <w:lang w:val="en-GB" w:eastAsia="en-US"/>
        </w:rPr>
        <w:t>s</w:t>
      </w:r>
      <w:r w:rsidR="00164799" w:rsidRPr="006E0B58">
        <w:rPr>
          <w:sz w:val="22"/>
          <w:szCs w:val="28"/>
          <w:lang w:val="en-GB" w:eastAsia="en-US"/>
        </w:rPr>
        <w:t xml:space="preserve"> </w:t>
      </w:r>
      <w:r w:rsidR="00FF6825" w:rsidRPr="006E0B58">
        <w:rPr>
          <w:sz w:val="22"/>
          <w:szCs w:val="28"/>
          <w:lang w:val="en-GB" w:eastAsia="en-US"/>
        </w:rPr>
        <w:t>underestimated prevalence</w:t>
      </w:r>
      <w:r w:rsidR="00164799" w:rsidRPr="006E0B58">
        <w:rPr>
          <w:sz w:val="22"/>
          <w:szCs w:val="28"/>
          <w:lang w:val="en-GB" w:eastAsia="en-US"/>
        </w:rPr>
        <w:t>.</w:t>
      </w:r>
    </w:p>
    <w:p w14:paraId="5CB07197" w14:textId="47B1CB5D" w:rsidR="00090269" w:rsidRPr="006E0B58" w:rsidRDefault="00F043CF" w:rsidP="00AB3DFA">
      <w:pPr>
        <w:pStyle w:val="ListParagraph"/>
        <w:numPr>
          <w:ilvl w:val="0"/>
          <w:numId w:val="101"/>
        </w:numPr>
        <w:spacing w:line="240" w:lineRule="auto"/>
        <w:ind w:left="426"/>
        <w:jc w:val="both"/>
        <w:rPr>
          <w:sz w:val="22"/>
          <w:szCs w:val="28"/>
          <w:lang w:val="en-GB" w:eastAsia="en-US"/>
        </w:rPr>
      </w:pPr>
      <w:r w:rsidRPr="006E0B58">
        <w:rPr>
          <w:sz w:val="22"/>
          <w:lang w:val="en-GB" w:eastAsia="en-US"/>
        </w:rPr>
        <w:t>For severe disability, t</w:t>
      </w:r>
      <w:r w:rsidR="00164799" w:rsidRPr="006E0B58">
        <w:rPr>
          <w:sz w:val="22"/>
          <w:lang w:val="en-GB" w:eastAsia="en-US"/>
        </w:rPr>
        <w:t>he</w:t>
      </w:r>
      <w:r w:rsidRPr="006E0B58">
        <w:rPr>
          <w:sz w:val="22"/>
          <w:lang w:val="en-GB" w:eastAsia="en-US"/>
        </w:rPr>
        <w:t>re were</w:t>
      </w:r>
      <w:r w:rsidR="00164799" w:rsidRPr="006E0B58">
        <w:rPr>
          <w:sz w:val="22"/>
          <w:lang w:val="en-GB" w:eastAsia="en-US"/>
        </w:rPr>
        <w:t xml:space="preserve"> large differences</w:t>
      </w:r>
      <w:r w:rsidR="00FF6825" w:rsidRPr="006E0B58">
        <w:rPr>
          <w:sz w:val="22"/>
          <w:lang w:val="en-GB" w:eastAsia="en-US"/>
        </w:rPr>
        <w:t xml:space="preserve"> between the derived indicator and SDAC</w:t>
      </w:r>
      <w:r w:rsidRPr="006E0B58">
        <w:rPr>
          <w:sz w:val="22"/>
          <w:lang w:val="en-GB" w:eastAsia="en-US"/>
        </w:rPr>
        <w:t>, with the derived indicator</w:t>
      </w:r>
      <w:r w:rsidR="001C0A9A" w:rsidRPr="006E0B58">
        <w:rPr>
          <w:sz w:val="22"/>
          <w:lang w:val="en-GB" w:eastAsia="en-US"/>
        </w:rPr>
        <w:t xml:space="preserve"> </w:t>
      </w:r>
      <w:r w:rsidRPr="006E0B58">
        <w:rPr>
          <w:sz w:val="22"/>
          <w:lang w:val="en-GB" w:eastAsia="en-US"/>
        </w:rPr>
        <w:t>substantially underestimating the prevalence of sev</w:t>
      </w:r>
      <w:r w:rsidR="00FF6825" w:rsidRPr="006E0B58">
        <w:rPr>
          <w:sz w:val="22"/>
          <w:lang w:val="en-GB" w:eastAsia="en-US"/>
        </w:rPr>
        <w:t>ere disability compared to SDAC across all demographic subgroups</w:t>
      </w:r>
      <w:r w:rsidRPr="006E0B58">
        <w:rPr>
          <w:sz w:val="22"/>
          <w:lang w:val="en-GB" w:eastAsia="en-US"/>
        </w:rPr>
        <w:t>.</w:t>
      </w:r>
      <w:r w:rsidR="00BC339D" w:rsidRPr="006E0B58">
        <w:rPr>
          <w:sz w:val="22"/>
          <w:lang w:val="en-GB" w:eastAsia="en-US"/>
        </w:rPr>
        <w:t xml:space="preserve"> This is likely to be largely due to missing severity data in DOMINO.</w:t>
      </w:r>
    </w:p>
    <w:p w14:paraId="02B82D8D" w14:textId="2156B3CB" w:rsidR="00AB3DFA" w:rsidRPr="006E0B58" w:rsidRDefault="00AB3DFA" w:rsidP="00AB3DFA">
      <w:pPr>
        <w:spacing w:line="240" w:lineRule="auto"/>
        <w:ind w:left="-142"/>
        <w:jc w:val="both"/>
        <w:rPr>
          <w:sz w:val="22"/>
          <w:szCs w:val="28"/>
          <w:lang w:val="en-GB" w:eastAsia="en-US"/>
        </w:rPr>
      </w:pPr>
      <w:r w:rsidRPr="006E0B58">
        <w:rPr>
          <w:sz w:val="22"/>
          <w:szCs w:val="28"/>
          <w:lang w:val="en-GB" w:eastAsia="en-US"/>
        </w:rPr>
        <w:t xml:space="preserve">The results of the analyses also provided </w:t>
      </w:r>
      <w:r w:rsidR="009D366B" w:rsidRPr="006E0B58">
        <w:rPr>
          <w:sz w:val="22"/>
          <w:szCs w:val="28"/>
          <w:lang w:val="en-GB" w:eastAsia="en-US"/>
        </w:rPr>
        <w:t xml:space="preserve">important </w:t>
      </w:r>
      <w:r w:rsidRPr="006E0B58">
        <w:rPr>
          <w:sz w:val="22"/>
          <w:szCs w:val="28"/>
          <w:lang w:val="en-GB" w:eastAsia="en-US"/>
        </w:rPr>
        <w:t>insight</w:t>
      </w:r>
      <w:r w:rsidR="009D366B" w:rsidRPr="006E0B58">
        <w:rPr>
          <w:sz w:val="22"/>
          <w:szCs w:val="28"/>
          <w:lang w:val="en-GB" w:eastAsia="en-US"/>
        </w:rPr>
        <w:t>s</w:t>
      </w:r>
      <w:r w:rsidRPr="006E0B58">
        <w:rPr>
          <w:sz w:val="22"/>
          <w:szCs w:val="28"/>
          <w:lang w:val="en-GB" w:eastAsia="en-US"/>
        </w:rPr>
        <w:t xml:space="preserve"> into some the limitations of the source datasets for producing derived disability indicators.</w:t>
      </w:r>
    </w:p>
    <w:p w14:paraId="11708A5C" w14:textId="77777777" w:rsidR="00AB3DFA" w:rsidRPr="006E0B58" w:rsidRDefault="00AB3DFA" w:rsidP="00AB3DFA">
      <w:pPr>
        <w:pStyle w:val="ListParagraph"/>
        <w:numPr>
          <w:ilvl w:val="0"/>
          <w:numId w:val="101"/>
        </w:numPr>
        <w:spacing w:line="240" w:lineRule="auto"/>
        <w:ind w:left="426"/>
        <w:jc w:val="both"/>
        <w:rPr>
          <w:sz w:val="22"/>
          <w:lang w:val="en-GB" w:eastAsia="en-US"/>
        </w:rPr>
      </w:pPr>
      <w:r w:rsidRPr="006E0B58">
        <w:rPr>
          <w:sz w:val="22"/>
          <w:szCs w:val="28"/>
          <w:lang w:val="en-GB" w:eastAsia="en-US"/>
        </w:rPr>
        <w:t xml:space="preserve">The severity items in DOMINO are not readily mappable to SDAC categories of severity. Therefore, we could not include information from DOMINO in our derived indicator of severe disability. With DOMINO accounting for such a large proportion of the dataset (98.1%), it is not surprising that the derived indicator substantially underestimated severe disability. </w:t>
      </w:r>
    </w:p>
    <w:p w14:paraId="4BDD4CB6" w14:textId="77777777" w:rsidR="00AB3DFA" w:rsidRPr="006E0B58" w:rsidRDefault="00AB3DFA" w:rsidP="00AB3DFA">
      <w:pPr>
        <w:pStyle w:val="ListParagraph"/>
        <w:numPr>
          <w:ilvl w:val="0"/>
          <w:numId w:val="101"/>
        </w:numPr>
        <w:tabs>
          <w:tab w:val="left" w:pos="450"/>
        </w:tabs>
        <w:spacing w:line="240" w:lineRule="auto"/>
        <w:ind w:left="426"/>
        <w:jc w:val="both"/>
        <w:rPr>
          <w:sz w:val="22"/>
          <w:lang w:val="en-GB" w:eastAsia="en-US"/>
        </w:rPr>
      </w:pPr>
      <w:r w:rsidRPr="006E0B58">
        <w:rPr>
          <w:sz w:val="22"/>
          <w:lang w:val="en-GB" w:eastAsia="en-US"/>
        </w:rPr>
        <w:t xml:space="preserve">Data on disability group only aligned well with SDAC categories for two of the datasets: DS NMDS and NDIS.  This may affect the prevalence estimates for disability groups from the derived indicator, and in part explain differences with the estimates from SDAC.  </w:t>
      </w:r>
    </w:p>
    <w:p w14:paraId="7F4413D6" w14:textId="1A03EE46" w:rsidR="00AB3DFA" w:rsidRPr="006E0B58" w:rsidRDefault="00AB3DFA" w:rsidP="00AB3DFA">
      <w:pPr>
        <w:pStyle w:val="ListParagraph"/>
        <w:numPr>
          <w:ilvl w:val="0"/>
          <w:numId w:val="101"/>
        </w:numPr>
        <w:tabs>
          <w:tab w:val="left" w:pos="450"/>
        </w:tabs>
        <w:spacing w:line="240" w:lineRule="auto"/>
        <w:ind w:left="426"/>
        <w:jc w:val="both"/>
        <w:rPr>
          <w:sz w:val="22"/>
          <w:lang w:val="en-GB" w:eastAsia="en-US"/>
        </w:rPr>
      </w:pPr>
      <w:r w:rsidRPr="006E0B58">
        <w:rPr>
          <w:sz w:val="22"/>
          <w:lang w:val="en-GB" w:eastAsia="en-US"/>
        </w:rPr>
        <w:t xml:space="preserve">The results suggest that the datasets that we used to produce the derived disability indicators are not suitable for identifying the population of people with disability aged 65 years and older. The underestimate of the prevalence of disability in older age groups is not surprising, given that the disability-specific datasets mostly include people aged younger than 65 years (and the findings from the metadata analysis also recommended that the indicator should be limited to people aged younger than 65 years). </w:t>
      </w:r>
    </w:p>
    <w:p w14:paraId="28E3C942" w14:textId="77777777" w:rsidR="00AB3DFA" w:rsidRPr="006E0B58" w:rsidRDefault="00AB3DFA" w:rsidP="00AB3DFA">
      <w:pPr>
        <w:pStyle w:val="ListParagraph"/>
        <w:numPr>
          <w:ilvl w:val="0"/>
          <w:numId w:val="101"/>
        </w:numPr>
        <w:spacing w:line="240" w:lineRule="auto"/>
        <w:ind w:left="426"/>
        <w:jc w:val="both"/>
        <w:rPr>
          <w:sz w:val="22"/>
          <w:szCs w:val="28"/>
          <w:lang w:val="en-GB" w:eastAsia="en-US"/>
        </w:rPr>
      </w:pPr>
      <w:r w:rsidRPr="006E0B58">
        <w:rPr>
          <w:sz w:val="22"/>
          <w:lang w:val="en-GB" w:eastAsia="en-US"/>
        </w:rPr>
        <w:t>The results suggest that the datasets do not adequately identify children and young people with disability (younger than 25 years). It would be valuable to explore the possibility of including education data to better capture children and young people with disability.</w:t>
      </w:r>
      <w:r w:rsidRPr="006E0B58">
        <w:rPr>
          <w:sz w:val="22"/>
          <w:szCs w:val="28"/>
          <w:lang w:val="en-GB" w:eastAsia="en-US"/>
        </w:rPr>
        <w:t xml:space="preserve"> </w:t>
      </w:r>
    </w:p>
    <w:p w14:paraId="3E639836" w14:textId="584CF149" w:rsidR="00AB3DFA" w:rsidRPr="006E0B58" w:rsidRDefault="00AB3DFA" w:rsidP="00AB3DFA">
      <w:pPr>
        <w:pStyle w:val="ListParagraph"/>
        <w:numPr>
          <w:ilvl w:val="0"/>
          <w:numId w:val="101"/>
        </w:numPr>
        <w:spacing w:line="240" w:lineRule="auto"/>
        <w:ind w:left="426"/>
        <w:jc w:val="both"/>
        <w:rPr>
          <w:sz w:val="22"/>
          <w:szCs w:val="28"/>
          <w:lang w:val="en-GB" w:eastAsia="en-US"/>
        </w:rPr>
      </w:pPr>
      <w:r w:rsidRPr="006E0B58">
        <w:rPr>
          <w:sz w:val="22"/>
          <w:szCs w:val="28"/>
          <w:lang w:val="en-GB" w:eastAsia="en-US"/>
        </w:rPr>
        <w:t>Data from PBS and PH &amp; SOMIH were assessed in the metadata analysis as less useful data sources for the purpose of deriving disability indicators. We conducted a sensitivity analysis in which we excluded these data sources, which had little effect on the results.  Based on this finding, we would recommend not using these data sources for producing derived disability indicators.</w:t>
      </w:r>
    </w:p>
    <w:p w14:paraId="138F7D6D" w14:textId="19ADE857" w:rsidR="00090269" w:rsidRPr="006E0B58" w:rsidRDefault="00A72E9E" w:rsidP="006D7AC4">
      <w:pPr>
        <w:spacing w:line="240" w:lineRule="auto"/>
        <w:jc w:val="both"/>
        <w:rPr>
          <w:b/>
          <w:bCs/>
          <w:sz w:val="22"/>
          <w:lang w:val="en-GB" w:eastAsia="en-US"/>
        </w:rPr>
      </w:pPr>
      <w:r w:rsidRPr="006E0B58">
        <w:rPr>
          <w:b/>
          <w:bCs/>
          <w:sz w:val="22"/>
          <w:lang w:val="en-GB" w:eastAsia="en-US"/>
        </w:rPr>
        <w:t>Limitations</w:t>
      </w:r>
      <w:r w:rsidR="00184AB9" w:rsidRPr="006E0B58">
        <w:rPr>
          <w:b/>
          <w:bCs/>
          <w:sz w:val="22"/>
          <w:lang w:val="en-GB" w:eastAsia="en-US"/>
        </w:rPr>
        <w:t xml:space="preserve"> of the </w:t>
      </w:r>
      <w:r w:rsidR="00AB3DFA" w:rsidRPr="006E0B58">
        <w:rPr>
          <w:b/>
          <w:bCs/>
          <w:sz w:val="22"/>
          <w:lang w:val="en-GB" w:eastAsia="en-US"/>
        </w:rPr>
        <w:t>analysis</w:t>
      </w:r>
    </w:p>
    <w:p w14:paraId="4F063763" w14:textId="31A4A799" w:rsidR="00AB3DFA" w:rsidRPr="006E0B58" w:rsidRDefault="00AB3DFA" w:rsidP="00AB3DFA">
      <w:pPr>
        <w:spacing w:line="240" w:lineRule="auto"/>
        <w:jc w:val="both"/>
        <w:rPr>
          <w:sz w:val="22"/>
          <w:lang w:val="en-GB" w:eastAsia="en-US"/>
        </w:rPr>
      </w:pPr>
      <w:r w:rsidRPr="006E0B58">
        <w:rPr>
          <w:sz w:val="22"/>
          <w:lang w:val="en-GB" w:eastAsia="en-US"/>
        </w:rPr>
        <w:t xml:space="preserve">In the NDIS data that we had access to for this project, a single record was provided for each NDIS participant, representing their most recently recorded disability data. As a result, we did not have information on prior disability characteristics, </w:t>
      </w:r>
      <w:r w:rsidRPr="006E0B58">
        <w:rPr>
          <w:sz w:val="22"/>
          <w:szCs w:val="28"/>
          <w:lang w:val="en-GB"/>
        </w:rPr>
        <w:t xml:space="preserve">so for some individuals the information may not be correct for the2018-2019 financial year. Separate NDIS records for each financial year would provide more accurate disability information. </w:t>
      </w:r>
    </w:p>
    <w:p w14:paraId="36F28436" w14:textId="1F3626E1" w:rsidR="00AB3DFA" w:rsidRPr="006E0B58" w:rsidRDefault="00AB3DFA" w:rsidP="00AB3DFA">
      <w:pPr>
        <w:spacing w:line="240" w:lineRule="auto"/>
        <w:jc w:val="both"/>
        <w:rPr>
          <w:sz w:val="22"/>
          <w:lang w:val="en-GB" w:eastAsia="en-US"/>
        </w:rPr>
      </w:pPr>
      <w:r w:rsidRPr="006E0B58">
        <w:rPr>
          <w:sz w:val="22"/>
          <w:lang w:val="en-GB" w:eastAsia="en-US"/>
        </w:rPr>
        <w:t xml:space="preserve">There were missing data on demographics (age, gender and Indigenous status) for all individuals identified as being carees of people with concession cards </w:t>
      </w:r>
      <w:r w:rsidR="009D366B" w:rsidRPr="006E0B58">
        <w:rPr>
          <w:sz w:val="22"/>
          <w:lang w:val="en-GB" w:eastAsia="en-US"/>
        </w:rPr>
        <w:t xml:space="preserve">in our dataset </w:t>
      </w:r>
      <w:r w:rsidRPr="006E0B58">
        <w:rPr>
          <w:sz w:val="22"/>
          <w:lang w:val="en-GB" w:eastAsia="en-US"/>
        </w:rPr>
        <w:t>(1.7% of the DOMINO data in the 2018/2019 disability cohort). Though demographic information was available on the carers, we were unable to extract demographic information about the carees. Surprisingly none of these individuals were successfully matched to the demographic data in the Medicare Consumer Directory.</w:t>
      </w:r>
      <w:r w:rsidRPr="006E0B58">
        <w:rPr>
          <w:sz w:val="22"/>
          <w:szCs w:val="28"/>
          <w:lang w:val="en-GB" w:eastAsia="en-US"/>
        </w:rPr>
        <w:t xml:space="preserve"> This</w:t>
      </w:r>
      <w:r w:rsidRPr="006E0B58">
        <w:rPr>
          <w:sz w:val="22"/>
          <w:lang w:val="en-GB" w:eastAsia="en-US"/>
        </w:rPr>
        <w:t xml:space="preserve"> may have contributed in part to the underestimate of the prevalence of disability in younger age groups. </w:t>
      </w:r>
    </w:p>
    <w:p w14:paraId="68CB9151" w14:textId="1AB99B7C" w:rsidR="00ED6EA3" w:rsidRPr="006E0B58" w:rsidRDefault="004E4455" w:rsidP="006D7AC4">
      <w:pPr>
        <w:tabs>
          <w:tab w:val="left" w:pos="450"/>
        </w:tabs>
        <w:spacing w:line="240" w:lineRule="auto"/>
        <w:jc w:val="both"/>
        <w:rPr>
          <w:sz w:val="22"/>
          <w:szCs w:val="28"/>
          <w:lang w:val="en-GB" w:eastAsia="en-US"/>
        </w:rPr>
      </w:pPr>
      <w:r w:rsidRPr="006E0B58">
        <w:rPr>
          <w:sz w:val="22"/>
          <w:lang w:val="en-GB" w:eastAsia="en-US"/>
        </w:rPr>
        <w:t xml:space="preserve">The </w:t>
      </w:r>
      <w:r w:rsidR="00D7554A" w:rsidRPr="006E0B58">
        <w:rPr>
          <w:sz w:val="22"/>
          <w:szCs w:val="28"/>
          <w:lang w:val="en-GB" w:eastAsia="en-US"/>
        </w:rPr>
        <w:t xml:space="preserve">analytic cohort </w:t>
      </w:r>
      <w:r w:rsidRPr="006E0B58">
        <w:rPr>
          <w:sz w:val="22"/>
          <w:lang w:val="en-GB" w:eastAsia="en-US"/>
        </w:rPr>
        <w:t xml:space="preserve">relied on linkage </w:t>
      </w:r>
      <w:r w:rsidR="00547ED7" w:rsidRPr="006E0B58">
        <w:rPr>
          <w:sz w:val="22"/>
          <w:lang w:val="en-GB" w:eastAsia="en-US"/>
        </w:rPr>
        <w:t xml:space="preserve">of records between the Medicare Consumer Directory, the National Death Index, DOMINO, NDIS, DS NMDS, </w:t>
      </w:r>
      <w:r w:rsidR="00535046" w:rsidRPr="006E0B58">
        <w:rPr>
          <w:sz w:val="22"/>
          <w:lang w:val="en-GB" w:eastAsia="en-US"/>
        </w:rPr>
        <w:t xml:space="preserve">MBS, </w:t>
      </w:r>
      <w:r w:rsidR="00547ED7" w:rsidRPr="006E0B58">
        <w:rPr>
          <w:sz w:val="22"/>
          <w:lang w:val="en-GB" w:eastAsia="en-US"/>
        </w:rPr>
        <w:t xml:space="preserve">SHSC and PH </w:t>
      </w:r>
      <w:r w:rsidR="00E56B7D" w:rsidRPr="006E0B58">
        <w:rPr>
          <w:sz w:val="22"/>
          <w:lang w:val="en-GB" w:eastAsia="en-US"/>
        </w:rPr>
        <w:t>&amp;</w:t>
      </w:r>
      <w:r w:rsidR="00547ED7" w:rsidRPr="006E0B58">
        <w:rPr>
          <w:sz w:val="22"/>
          <w:lang w:val="en-GB" w:eastAsia="en-US"/>
        </w:rPr>
        <w:t xml:space="preserve"> SOMIH. Though the linkage rates were exceptionally high</w:t>
      </w:r>
      <w:r w:rsidR="00984A5C" w:rsidRPr="006E0B58">
        <w:rPr>
          <w:sz w:val="22"/>
          <w:lang w:val="en-GB" w:eastAsia="en-US"/>
        </w:rPr>
        <w:t xml:space="preserve"> (96% for DOMINO, 99% for NDIS and 92% for DS NMDS</w:t>
      </w:r>
      <w:r w:rsidR="001D0282" w:rsidRPr="006E0B58">
        <w:rPr>
          <w:sz w:val="22"/>
          <w:lang w:val="en-GB" w:eastAsia="en-US"/>
        </w:rPr>
        <w:t xml:space="preserve"> </w:t>
      </w:r>
      <w:r w:rsidR="00216D5D" w:rsidRPr="006E0B58">
        <w:rPr>
          <w:sz w:val="22"/>
          <w:lang w:val="en-GB" w:eastAsia="en-US"/>
        </w:rPr>
        <w:fldChar w:fldCharType="begin"/>
      </w:r>
      <w:r w:rsidR="00673717" w:rsidRPr="006E0B58">
        <w:rPr>
          <w:sz w:val="22"/>
          <w:lang w:val="en-GB" w:eastAsia="en-US"/>
        </w:rPr>
        <w:instrText xml:space="preserve"> ADDIN EN.CITE &lt;EndNote&gt;&lt;Cite&gt;&lt;Author&gt;Australian Institute of Health and Welfare&lt;/Author&gt;&lt;Year&gt;2021&lt;/Year&gt;&lt;RecNum&gt;42&lt;/RecNum&gt;&lt;DisplayText&gt;[41]&lt;/DisplayText&gt;&lt;record&gt;&lt;rec-number&gt;42&lt;/rec-number&gt;&lt;foreign-keys&gt;&lt;key app="EN" db-id="0w2wfasfqxx2a3e9f2nxvzzdtzat2xspswdp" timestamp="1637725386"&gt;42&lt;/key&gt;&lt;/foreign-keys&gt;&lt;ref-type name="Report"&gt;27&lt;/ref-type&gt;&lt;contributors&gt;&lt;authors&gt;&lt;author&gt;Australian Institute of Health and Welfare,&lt;/author&gt;&lt;/authors&gt;&lt;/contributors&gt;&lt;titles&gt;&lt;title&gt;National Disability Data Asset: Outcomes Reporting – Linkage Report (EO2020-3-1185)&lt;/title&gt;&lt;/titles&gt;&lt;dates&gt;&lt;year&gt;2021&lt;/year&gt;&lt;/dates&gt;&lt;pub-location&gt;Canberra&lt;/pub-location&gt;&lt;publisher&gt;AIHW&lt;/publisher&gt;&lt;urls&gt;&lt;/urls&gt;&lt;/record&gt;&lt;/Cite&gt;&lt;/EndNote&gt;</w:instrText>
      </w:r>
      <w:r w:rsidR="00216D5D" w:rsidRPr="006E0B58">
        <w:rPr>
          <w:sz w:val="22"/>
          <w:lang w:val="en-GB" w:eastAsia="en-US"/>
        </w:rPr>
        <w:fldChar w:fldCharType="separate"/>
      </w:r>
      <w:r w:rsidR="00673717" w:rsidRPr="006E0B58">
        <w:rPr>
          <w:noProof/>
          <w:sz w:val="22"/>
          <w:lang w:val="en-GB" w:eastAsia="en-US"/>
        </w:rPr>
        <w:t>[41]</w:t>
      </w:r>
      <w:r w:rsidR="00216D5D" w:rsidRPr="006E0B58">
        <w:rPr>
          <w:sz w:val="22"/>
          <w:lang w:val="en-GB" w:eastAsia="en-US"/>
        </w:rPr>
        <w:fldChar w:fldCharType="end"/>
      </w:r>
      <w:r w:rsidR="00984A5C" w:rsidRPr="006E0B58">
        <w:rPr>
          <w:sz w:val="22"/>
          <w:lang w:val="en-GB" w:eastAsia="en-US"/>
        </w:rPr>
        <w:t>)</w:t>
      </w:r>
      <w:r w:rsidR="00547ED7" w:rsidRPr="006E0B58">
        <w:rPr>
          <w:sz w:val="22"/>
          <w:lang w:val="en-GB" w:eastAsia="en-US"/>
        </w:rPr>
        <w:t>, some people will inevitably have been missed o</w:t>
      </w:r>
      <w:r w:rsidR="00D7554A" w:rsidRPr="006E0B58">
        <w:rPr>
          <w:sz w:val="22"/>
          <w:lang w:val="en-GB" w:eastAsia="en-US"/>
        </w:rPr>
        <w:t>r</w:t>
      </w:r>
      <w:r w:rsidR="00547ED7" w:rsidRPr="006E0B58">
        <w:rPr>
          <w:sz w:val="22"/>
          <w:lang w:val="en-GB" w:eastAsia="en-US"/>
        </w:rPr>
        <w:t xml:space="preserve"> incorrectly linked, which may lead to underrepresentation of particular subgroups of the population of people with disability.</w:t>
      </w:r>
    </w:p>
    <w:p w14:paraId="1882E4A9" w14:textId="09F39AE2" w:rsidR="00B07EE0" w:rsidRPr="006E0B58" w:rsidRDefault="00A72E9E" w:rsidP="006D7AC4">
      <w:pPr>
        <w:spacing w:line="240" w:lineRule="auto"/>
        <w:jc w:val="both"/>
        <w:rPr>
          <w:b/>
          <w:bCs/>
          <w:sz w:val="22"/>
          <w:szCs w:val="28"/>
          <w:lang w:val="en-GB" w:eastAsia="en-US"/>
        </w:rPr>
      </w:pPr>
      <w:r w:rsidRPr="006E0B58">
        <w:rPr>
          <w:b/>
          <w:bCs/>
          <w:sz w:val="22"/>
          <w:szCs w:val="28"/>
          <w:lang w:val="en-GB" w:eastAsia="en-US"/>
        </w:rPr>
        <w:t>Implications of the findings</w:t>
      </w:r>
    </w:p>
    <w:p w14:paraId="405770C8" w14:textId="14AAE0D7" w:rsidR="0003160E" w:rsidRPr="006E0B58" w:rsidRDefault="0003160E" w:rsidP="006D7AC4">
      <w:pPr>
        <w:spacing w:line="240" w:lineRule="auto"/>
        <w:jc w:val="both"/>
        <w:rPr>
          <w:sz w:val="22"/>
          <w:szCs w:val="28"/>
          <w:lang w:val="en-GB" w:eastAsia="en-US"/>
        </w:rPr>
      </w:pPr>
      <w:r w:rsidRPr="006E0B58">
        <w:rPr>
          <w:sz w:val="22"/>
          <w:szCs w:val="28"/>
          <w:lang w:val="en-GB" w:eastAsia="en-US"/>
        </w:rPr>
        <w:t>Th</w:t>
      </w:r>
      <w:r w:rsidR="0035614C" w:rsidRPr="006E0B58">
        <w:rPr>
          <w:sz w:val="22"/>
          <w:szCs w:val="28"/>
          <w:lang w:val="en-GB" w:eastAsia="en-US"/>
        </w:rPr>
        <w:t>e</w:t>
      </w:r>
      <w:r w:rsidRPr="006E0B58">
        <w:rPr>
          <w:sz w:val="22"/>
          <w:szCs w:val="28"/>
          <w:lang w:val="en-GB" w:eastAsia="en-US"/>
        </w:rPr>
        <w:t xml:space="preserve"> </w:t>
      </w:r>
      <w:r w:rsidR="0035614C" w:rsidRPr="006E0B58">
        <w:rPr>
          <w:sz w:val="22"/>
          <w:szCs w:val="28"/>
          <w:lang w:val="en-GB" w:eastAsia="en-US"/>
        </w:rPr>
        <w:t>analysis comparing the derived disability indicators against population statistics</w:t>
      </w:r>
      <w:r w:rsidRPr="006E0B58">
        <w:rPr>
          <w:sz w:val="22"/>
          <w:szCs w:val="28"/>
          <w:lang w:val="en-GB" w:eastAsia="en-US"/>
        </w:rPr>
        <w:t xml:space="preserve"> presents promising results suggesting that the </w:t>
      </w:r>
      <w:r w:rsidR="00D704DE">
        <w:rPr>
          <w:sz w:val="22"/>
          <w:szCs w:val="28"/>
          <w:lang w:val="en-GB" w:eastAsia="en-US"/>
        </w:rPr>
        <w:t xml:space="preserve">derived </w:t>
      </w:r>
      <w:r w:rsidRPr="006E0B58">
        <w:rPr>
          <w:sz w:val="22"/>
          <w:szCs w:val="28"/>
          <w:lang w:val="en-GB" w:eastAsia="en-US"/>
        </w:rPr>
        <w:t>overall disability indicator may provide a method suitable for identifying a representative cohort of people with disability in Australia</w:t>
      </w:r>
      <w:r w:rsidR="001C50AB" w:rsidRPr="006E0B58">
        <w:rPr>
          <w:sz w:val="22"/>
          <w:szCs w:val="28"/>
          <w:lang w:val="en-GB" w:eastAsia="en-US"/>
        </w:rPr>
        <w:t xml:space="preserve"> for people aged 25 to </w:t>
      </w:r>
      <w:r w:rsidR="000A69D0" w:rsidRPr="006E0B58">
        <w:rPr>
          <w:sz w:val="22"/>
          <w:szCs w:val="28"/>
          <w:lang w:val="en-GB" w:eastAsia="en-US"/>
        </w:rPr>
        <w:t>6</w:t>
      </w:r>
      <w:r w:rsidR="001C50AB" w:rsidRPr="006E0B58">
        <w:rPr>
          <w:sz w:val="22"/>
          <w:szCs w:val="28"/>
          <w:lang w:val="en-GB" w:eastAsia="en-US"/>
        </w:rPr>
        <w:t>4 years</w:t>
      </w:r>
      <w:r w:rsidRPr="006E0B58">
        <w:rPr>
          <w:sz w:val="22"/>
          <w:szCs w:val="28"/>
          <w:lang w:val="en-GB" w:eastAsia="en-US"/>
        </w:rPr>
        <w:t xml:space="preserve">. The </w:t>
      </w:r>
      <w:r w:rsidR="0035614C" w:rsidRPr="006E0B58">
        <w:rPr>
          <w:sz w:val="22"/>
          <w:szCs w:val="28"/>
          <w:lang w:val="en-GB" w:eastAsia="en-US"/>
        </w:rPr>
        <w:t xml:space="preserve">linked data </w:t>
      </w:r>
      <w:r w:rsidRPr="006E0B58">
        <w:rPr>
          <w:sz w:val="22"/>
          <w:szCs w:val="28"/>
          <w:lang w:val="en-GB" w:eastAsia="en-US"/>
        </w:rPr>
        <w:t>analys</w:t>
      </w:r>
      <w:r w:rsidR="00EC5F2F" w:rsidRPr="006E0B58">
        <w:rPr>
          <w:sz w:val="22"/>
          <w:szCs w:val="28"/>
          <w:lang w:val="en-GB" w:eastAsia="en-US"/>
        </w:rPr>
        <w:t>e</w:t>
      </w:r>
      <w:r w:rsidRPr="006E0B58">
        <w:rPr>
          <w:sz w:val="22"/>
          <w:szCs w:val="28"/>
          <w:lang w:val="en-GB" w:eastAsia="en-US"/>
        </w:rPr>
        <w:t xml:space="preserve">s </w:t>
      </w:r>
      <w:r w:rsidR="00EC5F2F" w:rsidRPr="006E0B58">
        <w:rPr>
          <w:sz w:val="22"/>
          <w:szCs w:val="28"/>
          <w:lang w:val="en-GB" w:eastAsia="en-US"/>
        </w:rPr>
        <w:t xml:space="preserve">reported in the following two sections </w:t>
      </w:r>
      <w:r w:rsidRPr="006E0B58">
        <w:rPr>
          <w:sz w:val="22"/>
          <w:szCs w:val="28"/>
          <w:lang w:val="en-GB" w:eastAsia="en-US"/>
        </w:rPr>
        <w:t xml:space="preserve">provide further insight into </w:t>
      </w:r>
      <w:r w:rsidR="001C50AB" w:rsidRPr="006E0B58">
        <w:rPr>
          <w:sz w:val="22"/>
          <w:szCs w:val="28"/>
          <w:lang w:val="en-GB" w:eastAsia="en-US"/>
        </w:rPr>
        <w:t xml:space="preserve">the validity of the derived </w:t>
      </w:r>
      <w:r w:rsidR="0035614C" w:rsidRPr="006E0B58">
        <w:rPr>
          <w:sz w:val="22"/>
          <w:szCs w:val="28"/>
          <w:lang w:val="en-GB" w:eastAsia="en-US"/>
        </w:rPr>
        <w:t xml:space="preserve">disability </w:t>
      </w:r>
      <w:r w:rsidR="001C50AB" w:rsidRPr="006E0B58">
        <w:rPr>
          <w:sz w:val="22"/>
          <w:szCs w:val="28"/>
          <w:lang w:val="en-GB" w:eastAsia="en-US"/>
        </w:rPr>
        <w:t>indicators</w:t>
      </w:r>
      <w:r w:rsidRPr="006E0B58">
        <w:rPr>
          <w:sz w:val="22"/>
          <w:szCs w:val="28"/>
          <w:lang w:val="en-GB" w:eastAsia="en-US"/>
        </w:rPr>
        <w:t>.</w:t>
      </w:r>
    </w:p>
    <w:bookmarkEnd w:id="3"/>
    <w:p w14:paraId="31F61594" w14:textId="77777777" w:rsidR="00984A5C" w:rsidRPr="006E0B58" w:rsidRDefault="00984A5C" w:rsidP="006D7AC4">
      <w:pPr>
        <w:spacing w:after="160" w:line="240" w:lineRule="auto"/>
        <w:rPr>
          <w:rFonts w:asciiTheme="majorHAnsi" w:eastAsia="SimHei" w:hAnsiTheme="majorHAnsi" w:cs="Times New Roman"/>
          <w:b/>
          <w:color w:val="094183" w:themeColor="text2"/>
          <w:sz w:val="28"/>
          <w:szCs w:val="28"/>
          <w:lang w:val="en-GB" w:eastAsia="en-US"/>
        </w:rPr>
      </w:pPr>
      <w:r w:rsidRPr="006E0B58">
        <w:rPr>
          <w:rFonts w:asciiTheme="majorHAnsi" w:hAnsiTheme="majorHAnsi"/>
          <w:color w:val="094183" w:themeColor="text2"/>
          <w:sz w:val="28"/>
          <w:szCs w:val="28"/>
          <w:lang w:val="en-GB"/>
        </w:rPr>
        <w:br w:type="page"/>
      </w:r>
    </w:p>
    <w:p w14:paraId="5BB04601" w14:textId="673BCA3A" w:rsidR="00976C18" w:rsidRPr="00453709" w:rsidRDefault="00976C18" w:rsidP="00453709">
      <w:pPr>
        <w:pStyle w:val="Heading2"/>
        <w:numPr>
          <w:ilvl w:val="0"/>
          <w:numId w:val="89"/>
        </w:numPr>
        <w:spacing w:before="0" w:after="120"/>
        <w:jc w:val="both"/>
        <w:rPr>
          <w:rFonts w:asciiTheme="majorHAnsi" w:hAnsiTheme="majorHAnsi"/>
          <w:bCs/>
          <w:color w:val="005493"/>
          <w:sz w:val="28"/>
          <w:szCs w:val="28"/>
          <w:lang w:val="en-GB"/>
        </w:rPr>
      </w:pPr>
      <w:bookmarkStart w:id="15" w:name="_Toc122090799"/>
      <w:r w:rsidRPr="00453709">
        <w:rPr>
          <w:rFonts w:asciiTheme="majorHAnsi" w:hAnsiTheme="majorHAnsi"/>
          <w:bCs/>
          <w:color w:val="005493"/>
          <w:sz w:val="28"/>
          <w:szCs w:val="28"/>
          <w:lang w:val="en-GB"/>
        </w:rPr>
        <w:t xml:space="preserve">Linked data </w:t>
      </w:r>
      <w:r w:rsidR="0049648D" w:rsidRPr="00453709">
        <w:rPr>
          <w:rFonts w:asciiTheme="majorHAnsi" w:hAnsiTheme="majorHAnsi"/>
          <w:bCs/>
          <w:color w:val="005493"/>
          <w:sz w:val="28"/>
          <w:szCs w:val="28"/>
          <w:lang w:val="en-GB"/>
        </w:rPr>
        <w:t xml:space="preserve">analysis using </w:t>
      </w:r>
      <w:r w:rsidRPr="00453709">
        <w:rPr>
          <w:rFonts w:asciiTheme="majorHAnsi" w:hAnsiTheme="majorHAnsi"/>
          <w:bCs/>
          <w:color w:val="005493"/>
          <w:sz w:val="28"/>
          <w:szCs w:val="28"/>
          <w:lang w:val="en-GB"/>
        </w:rPr>
        <w:t>SDAC</w:t>
      </w:r>
      <w:bookmarkEnd w:id="15"/>
    </w:p>
    <w:p w14:paraId="6E42F6C4" w14:textId="77777777" w:rsidR="00FF14E4" w:rsidRPr="006E0B58" w:rsidRDefault="00FF14E4" w:rsidP="006D7AC4">
      <w:pPr>
        <w:autoSpaceDE w:val="0"/>
        <w:autoSpaceDN w:val="0"/>
        <w:adjustRightInd w:val="0"/>
        <w:spacing w:line="240" w:lineRule="auto"/>
        <w:jc w:val="both"/>
        <w:rPr>
          <w:rFonts w:cstheme="minorHAnsi"/>
          <w:sz w:val="22"/>
          <w:lang w:val="en-GB"/>
        </w:rPr>
      </w:pPr>
      <w:r w:rsidRPr="006E0B58">
        <w:rPr>
          <w:rFonts w:cstheme="minorHAnsi"/>
          <w:sz w:val="22"/>
          <w:lang w:val="en-GB"/>
        </w:rPr>
        <w:t xml:space="preserve">Linkage of the derived disability indicators to the SDAC sample in MADIP was used to test the validity of the derived disability indicators. Analyses were conducted to assess the extent to which the derived disability indicators are representative of the population of people with disability in Australia, as identified in SDAC (the ‘SDAC disability indicator’). The results of these analyses provide insight into whether the derived indicators are fit for purpose for identifying people with disability (and/or subgroups of people with disability) in linked administrative datasets for specific purposes. </w:t>
      </w:r>
    </w:p>
    <w:p w14:paraId="2288AF81" w14:textId="77777777" w:rsidR="006713C2" w:rsidRPr="006E0B58" w:rsidRDefault="006713C2" w:rsidP="006D7AC4">
      <w:pPr>
        <w:autoSpaceDE w:val="0"/>
        <w:autoSpaceDN w:val="0"/>
        <w:adjustRightInd w:val="0"/>
        <w:spacing w:line="240" w:lineRule="auto"/>
        <w:jc w:val="both"/>
        <w:rPr>
          <w:rFonts w:cstheme="minorHAnsi"/>
          <w:sz w:val="22"/>
          <w:lang w:val="en-GB"/>
        </w:rPr>
      </w:pPr>
      <w:r w:rsidRPr="006E0B58">
        <w:rPr>
          <w:rFonts w:cstheme="minorHAnsi"/>
          <w:sz w:val="22"/>
          <w:lang w:val="en-GB"/>
        </w:rPr>
        <w:t>This section contains a description of the methods used and the results of the analyses, including:</w:t>
      </w:r>
    </w:p>
    <w:p w14:paraId="1D916BC7" w14:textId="4068469A" w:rsidR="004464E2" w:rsidRPr="006E0B58" w:rsidRDefault="004464E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creation of the AIHW disability cohort to be linked with MADIP;</w:t>
      </w:r>
    </w:p>
    <w:p w14:paraId="70C1BB7B" w14:textId="5A02194C" w:rsidR="006713C2" w:rsidRPr="006E0B58" w:rsidRDefault="006713C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description of the linkage between datasets and the resulting sample for analysis;</w:t>
      </w:r>
    </w:p>
    <w:p w14:paraId="534252CC" w14:textId="77777777" w:rsidR="006713C2" w:rsidRPr="006E0B58" w:rsidRDefault="006713C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the estimated prevalence of disability using the derived disability indicators and the SDAC indicators;</w:t>
      </w:r>
    </w:p>
    <w:p w14:paraId="326F325A" w14:textId="77777777" w:rsidR="006713C2" w:rsidRPr="006E0B58" w:rsidRDefault="006713C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analysis of the sensitivity and specificity of the derived disability indicators against SDAC;</w:t>
      </w:r>
    </w:p>
    <w:p w14:paraId="6EEB8327" w14:textId="77777777" w:rsidR="006713C2" w:rsidRPr="006E0B58" w:rsidRDefault="006713C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description of the characteristics of SDAC participants identified as having disability by (1) both SDAC and the derived disability indicators, (2) SDAC only, and (3) the derived disability indicators only;</w:t>
      </w:r>
    </w:p>
    <w:p w14:paraId="5C1374EA" w14:textId="77777777" w:rsidR="006713C2" w:rsidRPr="006E0B58" w:rsidRDefault="006713C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sensitivity analyses conducted to inform approaches for enhancing the sensitivity and specificity of the derived disability indicators;</w:t>
      </w:r>
    </w:p>
    <w:p w14:paraId="717917B0" w14:textId="77777777" w:rsidR="006713C2" w:rsidRPr="006E0B58" w:rsidRDefault="006713C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analysis of indicators of disability groups;</w:t>
      </w:r>
    </w:p>
    <w:p w14:paraId="4D8E9D3E" w14:textId="77777777" w:rsidR="006713C2" w:rsidRPr="006E0B58" w:rsidRDefault="006713C2"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derivation and analysis of an indicator of severe disability.</w:t>
      </w:r>
    </w:p>
    <w:p w14:paraId="0713F402" w14:textId="77777777" w:rsidR="006713C2" w:rsidRPr="006E0B58" w:rsidRDefault="006713C2" w:rsidP="006D7AC4">
      <w:pPr>
        <w:spacing w:line="240" w:lineRule="auto"/>
        <w:rPr>
          <w:lang w:eastAsia="en-US"/>
        </w:rPr>
      </w:pPr>
    </w:p>
    <w:p w14:paraId="3914FFAD" w14:textId="576138AA" w:rsidR="004464E2" w:rsidRPr="006E0B58" w:rsidRDefault="004464E2" w:rsidP="006D7AC4">
      <w:pPr>
        <w:pStyle w:val="Heading-notinTOC"/>
        <w:numPr>
          <w:ilvl w:val="1"/>
          <w:numId w:val="89"/>
        </w:numPr>
      </w:pPr>
      <w:r w:rsidRPr="006E0B58">
        <w:t>Creating the AIHW disability cohort</w:t>
      </w:r>
      <w:r w:rsidR="000B7B89" w:rsidRPr="006E0B58">
        <w:t xml:space="preserve"> for linkage with MADIP</w:t>
      </w:r>
    </w:p>
    <w:p w14:paraId="53E0894D" w14:textId="2A2CE41A" w:rsidR="000B7B89" w:rsidRPr="006E0B58" w:rsidRDefault="000B7B89" w:rsidP="000B7B89">
      <w:pPr>
        <w:spacing w:after="160" w:line="240" w:lineRule="auto"/>
        <w:jc w:val="both"/>
        <w:rPr>
          <w:rFonts w:eastAsia="SimHei" w:cs="Times New Roman"/>
          <w:bCs/>
          <w:color w:val="000000" w:themeColor="text1"/>
          <w:sz w:val="22"/>
          <w:lang w:val="en-GB" w:eastAsia="en-US"/>
        </w:rPr>
      </w:pPr>
      <w:r w:rsidRPr="006E0B58">
        <w:rPr>
          <w:rFonts w:eastAsia="SimHei" w:cs="Times New Roman"/>
          <w:bCs/>
          <w:color w:val="000000" w:themeColor="text1"/>
          <w:sz w:val="22"/>
          <w:lang w:val="en-GB" w:eastAsia="en-US"/>
        </w:rPr>
        <w:t>A</w:t>
      </w:r>
      <w:r w:rsidR="004464E2" w:rsidRPr="006E0B58">
        <w:rPr>
          <w:rFonts w:eastAsia="SimHei" w:cs="Times New Roman"/>
          <w:bCs/>
          <w:color w:val="000000" w:themeColor="text1"/>
          <w:sz w:val="22"/>
          <w:lang w:val="en-GB" w:eastAsia="en-US"/>
        </w:rPr>
        <w:t xml:space="preserve">ll individuals identified as having disability using the overall disability indicator </w:t>
      </w:r>
      <w:r w:rsidRPr="006E0B58">
        <w:rPr>
          <w:rFonts w:eastAsia="SimHei" w:cs="Times New Roman"/>
          <w:bCs/>
          <w:color w:val="000000" w:themeColor="text1"/>
          <w:sz w:val="22"/>
          <w:lang w:val="en-GB" w:eastAsia="en-US"/>
        </w:rPr>
        <w:t>and the</w:t>
      </w:r>
      <w:r w:rsidR="004464E2" w:rsidRPr="006E0B58">
        <w:rPr>
          <w:rFonts w:eastAsia="SimHei" w:cs="Times New Roman"/>
          <w:bCs/>
          <w:color w:val="000000" w:themeColor="text1"/>
          <w:sz w:val="22"/>
          <w:lang w:val="en-GB" w:eastAsia="en-US"/>
        </w:rPr>
        <w:t xml:space="preserve"> additional disability items</w:t>
      </w:r>
      <w:r w:rsidR="004464E2" w:rsidRPr="006E0B58">
        <w:rPr>
          <w:rStyle w:val="FootnoteReference"/>
          <w:rFonts w:eastAsia="SimHei" w:cs="Times New Roman"/>
          <w:bCs/>
          <w:color w:val="000000" w:themeColor="text1"/>
          <w:sz w:val="22"/>
          <w:lang w:val="en-GB" w:eastAsia="en-US"/>
        </w:rPr>
        <w:footnoteReference w:id="2"/>
      </w:r>
      <w:r w:rsidRPr="006E0B58">
        <w:rPr>
          <w:rFonts w:eastAsia="SimHei" w:cs="Times New Roman"/>
          <w:bCs/>
          <w:color w:val="000000" w:themeColor="text1"/>
          <w:sz w:val="22"/>
          <w:lang w:val="en-GB" w:eastAsia="en-US"/>
        </w:rPr>
        <w:t xml:space="preserve"> from five datasets (DOMINO, NDIS, DS NMDS, SHSC and MBS) were included in the AIHW disability cohort that was linked with MADIP. Individuals identified as having a disability in PH &amp; SOMIH data only were not included in the AIHW disability cohort as approvals for data linkage were not granted by data custodians. Therefore, the AIHW disability cohort linked to MADIP was a subset of the disability cohort used in the analyses in Section 7.</w:t>
      </w:r>
    </w:p>
    <w:p w14:paraId="138E6D41" w14:textId="046AA395" w:rsidR="004464E2" w:rsidRPr="006E0B58" w:rsidRDefault="000B7B89" w:rsidP="00496EF9">
      <w:pPr>
        <w:spacing w:after="160" w:line="240" w:lineRule="auto"/>
        <w:jc w:val="both"/>
        <w:rPr>
          <w:b/>
          <w:bCs/>
          <w:sz w:val="22"/>
        </w:rPr>
      </w:pPr>
      <w:r w:rsidRPr="006E0B58">
        <w:rPr>
          <w:rFonts w:eastAsia="SimHei" w:cs="Times New Roman"/>
          <w:bCs/>
          <w:color w:val="000000" w:themeColor="text1"/>
          <w:sz w:val="22"/>
          <w:lang w:val="en-GB" w:eastAsia="en-US"/>
        </w:rPr>
        <w:t>T</w:t>
      </w:r>
      <w:r w:rsidR="004464E2" w:rsidRPr="006E0B58">
        <w:rPr>
          <w:rFonts w:eastAsia="SimHei" w:cs="Times New Roman"/>
          <w:bCs/>
          <w:color w:val="000000" w:themeColor="text1"/>
          <w:sz w:val="22"/>
          <w:lang w:val="en-GB" w:eastAsia="en-US"/>
        </w:rPr>
        <w:t xml:space="preserve">he </w:t>
      </w:r>
      <w:r w:rsidRPr="006E0B58">
        <w:rPr>
          <w:rFonts w:eastAsia="SimHei" w:cs="Times New Roman"/>
          <w:bCs/>
          <w:color w:val="000000" w:themeColor="text1"/>
          <w:sz w:val="22"/>
          <w:lang w:val="en-GB" w:eastAsia="en-US"/>
        </w:rPr>
        <w:t>AIHW</w:t>
      </w:r>
      <w:r w:rsidR="004464E2" w:rsidRPr="006E0B58">
        <w:rPr>
          <w:rFonts w:eastAsia="SimHei" w:cs="Times New Roman"/>
          <w:bCs/>
          <w:color w:val="000000" w:themeColor="text1"/>
          <w:sz w:val="22"/>
          <w:lang w:val="en-GB" w:eastAsia="en-US"/>
        </w:rPr>
        <w:t xml:space="preserve"> disability cohort </w:t>
      </w:r>
      <w:r w:rsidRPr="006E0B58">
        <w:rPr>
          <w:rFonts w:eastAsia="SimHei" w:cs="Times New Roman"/>
          <w:bCs/>
          <w:color w:val="000000" w:themeColor="text1"/>
          <w:sz w:val="22"/>
          <w:lang w:val="en-GB" w:eastAsia="en-US"/>
        </w:rPr>
        <w:t xml:space="preserve">that was linked to MADIP </w:t>
      </w:r>
      <w:r w:rsidR="004464E2" w:rsidRPr="006E0B58">
        <w:rPr>
          <w:rFonts w:eastAsia="SimHei" w:cs="Times New Roman"/>
          <w:bCs/>
          <w:color w:val="000000" w:themeColor="text1"/>
          <w:sz w:val="22"/>
          <w:lang w:val="en-GB" w:eastAsia="en-US"/>
        </w:rPr>
        <w:t xml:space="preserve">contained 3,088,585 individuals who were identified as having a disability using the overall disability indicator and an additional 52,879 individuals who were identified using the additional disability items. </w:t>
      </w:r>
    </w:p>
    <w:p w14:paraId="7677D4AE" w14:textId="0CAB60B9" w:rsidR="00A72E9E" w:rsidRPr="006E0B58" w:rsidRDefault="006713C2" w:rsidP="006D7AC4">
      <w:pPr>
        <w:pStyle w:val="Heading-notinTOC"/>
        <w:numPr>
          <w:ilvl w:val="1"/>
          <w:numId w:val="89"/>
        </w:numPr>
      </w:pPr>
      <w:r w:rsidRPr="006E0B58">
        <w:t>Linkage between datasets and sample for analysis</w:t>
      </w:r>
    </w:p>
    <w:p w14:paraId="77BF8C43" w14:textId="77777777" w:rsidR="00496EF9" w:rsidRPr="006E0B58" w:rsidRDefault="00614031" w:rsidP="006D7AC4">
      <w:pPr>
        <w:spacing w:line="240" w:lineRule="auto"/>
        <w:jc w:val="both"/>
        <w:rPr>
          <w:rFonts w:cstheme="minorHAnsi"/>
          <w:color w:val="000000" w:themeColor="text1"/>
          <w:sz w:val="22"/>
        </w:rPr>
      </w:pPr>
      <w:r w:rsidRPr="006E0B58">
        <w:rPr>
          <w:rFonts w:cstheme="minorHAnsi"/>
          <w:color w:val="000000" w:themeColor="text1"/>
          <w:sz w:val="22"/>
        </w:rPr>
        <w:t>The target SDAC sample for the analysis consisted of all SDAC participants</w:t>
      </w:r>
      <w:r w:rsidR="00812BFF" w:rsidRPr="006E0B58">
        <w:rPr>
          <w:rFonts w:cstheme="minorHAnsi"/>
          <w:color w:val="000000" w:themeColor="text1"/>
          <w:sz w:val="22"/>
        </w:rPr>
        <w:t>, both with and without disability,</w:t>
      </w:r>
      <w:r w:rsidRPr="006E0B58">
        <w:rPr>
          <w:rFonts w:cstheme="minorHAnsi"/>
          <w:color w:val="000000" w:themeColor="text1"/>
          <w:sz w:val="22"/>
        </w:rPr>
        <w:t xml:space="preserve"> who had not died prior to 2018 </w:t>
      </w:r>
      <w:r w:rsidR="000E64BD" w:rsidRPr="006E0B58">
        <w:rPr>
          <w:rFonts w:cstheme="minorHAnsi"/>
          <w:color w:val="000000" w:themeColor="text1"/>
          <w:sz w:val="22"/>
        </w:rPr>
        <w:t>(</w:t>
      </w:r>
      <w:r w:rsidRPr="006E0B58">
        <w:rPr>
          <w:rFonts w:cstheme="minorHAnsi"/>
          <w:color w:val="000000" w:themeColor="text1"/>
          <w:sz w:val="22"/>
        </w:rPr>
        <w:t xml:space="preserve">according to </w:t>
      </w:r>
      <w:r w:rsidR="000E64BD" w:rsidRPr="006E0B58">
        <w:rPr>
          <w:rFonts w:cstheme="minorHAnsi"/>
          <w:color w:val="000000" w:themeColor="text1"/>
          <w:sz w:val="22"/>
        </w:rPr>
        <w:t>date of death in the Medicare Consumer Directory</w:t>
      </w:r>
      <w:r w:rsidRPr="006E0B58">
        <w:rPr>
          <w:rFonts w:cstheme="minorHAnsi"/>
          <w:color w:val="000000" w:themeColor="text1"/>
          <w:sz w:val="22"/>
        </w:rPr>
        <w:t xml:space="preserve"> data</w:t>
      </w:r>
      <w:r w:rsidR="000E64BD" w:rsidRPr="006E0B58">
        <w:rPr>
          <w:rFonts w:cstheme="minorHAnsi"/>
          <w:color w:val="000000" w:themeColor="text1"/>
          <w:sz w:val="22"/>
        </w:rPr>
        <w:t>set)</w:t>
      </w:r>
      <w:r w:rsidRPr="006E0B58">
        <w:rPr>
          <w:rFonts w:cstheme="minorHAnsi"/>
          <w:color w:val="000000" w:themeColor="text1"/>
          <w:sz w:val="22"/>
        </w:rPr>
        <w:t xml:space="preserve"> </w:t>
      </w:r>
      <w:r w:rsidR="0078362F" w:rsidRPr="006E0B58">
        <w:rPr>
          <w:rFonts w:cstheme="minorHAnsi"/>
          <w:color w:val="000000" w:themeColor="text1"/>
          <w:sz w:val="22"/>
        </w:rPr>
        <w:t xml:space="preserve">and </w:t>
      </w:r>
      <w:r w:rsidRPr="006E0B58">
        <w:rPr>
          <w:rFonts w:cstheme="minorHAnsi"/>
          <w:color w:val="000000" w:themeColor="text1"/>
          <w:sz w:val="22"/>
        </w:rPr>
        <w:t xml:space="preserve">who were residing in the four states for which we had data from AIHW as part of the NDDA test case: </w:t>
      </w:r>
      <w:r w:rsidR="000E64BD" w:rsidRPr="006E0B58">
        <w:rPr>
          <w:rFonts w:cstheme="minorHAnsi"/>
          <w:color w:val="000000" w:themeColor="text1"/>
          <w:sz w:val="22"/>
        </w:rPr>
        <w:t>New South Wales</w:t>
      </w:r>
      <w:r w:rsidRPr="006E0B58">
        <w:rPr>
          <w:rFonts w:cstheme="minorHAnsi"/>
          <w:color w:val="000000" w:themeColor="text1"/>
          <w:sz w:val="22"/>
        </w:rPr>
        <w:t xml:space="preserve">, </w:t>
      </w:r>
      <w:r w:rsidR="000E64BD" w:rsidRPr="006E0B58">
        <w:rPr>
          <w:sz w:val="22"/>
          <w:szCs w:val="28"/>
          <w:lang w:val="en-GB" w:eastAsia="en-US"/>
        </w:rPr>
        <w:t>Victoria</w:t>
      </w:r>
      <w:r w:rsidRPr="006E0B58">
        <w:rPr>
          <w:rFonts w:cstheme="minorHAnsi"/>
          <w:color w:val="000000" w:themeColor="text1"/>
          <w:sz w:val="22"/>
        </w:rPr>
        <w:t xml:space="preserve">, </w:t>
      </w:r>
      <w:r w:rsidR="000E64BD" w:rsidRPr="006E0B58">
        <w:rPr>
          <w:sz w:val="22"/>
        </w:rPr>
        <w:t xml:space="preserve">Queensland </w:t>
      </w:r>
      <w:r w:rsidRPr="006E0B58">
        <w:rPr>
          <w:rFonts w:cstheme="minorHAnsi"/>
          <w:color w:val="000000" w:themeColor="text1"/>
          <w:sz w:val="22"/>
        </w:rPr>
        <w:t>and</w:t>
      </w:r>
      <w:r w:rsidR="000E64BD" w:rsidRPr="006E0B58">
        <w:rPr>
          <w:sz w:val="22"/>
        </w:rPr>
        <w:t xml:space="preserve"> South Australia</w:t>
      </w:r>
      <w:r w:rsidRPr="006E0B58">
        <w:rPr>
          <w:rFonts w:cstheme="minorHAnsi"/>
          <w:color w:val="000000" w:themeColor="text1"/>
          <w:sz w:val="22"/>
        </w:rPr>
        <w:t xml:space="preserve"> (n=40,806). The target SDAC sample was linked to the AIHW disability cohort</w:t>
      </w:r>
      <w:r w:rsidR="00DA15B4" w:rsidRPr="006E0B58">
        <w:rPr>
          <w:rFonts w:cstheme="minorHAnsi"/>
          <w:color w:val="000000" w:themeColor="text1"/>
          <w:sz w:val="22"/>
        </w:rPr>
        <w:t xml:space="preserve"> (individuals identified by the derived overall disability indicator)</w:t>
      </w:r>
      <w:r w:rsidRPr="006E0B58">
        <w:rPr>
          <w:rFonts w:cstheme="minorHAnsi"/>
          <w:color w:val="000000" w:themeColor="text1"/>
          <w:sz w:val="22"/>
        </w:rPr>
        <w:t xml:space="preserve"> to further test the performance of the derived disability indicators. This was achieved by linking both the target SDAC sample and the AIHW disability cohort to the MADIP spine.</w:t>
      </w:r>
    </w:p>
    <w:p w14:paraId="40AC2074" w14:textId="410D44FB" w:rsidR="00496EF9" w:rsidRPr="006E0B58" w:rsidRDefault="00812BFF" w:rsidP="006D7AC4">
      <w:pPr>
        <w:spacing w:line="240" w:lineRule="auto"/>
        <w:jc w:val="both"/>
        <w:rPr>
          <w:rFonts w:cstheme="minorHAnsi"/>
          <w:b/>
          <w:bCs/>
          <w:color w:val="000000" w:themeColor="text1"/>
          <w:sz w:val="22"/>
        </w:rPr>
      </w:pPr>
      <w:r w:rsidRPr="006E0B58">
        <w:rPr>
          <w:rFonts w:cstheme="minorHAnsi"/>
          <w:b/>
          <w:bCs/>
          <w:color w:val="000000" w:themeColor="text1"/>
          <w:sz w:val="22"/>
        </w:rPr>
        <w:t xml:space="preserve">Linkage of the </w:t>
      </w:r>
      <w:r w:rsidR="001C1828" w:rsidRPr="006E0B58">
        <w:rPr>
          <w:rFonts w:cstheme="minorHAnsi"/>
          <w:b/>
          <w:bCs/>
          <w:color w:val="000000" w:themeColor="text1"/>
          <w:sz w:val="22"/>
        </w:rPr>
        <w:t xml:space="preserve">SDAC sample to </w:t>
      </w:r>
      <w:r w:rsidRPr="006E0B58">
        <w:rPr>
          <w:rFonts w:cstheme="minorHAnsi"/>
          <w:b/>
          <w:bCs/>
          <w:color w:val="000000" w:themeColor="text1"/>
          <w:sz w:val="22"/>
        </w:rPr>
        <w:t xml:space="preserve">the </w:t>
      </w:r>
      <w:r w:rsidR="001C1828" w:rsidRPr="006E0B58">
        <w:rPr>
          <w:rFonts w:cstheme="minorHAnsi"/>
          <w:b/>
          <w:bCs/>
          <w:color w:val="000000" w:themeColor="text1"/>
          <w:sz w:val="22"/>
        </w:rPr>
        <w:t xml:space="preserve">MADIP population spine </w:t>
      </w:r>
    </w:p>
    <w:p w14:paraId="351C2C4C" w14:textId="10D46E02" w:rsidR="00496EF9" w:rsidRPr="006E0B58" w:rsidRDefault="00496EF9" w:rsidP="006D7AC4">
      <w:pPr>
        <w:spacing w:line="240" w:lineRule="auto"/>
        <w:jc w:val="both"/>
        <w:rPr>
          <w:rFonts w:cstheme="minorHAnsi"/>
          <w:color w:val="000000" w:themeColor="text1"/>
          <w:sz w:val="22"/>
        </w:rPr>
      </w:pPr>
      <w:r w:rsidRPr="006E0B58">
        <w:rPr>
          <w:rFonts w:cstheme="minorHAnsi"/>
          <w:color w:val="000000" w:themeColor="text1"/>
          <w:sz w:val="22"/>
        </w:rPr>
        <w:t>Of the 40,806 individuals in the target SDAC sample, 90.9% linked to the MADIP population spine – the ‘SDAC analytic cohort’ – and 9.1% could not be linked to the MADIP population spine. Those who did not link were more likely to be younger, male, have higher education, low income, and not have a disability (Figure 2).</w:t>
      </w:r>
    </w:p>
    <w:p w14:paraId="5EDCCAB9" w14:textId="575A162A" w:rsidR="00496EF9" w:rsidRPr="006E0B58" w:rsidRDefault="00496EF9" w:rsidP="006D7AC4">
      <w:pPr>
        <w:spacing w:line="240" w:lineRule="auto"/>
        <w:jc w:val="both"/>
        <w:rPr>
          <w:rFonts w:cstheme="minorHAnsi"/>
          <w:b/>
          <w:bCs/>
          <w:color w:val="000000" w:themeColor="text1"/>
          <w:sz w:val="22"/>
        </w:rPr>
      </w:pPr>
    </w:p>
    <w:p w14:paraId="361125DF" w14:textId="4AE6A2F8" w:rsidR="00496EF9" w:rsidRPr="006E0B58" w:rsidRDefault="00496EF9" w:rsidP="006D7AC4">
      <w:pPr>
        <w:spacing w:line="240" w:lineRule="auto"/>
        <w:jc w:val="both"/>
        <w:rPr>
          <w:rFonts w:cstheme="minorHAnsi"/>
          <w:b/>
          <w:bCs/>
          <w:color w:val="000000" w:themeColor="text1"/>
          <w:sz w:val="22"/>
        </w:rPr>
      </w:pPr>
    </w:p>
    <w:p w14:paraId="6C256889" w14:textId="0812747C" w:rsidR="001C1828" w:rsidRPr="006E0B58" w:rsidRDefault="00026409" w:rsidP="006D7AC4">
      <w:pPr>
        <w:spacing w:line="240" w:lineRule="auto"/>
        <w:jc w:val="both"/>
        <w:rPr>
          <w:rFonts w:cstheme="minorHAnsi"/>
          <w:b/>
          <w:bCs/>
          <w:color w:val="000000" w:themeColor="text1"/>
          <w:sz w:val="22"/>
        </w:rPr>
      </w:pPr>
      <w:r w:rsidRPr="006E0B58">
        <w:rPr>
          <w:rFonts w:cstheme="minorHAnsi"/>
          <w:b/>
          <w:bCs/>
          <w:noProof/>
          <w:color w:val="000000" w:themeColor="text1"/>
          <w:sz w:val="22"/>
          <w:lang w:eastAsia="en-AU"/>
        </w:rPr>
        <w:drawing>
          <wp:anchor distT="107950" distB="107950" distL="114300" distR="114300" simplePos="0" relativeHeight="251736064" behindDoc="0" locked="0" layoutInCell="1" allowOverlap="1" wp14:anchorId="470B6687" wp14:editId="47E8D764">
            <wp:simplePos x="0" y="0"/>
            <wp:positionH relativeFrom="column">
              <wp:posOffset>209</wp:posOffset>
            </wp:positionH>
            <wp:positionV relativeFrom="paragraph">
              <wp:posOffset>350</wp:posOffset>
            </wp:positionV>
            <wp:extent cx="3103200" cy="2059200"/>
            <wp:effectExtent l="0" t="0" r="2540" b="0"/>
            <wp:wrapTopAndBottom/>
            <wp:docPr id="1" name="Picture 1" descr="Of the 40,806 individuals in the target SDAC sample, 90.9% linked to the MADIP population spine – the ‘SDAC analytic cohort’ – and 9.1% could not be linked to the MADIP population spine. Those who did not link were more likely to be younger, male, have higher education, low income, and not have a disability." title="Figure 2. Flow chart illustrating linkage between SDAC target sample and MADIP population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3200" cy="2059200"/>
                    </a:xfrm>
                    <a:prstGeom prst="rect">
                      <a:avLst/>
                    </a:prstGeom>
                  </pic:spPr>
                </pic:pic>
              </a:graphicData>
            </a:graphic>
            <wp14:sizeRelH relativeFrom="page">
              <wp14:pctWidth>0</wp14:pctWidth>
            </wp14:sizeRelH>
            <wp14:sizeRelV relativeFrom="page">
              <wp14:pctHeight>0</wp14:pctHeight>
            </wp14:sizeRelV>
          </wp:anchor>
        </w:drawing>
      </w:r>
      <w:r w:rsidR="001C1828" w:rsidRPr="006E0B58">
        <w:rPr>
          <w:rFonts w:cstheme="minorHAnsi"/>
          <w:b/>
          <w:bCs/>
          <w:color w:val="000000" w:themeColor="text1"/>
          <w:sz w:val="22"/>
        </w:rPr>
        <w:t>Figure 2. Flow chart illustrating linkage between SDAC target sample and MADIP population spine</w:t>
      </w:r>
    </w:p>
    <w:p w14:paraId="722843AE" w14:textId="0ACE8495" w:rsidR="001C1828" w:rsidRPr="006E0B58" w:rsidRDefault="001C1828" w:rsidP="006D7AC4">
      <w:pPr>
        <w:spacing w:line="240" w:lineRule="auto"/>
        <w:jc w:val="both"/>
        <w:rPr>
          <w:rFonts w:cstheme="minorHAnsi"/>
          <w:color w:val="000000" w:themeColor="text1"/>
          <w:sz w:val="22"/>
        </w:rPr>
      </w:pPr>
      <w:r w:rsidRPr="006E0B58">
        <w:rPr>
          <w:rFonts w:cstheme="minorHAnsi"/>
          <w:color w:val="000000" w:themeColor="text1"/>
          <w:sz w:val="22"/>
        </w:rPr>
        <w:t xml:space="preserve">The unlinked 9.1% of SDAC records has implications for the findings of the analyses. For example, because people without a disability in SDAC were less likely to successfully link with MADIP, the prevalence of disability in the linked SDAC sample </w:t>
      </w:r>
      <w:r w:rsidR="00FB7A32" w:rsidRPr="006E0B58">
        <w:rPr>
          <w:rFonts w:cstheme="minorHAnsi"/>
          <w:color w:val="000000" w:themeColor="text1"/>
          <w:sz w:val="22"/>
        </w:rPr>
        <w:t>i</w:t>
      </w:r>
      <w:r w:rsidRPr="006E0B58">
        <w:rPr>
          <w:rFonts w:cstheme="minorHAnsi"/>
          <w:color w:val="000000" w:themeColor="text1"/>
          <w:sz w:val="22"/>
        </w:rPr>
        <w:t>s slightly overestimated compared to the target sample (17.7% versus 17.0%), and there are some differences in the age, gender, education and income distributions. However, as the difference in estimated prevalence of disability is small</w:t>
      </w:r>
      <w:r w:rsidR="00675531" w:rsidRPr="006E0B58">
        <w:rPr>
          <w:rFonts w:cstheme="minorHAnsi"/>
          <w:color w:val="000000" w:themeColor="text1"/>
          <w:sz w:val="22"/>
        </w:rPr>
        <w:t>,</w:t>
      </w:r>
      <w:r w:rsidRPr="006E0B58">
        <w:rPr>
          <w:rFonts w:cstheme="minorHAnsi"/>
          <w:color w:val="000000" w:themeColor="text1"/>
          <w:sz w:val="22"/>
        </w:rPr>
        <w:t xml:space="preserve"> the missing records are unlikely to have a substantial impact for analyses of the validity of the derived disability indicator against SDAC.</w:t>
      </w:r>
    </w:p>
    <w:p w14:paraId="0DB96A6B" w14:textId="532937D3" w:rsidR="001C1828" w:rsidRPr="006E0B58" w:rsidRDefault="00812BFF" w:rsidP="006D7AC4">
      <w:pPr>
        <w:spacing w:line="240" w:lineRule="auto"/>
        <w:jc w:val="both"/>
        <w:rPr>
          <w:rFonts w:cstheme="minorHAnsi"/>
          <w:b/>
          <w:bCs/>
          <w:color w:val="000000" w:themeColor="text1"/>
          <w:sz w:val="22"/>
        </w:rPr>
      </w:pPr>
      <w:r w:rsidRPr="006E0B58">
        <w:rPr>
          <w:rFonts w:cstheme="minorHAnsi"/>
          <w:b/>
          <w:bCs/>
          <w:color w:val="000000" w:themeColor="text1"/>
          <w:sz w:val="22"/>
        </w:rPr>
        <w:t xml:space="preserve">Linkage of the </w:t>
      </w:r>
      <w:r w:rsidR="001C1828" w:rsidRPr="006E0B58">
        <w:rPr>
          <w:rFonts w:cstheme="minorHAnsi"/>
          <w:b/>
          <w:bCs/>
          <w:color w:val="000000" w:themeColor="text1"/>
          <w:sz w:val="22"/>
        </w:rPr>
        <w:t xml:space="preserve">AIHW disability cohort to </w:t>
      </w:r>
      <w:r w:rsidRPr="006E0B58">
        <w:rPr>
          <w:rFonts w:cstheme="minorHAnsi"/>
          <w:b/>
          <w:bCs/>
          <w:color w:val="000000" w:themeColor="text1"/>
          <w:sz w:val="22"/>
        </w:rPr>
        <w:t xml:space="preserve">the </w:t>
      </w:r>
      <w:r w:rsidR="001C1828" w:rsidRPr="006E0B58">
        <w:rPr>
          <w:rFonts w:cstheme="minorHAnsi"/>
          <w:b/>
          <w:bCs/>
          <w:color w:val="000000" w:themeColor="text1"/>
          <w:sz w:val="22"/>
        </w:rPr>
        <w:t xml:space="preserve">MADIP population spine </w:t>
      </w:r>
    </w:p>
    <w:p w14:paraId="1D343642" w14:textId="014F416C" w:rsidR="001C1828" w:rsidRPr="006E0B58" w:rsidRDefault="001C1828" w:rsidP="006D7AC4">
      <w:pPr>
        <w:spacing w:line="240" w:lineRule="auto"/>
        <w:jc w:val="both"/>
        <w:rPr>
          <w:rFonts w:cstheme="minorHAnsi"/>
          <w:color w:val="000000" w:themeColor="text1"/>
          <w:sz w:val="22"/>
        </w:rPr>
      </w:pPr>
      <w:r w:rsidRPr="006E0B58">
        <w:rPr>
          <w:rFonts w:cstheme="minorHAnsi"/>
          <w:color w:val="000000" w:themeColor="text1"/>
          <w:sz w:val="22"/>
        </w:rPr>
        <w:t>The AIHW disability cohort was linked to the MADIP population spine. 95.0% of records were successfully linked and 5.0% could not be linked. We analysed the unlinked records to understand the reasons why they could not be linked, which included:</w:t>
      </w:r>
    </w:p>
    <w:p w14:paraId="1E44010D" w14:textId="326372B1" w:rsidR="009E7562" w:rsidRPr="006E0B58" w:rsidRDefault="009E7562" w:rsidP="006D7AC4">
      <w:pPr>
        <w:pStyle w:val="ListParagraph"/>
        <w:numPr>
          <w:ilvl w:val="0"/>
          <w:numId w:val="54"/>
        </w:numPr>
        <w:spacing w:line="240" w:lineRule="auto"/>
        <w:ind w:left="426"/>
        <w:contextualSpacing/>
        <w:jc w:val="both"/>
        <w:rPr>
          <w:rFonts w:cstheme="minorHAnsi"/>
          <w:color w:val="000000" w:themeColor="text1"/>
          <w:sz w:val="22"/>
        </w:rPr>
      </w:pPr>
      <w:r w:rsidRPr="006E0B58">
        <w:rPr>
          <w:rFonts w:cstheme="minorHAnsi"/>
          <w:color w:val="000000" w:themeColor="text1"/>
          <w:sz w:val="22"/>
        </w:rPr>
        <w:t xml:space="preserve">4.7% of </w:t>
      </w:r>
      <w:r w:rsidR="001C1828" w:rsidRPr="006E0B58">
        <w:rPr>
          <w:rFonts w:cstheme="minorHAnsi"/>
          <w:color w:val="000000" w:themeColor="text1"/>
          <w:sz w:val="22"/>
        </w:rPr>
        <w:t xml:space="preserve">records from the disability cohort were not included in the linkage map file supplied by AIHW to the </w:t>
      </w:r>
      <w:r w:rsidR="00614031" w:rsidRPr="006E0B58">
        <w:rPr>
          <w:rFonts w:cstheme="minorHAnsi"/>
          <w:color w:val="000000" w:themeColor="text1"/>
          <w:sz w:val="22"/>
        </w:rPr>
        <w:t>ABS</w:t>
      </w:r>
      <w:r w:rsidR="001C1828" w:rsidRPr="006E0B58">
        <w:rPr>
          <w:rFonts w:cstheme="minorHAnsi"/>
          <w:color w:val="000000" w:themeColor="text1"/>
          <w:sz w:val="22"/>
        </w:rPr>
        <w:t xml:space="preserve"> containing the AIHW identifier and the corresponding MADIP spine identifie</w:t>
      </w:r>
      <w:r w:rsidRPr="006E0B58">
        <w:rPr>
          <w:rFonts w:cstheme="minorHAnsi"/>
          <w:color w:val="000000" w:themeColor="text1"/>
          <w:sz w:val="22"/>
        </w:rPr>
        <w:t>r</w:t>
      </w:r>
      <w:r w:rsidR="001C1828" w:rsidRPr="006E0B58">
        <w:rPr>
          <w:rFonts w:cstheme="minorHAnsi"/>
          <w:color w:val="000000" w:themeColor="text1"/>
          <w:sz w:val="22"/>
        </w:rPr>
        <w:t>. This group consisted of records identified only in one or more of</w:t>
      </w:r>
      <w:r w:rsidRPr="006E0B58">
        <w:rPr>
          <w:rFonts w:cstheme="minorHAnsi"/>
          <w:color w:val="000000" w:themeColor="text1"/>
          <w:sz w:val="22"/>
        </w:rPr>
        <w:t>:</w:t>
      </w:r>
    </w:p>
    <w:p w14:paraId="5E8DE4A2" w14:textId="40CAFBDA" w:rsidR="009E7562" w:rsidRPr="006E0B58" w:rsidRDefault="001C1828" w:rsidP="006D7AC4">
      <w:pPr>
        <w:pStyle w:val="ListParagraph"/>
        <w:numPr>
          <w:ilvl w:val="1"/>
          <w:numId w:val="54"/>
        </w:numPr>
        <w:spacing w:after="0" w:line="240" w:lineRule="auto"/>
        <w:ind w:left="850" w:hanging="357"/>
        <w:jc w:val="both"/>
        <w:rPr>
          <w:rFonts w:cstheme="minorHAnsi"/>
          <w:color w:val="000000" w:themeColor="text1"/>
          <w:sz w:val="22"/>
        </w:rPr>
      </w:pPr>
      <w:r w:rsidRPr="006E0B58">
        <w:rPr>
          <w:rFonts w:cstheme="minorHAnsi"/>
          <w:color w:val="000000" w:themeColor="text1"/>
          <w:sz w:val="22"/>
        </w:rPr>
        <w:t>DOMINO through information on carees of people with carers</w:t>
      </w:r>
      <w:r w:rsidR="00675531" w:rsidRPr="006E0B58">
        <w:rPr>
          <w:rFonts w:cstheme="minorHAnsi"/>
          <w:color w:val="000000" w:themeColor="text1"/>
          <w:sz w:val="22"/>
        </w:rPr>
        <w:t>’</w:t>
      </w:r>
      <w:r w:rsidRPr="006E0B58">
        <w:rPr>
          <w:rFonts w:cstheme="minorHAnsi"/>
          <w:color w:val="000000" w:themeColor="text1"/>
          <w:sz w:val="22"/>
        </w:rPr>
        <w:t xml:space="preserve"> health care concession cards (4.3%)</w:t>
      </w:r>
    </w:p>
    <w:p w14:paraId="2ABAF7EE" w14:textId="1663A83E" w:rsidR="009E7562" w:rsidRPr="006E0B58" w:rsidRDefault="001C1828" w:rsidP="006D7AC4">
      <w:pPr>
        <w:pStyle w:val="ListParagraph"/>
        <w:numPr>
          <w:ilvl w:val="1"/>
          <w:numId w:val="54"/>
        </w:numPr>
        <w:spacing w:after="0" w:line="240" w:lineRule="auto"/>
        <w:ind w:left="850" w:hanging="357"/>
        <w:jc w:val="both"/>
        <w:rPr>
          <w:rFonts w:cstheme="minorHAnsi"/>
          <w:color w:val="000000" w:themeColor="text1"/>
          <w:sz w:val="22"/>
        </w:rPr>
      </w:pPr>
      <w:r w:rsidRPr="006E0B58">
        <w:rPr>
          <w:rFonts w:cstheme="minorHAnsi"/>
          <w:color w:val="000000" w:themeColor="text1"/>
          <w:sz w:val="22"/>
        </w:rPr>
        <w:t>SHSC (0.4%)</w:t>
      </w:r>
    </w:p>
    <w:p w14:paraId="77123BF8" w14:textId="67111BC8" w:rsidR="001C1828" w:rsidRPr="006E0B58" w:rsidRDefault="001C1828" w:rsidP="006D7AC4">
      <w:pPr>
        <w:pStyle w:val="ListParagraph"/>
        <w:numPr>
          <w:ilvl w:val="1"/>
          <w:numId w:val="54"/>
        </w:numPr>
        <w:spacing w:line="240" w:lineRule="auto"/>
        <w:ind w:left="851" w:hanging="357"/>
        <w:jc w:val="both"/>
        <w:rPr>
          <w:rFonts w:cstheme="minorHAnsi"/>
          <w:color w:val="000000" w:themeColor="text1"/>
          <w:sz w:val="22"/>
        </w:rPr>
      </w:pPr>
      <w:r w:rsidRPr="006E0B58">
        <w:rPr>
          <w:rFonts w:cstheme="minorHAnsi"/>
          <w:color w:val="000000" w:themeColor="text1"/>
          <w:sz w:val="22"/>
        </w:rPr>
        <w:t>DS NMDS (&lt;0.1%)</w:t>
      </w:r>
    </w:p>
    <w:p w14:paraId="11938990" w14:textId="01F03425" w:rsidR="001C1828" w:rsidRPr="006E0B58" w:rsidRDefault="009E7562" w:rsidP="006D7AC4">
      <w:pPr>
        <w:pStyle w:val="ListParagraph"/>
        <w:numPr>
          <w:ilvl w:val="0"/>
          <w:numId w:val="54"/>
        </w:numPr>
        <w:spacing w:line="240" w:lineRule="auto"/>
        <w:ind w:left="426" w:hanging="357"/>
        <w:jc w:val="both"/>
        <w:rPr>
          <w:rFonts w:cstheme="minorHAnsi"/>
          <w:color w:val="000000" w:themeColor="text1"/>
          <w:sz w:val="22"/>
        </w:rPr>
      </w:pPr>
      <w:r w:rsidRPr="006E0B58">
        <w:rPr>
          <w:rFonts w:cstheme="minorHAnsi"/>
          <w:color w:val="000000" w:themeColor="text1"/>
          <w:sz w:val="22"/>
        </w:rPr>
        <w:t>0.2% of r</w:t>
      </w:r>
      <w:r w:rsidR="001C1828" w:rsidRPr="006E0B58">
        <w:rPr>
          <w:rFonts w:cstheme="minorHAnsi"/>
          <w:color w:val="000000" w:themeColor="text1"/>
          <w:sz w:val="22"/>
        </w:rPr>
        <w:t>ecords that had multiple AIHW identifiers associated with a single MADIP spine identifier, or alternatively records with multiple MADIP spine identifiers associated with a single AIHW identifier</w:t>
      </w:r>
      <w:r w:rsidRPr="006E0B58">
        <w:rPr>
          <w:rFonts w:cstheme="minorHAnsi"/>
          <w:color w:val="000000" w:themeColor="text1"/>
          <w:sz w:val="22"/>
        </w:rPr>
        <w:t>. We made the decision to drop these records</w:t>
      </w:r>
      <w:r w:rsidR="001C1828" w:rsidRPr="006E0B58">
        <w:rPr>
          <w:rFonts w:cstheme="minorHAnsi"/>
          <w:color w:val="000000" w:themeColor="text1"/>
          <w:sz w:val="22"/>
        </w:rPr>
        <w:t xml:space="preserve"> from the sample.</w:t>
      </w:r>
    </w:p>
    <w:p w14:paraId="64112583" w14:textId="650B0241" w:rsidR="001C1828" w:rsidRPr="006E0B58" w:rsidRDefault="009E7562" w:rsidP="006D7AC4">
      <w:pPr>
        <w:pStyle w:val="ListParagraph"/>
        <w:numPr>
          <w:ilvl w:val="0"/>
          <w:numId w:val="54"/>
        </w:numPr>
        <w:spacing w:line="240" w:lineRule="auto"/>
        <w:ind w:left="426"/>
        <w:contextualSpacing/>
        <w:jc w:val="both"/>
        <w:rPr>
          <w:rFonts w:cstheme="minorHAnsi"/>
          <w:color w:val="000000" w:themeColor="text1"/>
          <w:sz w:val="22"/>
        </w:rPr>
      </w:pPr>
      <w:r w:rsidRPr="006E0B58">
        <w:rPr>
          <w:rFonts w:cstheme="minorHAnsi"/>
          <w:color w:val="000000" w:themeColor="text1"/>
          <w:sz w:val="22"/>
        </w:rPr>
        <w:t>&lt;0.1% of r</w:t>
      </w:r>
      <w:r w:rsidR="001C1828" w:rsidRPr="006E0B58">
        <w:rPr>
          <w:rFonts w:cstheme="minorHAnsi"/>
          <w:color w:val="000000" w:themeColor="text1"/>
          <w:sz w:val="22"/>
        </w:rPr>
        <w:t>ecords that could not be linked to the MADIP population spine.</w:t>
      </w:r>
    </w:p>
    <w:p w14:paraId="5E5EB724" w14:textId="25A55739" w:rsidR="00614031" w:rsidRPr="006E0B58" w:rsidRDefault="00614031" w:rsidP="006D7AC4">
      <w:pPr>
        <w:spacing w:line="240" w:lineRule="auto"/>
        <w:jc w:val="both"/>
        <w:rPr>
          <w:rFonts w:cstheme="minorHAnsi"/>
          <w:color w:val="000000" w:themeColor="text1"/>
          <w:sz w:val="22"/>
        </w:rPr>
      </w:pPr>
      <w:r w:rsidRPr="006E0B58">
        <w:rPr>
          <w:rFonts w:cstheme="minorHAnsi"/>
          <w:color w:val="000000" w:themeColor="text1"/>
          <w:sz w:val="22"/>
        </w:rPr>
        <w:t>The 5.0% of unlinked records were compared to those that did</w:t>
      </w:r>
      <w:r w:rsidR="00675531" w:rsidRPr="006E0B58">
        <w:rPr>
          <w:rFonts w:cstheme="minorHAnsi"/>
          <w:color w:val="000000" w:themeColor="text1"/>
          <w:sz w:val="22"/>
        </w:rPr>
        <w:t xml:space="preserve"> link</w:t>
      </w:r>
      <w:r w:rsidRPr="006E0B58">
        <w:rPr>
          <w:rFonts w:cstheme="minorHAnsi"/>
          <w:color w:val="000000" w:themeColor="text1"/>
          <w:sz w:val="22"/>
        </w:rPr>
        <w:t xml:space="preserve"> in terms of demographics. The unlinked records were more likely to be women</w:t>
      </w:r>
      <w:r w:rsidR="001510C4" w:rsidRPr="006E0B58">
        <w:rPr>
          <w:rFonts w:cstheme="minorHAnsi"/>
          <w:color w:val="000000" w:themeColor="text1"/>
          <w:sz w:val="22"/>
        </w:rPr>
        <w:t xml:space="preserve"> and</w:t>
      </w:r>
      <w:r w:rsidRPr="006E0B58">
        <w:rPr>
          <w:rFonts w:cstheme="minorHAnsi"/>
          <w:color w:val="000000" w:themeColor="text1"/>
          <w:sz w:val="22"/>
        </w:rPr>
        <w:t xml:space="preserve"> First Nations Australians. We could not compare age </w:t>
      </w:r>
      <w:r w:rsidR="00F60D97" w:rsidRPr="006E0B58">
        <w:rPr>
          <w:rFonts w:cstheme="minorHAnsi"/>
          <w:color w:val="000000" w:themeColor="text1"/>
          <w:sz w:val="22"/>
        </w:rPr>
        <w:t xml:space="preserve">between unlinked and linked records </w:t>
      </w:r>
      <w:r w:rsidRPr="006E0B58">
        <w:rPr>
          <w:rFonts w:cstheme="minorHAnsi"/>
          <w:color w:val="000000" w:themeColor="text1"/>
          <w:sz w:val="22"/>
        </w:rPr>
        <w:t xml:space="preserve">because the year of birth variable had been modified in the linkage process (with the whole </w:t>
      </w:r>
      <w:r w:rsidR="00675531" w:rsidRPr="006E0B58">
        <w:rPr>
          <w:rFonts w:cstheme="minorHAnsi"/>
          <w:color w:val="000000" w:themeColor="text1"/>
          <w:sz w:val="22"/>
        </w:rPr>
        <w:t xml:space="preserve">cohort </w:t>
      </w:r>
      <w:r w:rsidRPr="006E0B58">
        <w:rPr>
          <w:rFonts w:cstheme="minorHAnsi"/>
          <w:color w:val="000000" w:themeColor="text1"/>
          <w:sz w:val="22"/>
        </w:rPr>
        <w:t>incorrectly recorded as being born in 1959 or 1960).</w:t>
      </w:r>
    </w:p>
    <w:p w14:paraId="4739F153" w14:textId="14A937B4" w:rsidR="005D329B" w:rsidRPr="006E0B58" w:rsidRDefault="00991F96" w:rsidP="006D7AC4">
      <w:pPr>
        <w:spacing w:line="240" w:lineRule="auto"/>
        <w:jc w:val="both"/>
        <w:rPr>
          <w:rFonts w:cstheme="minorHAnsi"/>
          <w:color w:val="000000" w:themeColor="text1"/>
          <w:sz w:val="22"/>
        </w:rPr>
      </w:pPr>
      <w:r w:rsidRPr="006E0B58">
        <w:rPr>
          <w:rFonts w:cstheme="minorHAnsi"/>
          <w:color w:val="000000" w:themeColor="text1"/>
          <w:sz w:val="22"/>
        </w:rPr>
        <w:t>As well as the unlinked records from the AIHW disability cohort, there are</w:t>
      </w:r>
      <w:r w:rsidR="001C1828" w:rsidRPr="006E0B58">
        <w:rPr>
          <w:rFonts w:cstheme="minorHAnsi"/>
          <w:color w:val="000000" w:themeColor="text1"/>
          <w:sz w:val="22"/>
        </w:rPr>
        <w:t xml:space="preserve"> differences in the underlying population contributing to the AIHW linked administrative datasets (Medicare Consumer Directory) and the MADIP population spine (Medicare Consumer Directory, DOMINO Centrelink administrative data, and Personal Income Tax data). Records </w:t>
      </w:r>
      <w:r w:rsidR="00182554" w:rsidRPr="006E0B58">
        <w:rPr>
          <w:rFonts w:cstheme="minorHAnsi"/>
          <w:color w:val="000000" w:themeColor="text1"/>
          <w:sz w:val="22"/>
        </w:rPr>
        <w:t>in MADIP that were identified in</w:t>
      </w:r>
      <w:r w:rsidR="001C1828" w:rsidRPr="006E0B58">
        <w:rPr>
          <w:rFonts w:cstheme="minorHAnsi"/>
          <w:color w:val="000000" w:themeColor="text1"/>
          <w:sz w:val="22"/>
        </w:rPr>
        <w:t xml:space="preserve"> the Personal Income Tax</w:t>
      </w:r>
      <w:r w:rsidRPr="006E0B58">
        <w:rPr>
          <w:rFonts w:cstheme="minorHAnsi"/>
          <w:color w:val="000000" w:themeColor="text1"/>
          <w:sz w:val="22"/>
        </w:rPr>
        <w:t xml:space="preserve"> data</w:t>
      </w:r>
      <w:r w:rsidR="001C1828" w:rsidRPr="006E0B58">
        <w:rPr>
          <w:rFonts w:cstheme="minorHAnsi"/>
          <w:color w:val="000000" w:themeColor="text1"/>
          <w:sz w:val="22"/>
        </w:rPr>
        <w:t xml:space="preserve"> will include people who are not eligible for Medicare, such as </w:t>
      </w:r>
      <w:r w:rsidRPr="006E0B58">
        <w:rPr>
          <w:rFonts w:cstheme="minorHAnsi"/>
          <w:color w:val="000000" w:themeColor="text1"/>
          <w:sz w:val="22"/>
        </w:rPr>
        <w:t xml:space="preserve">people who are paying taxes but are not </w:t>
      </w:r>
      <w:r w:rsidR="001C1828" w:rsidRPr="006E0B58">
        <w:rPr>
          <w:rFonts w:cstheme="minorHAnsi"/>
          <w:color w:val="000000" w:themeColor="text1"/>
          <w:sz w:val="22"/>
        </w:rPr>
        <w:t xml:space="preserve">Australian permanent residents or citizens, </w:t>
      </w:r>
      <w:r w:rsidRPr="006E0B58">
        <w:rPr>
          <w:rFonts w:cstheme="minorHAnsi"/>
          <w:color w:val="000000" w:themeColor="text1"/>
          <w:sz w:val="22"/>
        </w:rPr>
        <w:t xml:space="preserve">and these people </w:t>
      </w:r>
      <w:r w:rsidR="001C1828" w:rsidRPr="006E0B58">
        <w:rPr>
          <w:rFonts w:cstheme="minorHAnsi"/>
          <w:color w:val="000000" w:themeColor="text1"/>
          <w:sz w:val="22"/>
        </w:rPr>
        <w:t xml:space="preserve">would not be captured in the AIHW </w:t>
      </w:r>
      <w:r w:rsidR="00182554" w:rsidRPr="006E0B58">
        <w:rPr>
          <w:rFonts w:cstheme="minorHAnsi"/>
          <w:color w:val="000000" w:themeColor="text1"/>
          <w:sz w:val="22"/>
        </w:rPr>
        <w:t>population spine</w:t>
      </w:r>
      <w:r w:rsidR="001C1828" w:rsidRPr="006E0B58">
        <w:rPr>
          <w:rFonts w:cstheme="minorHAnsi"/>
          <w:color w:val="000000" w:themeColor="text1"/>
          <w:sz w:val="22"/>
        </w:rPr>
        <w:t xml:space="preserve">. </w:t>
      </w:r>
      <w:r w:rsidR="005D329B" w:rsidRPr="006E0B58">
        <w:rPr>
          <w:rFonts w:cstheme="minorHAnsi"/>
          <w:color w:val="000000" w:themeColor="text1"/>
          <w:sz w:val="22"/>
        </w:rPr>
        <w:t xml:space="preserve">Differences in the underlying populations have implications because (1) we are linking ‘cases’ only (the AIHW disability cohort) and using the MADIP population spine as the denominator in our analyses, and (2) </w:t>
      </w:r>
      <w:r w:rsidR="00FB7A32" w:rsidRPr="006E0B58">
        <w:rPr>
          <w:rFonts w:cstheme="minorHAnsi"/>
          <w:color w:val="000000" w:themeColor="text1"/>
          <w:sz w:val="22"/>
        </w:rPr>
        <w:t>these different groups would have different characteristics, for example we would expect people who are not eligible for Medicare but paying taxes to have lower rates of disability than people identified in the Medicare Consumer Directory.</w:t>
      </w:r>
    </w:p>
    <w:p w14:paraId="21233965" w14:textId="7458F9BB" w:rsidR="001C1828" w:rsidRPr="006E0B58" w:rsidRDefault="00544726" w:rsidP="006D7AC4">
      <w:pPr>
        <w:spacing w:line="240" w:lineRule="auto"/>
        <w:jc w:val="both"/>
        <w:rPr>
          <w:rFonts w:cstheme="minorHAnsi"/>
          <w:color w:val="000000" w:themeColor="text1"/>
          <w:sz w:val="22"/>
        </w:rPr>
      </w:pPr>
      <w:r w:rsidRPr="006E0B58">
        <w:rPr>
          <w:rFonts w:cstheme="minorHAnsi"/>
          <w:color w:val="000000" w:themeColor="text1"/>
          <w:sz w:val="22"/>
        </w:rPr>
        <w:t>We investigated the difference in the underlying populations</w:t>
      </w:r>
      <w:r w:rsidR="00991F96" w:rsidRPr="006E0B58">
        <w:rPr>
          <w:rFonts w:cstheme="minorHAnsi"/>
          <w:color w:val="000000" w:themeColor="text1"/>
          <w:sz w:val="22"/>
        </w:rPr>
        <w:t xml:space="preserve"> of the MADIP and AIHW spines</w:t>
      </w:r>
      <w:r w:rsidRPr="006E0B58">
        <w:rPr>
          <w:rFonts w:cstheme="minorHAnsi"/>
          <w:color w:val="000000" w:themeColor="text1"/>
          <w:sz w:val="22"/>
        </w:rPr>
        <w:t xml:space="preserve"> using a variable in the MADIP core file indicating whether the individual had data in the Medicare Consumer Directory</w:t>
      </w:r>
      <w:r w:rsidR="007E2DB8" w:rsidRPr="006E0B58">
        <w:rPr>
          <w:rFonts w:cstheme="minorHAnsi"/>
          <w:color w:val="000000" w:themeColor="text1"/>
          <w:sz w:val="22"/>
        </w:rPr>
        <w:t xml:space="preserve">. We found that, in the MADIP population spine, </w:t>
      </w:r>
      <w:r w:rsidR="00C72B3A" w:rsidRPr="006E0B58">
        <w:rPr>
          <w:rFonts w:cstheme="minorHAnsi"/>
          <w:color w:val="000000" w:themeColor="text1"/>
          <w:sz w:val="22"/>
        </w:rPr>
        <w:t>95</w:t>
      </w:r>
      <w:r w:rsidR="00FB7A32" w:rsidRPr="006E0B58">
        <w:rPr>
          <w:rFonts w:cstheme="minorHAnsi"/>
          <w:color w:val="000000" w:themeColor="text1"/>
          <w:sz w:val="22"/>
        </w:rPr>
        <w:t>.0</w:t>
      </w:r>
      <w:r w:rsidR="007E2DB8" w:rsidRPr="006E0B58">
        <w:rPr>
          <w:rFonts w:cstheme="minorHAnsi"/>
          <w:color w:val="000000" w:themeColor="text1"/>
          <w:sz w:val="22"/>
        </w:rPr>
        <w:t xml:space="preserve">% of records were identified </w:t>
      </w:r>
      <w:r w:rsidR="00C72B3A" w:rsidRPr="006E0B58">
        <w:rPr>
          <w:rFonts w:cstheme="minorHAnsi"/>
          <w:color w:val="000000" w:themeColor="text1"/>
          <w:sz w:val="22"/>
        </w:rPr>
        <w:t>in</w:t>
      </w:r>
      <w:r w:rsidR="007E2DB8" w:rsidRPr="006E0B58">
        <w:rPr>
          <w:rFonts w:cstheme="minorHAnsi"/>
          <w:color w:val="000000" w:themeColor="text1"/>
          <w:sz w:val="22"/>
        </w:rPr>
        <w:t xml:space="preserve"> the Medicare Consumer Directory and </w:t>
      </w:r>
      <w:r w:rsidR="00C72B3A" w:rsidRPr="006E0B58">
        <w:rPr>
          <w:rFonts w:cstheme="minorHAnsi"/>
          <w:color w:val="000000" w:themeColor="text1"/>
          <w:sz w:val="22"/>
        </w:rPr>
        <w:t>5</w:t>
      </w:r>
      <w:r w:rsidR="00FB7A32" w:rsidRPr="006E0B58">
        <w:rPr>
          <w:rFonts w:cstheme="minorHAnsi"/>
          <w:color w:val="000000" w:themeColor="text1"/>
          <w:sz w:val="22"/>
        </w:rPr>
        <w:t>.0</w:t>
      </w:r>
      <w:r w:rsidR="007E2DB8" w:rsidRPr="006E0B58">
        <w:rPr>
          <w:rFonts w:cstheme="minorHAnsi"/>
          <w:color w:val="000000" w:themeColor="text1"/>
          <w:sz w:val="22"/>
        </w:rPr>
        <w:t>% were identified from other sources</w:t>
      </w:r>
      <w:r w:rsidR="00C72B3A" w:rsidRPr="006E0B58">
        <w:rPr>
          <w:rFonts w:cstheme="minorHAnsi"/>
          <w:color w:val="000000" w:themeColor="text1"/>
          <w:sz w:val="22"/>
        </w:rPr>
        <w:t>, suggesting that 95</w:t>
      </w:r>
      <w:r w:rsidR="00FB7A32" w:rsidRPr="006E0B58">
        <w:rPr>
          <w:rFonts w:cstheme="minorHAnsi"/>
          <w:color w:val="000000" w:themeColor="text1"/>
          <w:sz w:val="22"/>
        </w:rPr>
        <w:t>.0</w:t>
      </w:r>
      <w:r w:rsidR="00C72B3A" w:rsidRPr="006E0B58">
        <w:rPr>
          <w:rFonts w:cstheme="minorHAnsi"/>
          <w:color w:val="000000" w:themeColor="text1"/>
          <w:sz w:val="22"/>
        </w:rPr>
        <w:t>% of the records in MADIP were from the same underlying population as the AIHW disability cohort</w:t>
      </w:r>
      <w:r w:rsidR="007E2DB8" w:rsidRPr="006E0B58">
        <w:rPr>
          <w:rFonts w:cstheme="minorHAnsi"/>
          <w:color w:val="000000" w:themeColor="text1"/>
          <w:sz w:val="22"/>
        </w:rPr>
        <w:t>.</w:t>
      </w:r>
      <w:r w:rsidR="00C72B3A" w:rsidRPr="006E0B58">
        <w:rPr>
          <w:rFonts w:cstheme="minorHAnsi"/>
          <w:color w:val="000000" w:themeColor="text1"/>
          <w:sz w:val="22"/>
        </w:rPr>
        <w:t xml:space="preserve"> In the </w:t>
      </w:r>
      <w:r w:rsidR="004D51C9" w:rsidRPr="006E0B58">
        <w:rPr>
          <w:rFonts w:cstheme="minorHAnsi"/>
          <w:color w:val="000000" w:themeColor="text1"/>
          <w:sz w:val="22"/>
        </w:rPr>
        <w:t>SDAC analytic sample, t</w:t>
      </w:r>
      <w:r w:rsidR="00C72B3A" w:rsidRPr="006E0B58">
        <w:rPr>
          <w:rFonts w:cstheme="minorHAnsi"/>
          <w:color w:val="000000" w:themeColor="text1"/>
          <w:sz w:val="22"/>
        </w:rPr>
        <w:t xml:space="preserve">he underlying populations were more similar, with </w:t>
      </w:r>
      <w:r w:rsidR="00C80C29" w:rsidRPr="006E0B58">
        <w:rPr>
          <w:rFonts w:cstheme="minorHAnsi"/>
          <w:color w:val="000000" w:themeColor="text1"/>
          <w:sz w:val="22"/>
        </w:rPr>
        <w:t>99</w:t>
      </w:r>
      <w:r w:rsidR="00FB7A32" w:rsidRPr="006E0B58">
        <w:rPr>
          <w:rFonts w:cstheme="minorHAnsi"/>
          <w:color w:val="000000" w:themeColor="text1"/>
          <w:sz w:val="22"/>
        </w:rPr>
        <w:t>.0</w:t>
      </w:r>
      <w:r w:rsidR="00C72B3A" w:rsidRPr="006E0B58">
        <w:rPr>
          <w:rFonts w:cstheme="minorHAnsi"/>
          <w:color w:val="000000" w:themeColor="text1"/>
          <w:sz w:val="22"/>
        </w:rPr>
        <w:t>% of records in the SDAC sample identified in the Medicare Consumer Directory.</w:t>
      </w:r>
      <w:r w:rsidR="002E4E18" w:rsidRPr="006E0B58">
        <w:rPr>
          <w:rFonts w:cstheme="minorHAnsi"/>
          <w:color w:val="000000" w:themeColor="text1"/>
          <w:sz w:val="22"/>
        </w:rPr>
        <w:t xml:space="preserve"> Therefore</w:t>
      </w:r>
      <w:r w:rsidR="00E576CC" w:rsidRPr="006E0B58">
        <w:rPr>
          <w:rFonts w:cstheme="minorHAnsi"/>
          <w:color w:val="000000" w:themeColor="text1"/>
          <w:sz w:val="22"/>
        </w:rPr>
        <w:t>,</w:t>
      </w:r>
      <w:r w:rsidR="002E4E18" w:rsidRPr="006E0B58">
        <w:rPr>
          <w:rFonts w:cstheme="minorHAnsi"/>
          <w:color w:val="000000" w:themeColor="text1"/>
          <w:sz w:val="22"/>
        </w:rPr>
        <w:t xml:space="preserve"> </w:t>
      </w:r>
      <w:r w:rsidR="00E576CC" w:rsidRPr="006E0B58">
        <w:rPr>
          <w:rFonts w:cstheme="minorHAnsi"/>
          <w:color w:val="000000" w:themeColor="text1"/>
          <w:sz w:val="22"/>
        </w:rPr>
        <w:t>the difference in the underlying populations</w:t>
      </w:r>
      <w:r w:rsidR="002E4E18" w:rsidRPr="006E0B58">
        <w:rPr>
          <w:rFonts w:cstheme="minorHAnsi"/>
          <w:color w:val="000000" w:themeColor="text1"/>
          <w:sz w:val="22"/>
        </w:rPr>
        <w:t xml:space="preserve"> is likely to have had </w:t>
      </w:r>
      <w:r w:rsidR="00E576CC" w:rsidRPr="006E0B58">
        <w:rPr>
          <w:rFonts w:cstheme="minorHAnsi"/>
          <w:color w:val="000000" w:themeColor="text1"/>
          <w:sz w:val="22"/>
        </w:rPr>
        <w:t>only a small</w:t>
      </w:r>
      <w:r w:rsidR="002E4E18" w:rsidRPr="006E0B58">
        <w:rPr>
          <w:rFonts w:cstheme="minorHAnsi"/>
          <w:color w:val="000000" w:themeColor="text1"/>
          <w:sz w:val="22"/>
        </w:rPr>
        <w:t xml:space="preserve"> impact on the </w:t>
      </w:r>
      <w:r w:rsidR="00E576CC" w:rsidRPr="006E0B58">
        <w:rPr>
          <w:rFonts w:cstheme="minorHAnsi"/>
          <w:color w:val="000000" w:themeColor="text1"/>
          <w:sz w:val="22"/>
        </w:rPr>
        <w:t>results of the analysis.</w:t>
      </w:r>
    </w:p>
    <w:p w14:paraId="5F5DAE75" w14:textId="2170CDC1" w:rsidR="001C1828" w:rsidRPr="006E0B58" w:rsidRDefault="00812BFF" w:rsidP="006D7AC4">
      <w:pPr>
        <w:spacing w:line="240" w:lineRule="auto"/>
        <w:jc w:val="both"/>
        <w:rPr>
          <w:rFonts w:cstheme="minorHAnsi"/>
          <w:b/>
          <w:bCs/>
          <w:color w:val="000000" w:themeColor="text1"/>
          <w:sz w:val="22"/>
        </w:rPr>
      </w:pPr>
      <w:r w:rsidRPr="006E0B58">
        <w:rPr>
          <w:rFonts w:cstheme="minorHAnsi"/>
          <w:b/>
          <w:bCs/>
          <w:color w:val="000000" w:themeColor="text1"/>
          <w:sz w:val="22"/>
        </w:rPr>
        <w:t xml:space="preserve">Linkage of the </w:t>
      </w:r>
      <w:r w:rsidR="001C1828" w:rsidRPr="006E0B58">
        <w:rPr>
          <w:rFonts w:cstheme="minorHAnsi"/>
          <w:b/>
          <w:bCs/>
          <w:color w:val="000000" w:themeColor="text1"/>
          <w:sz w:val="22"/>
        </w:rPr>
        <w:t xml:space="preserve">AIHW disability cohort to </w:t>
      </w:r>
      <w:r w:rsidRPr="006E0B58">
        <w:rPr>
          <w:rFonts w:cstheme="minorHAnsi"/>
          <w:b/>
          <w:bCs/>
          <w:color w:val="000000" w:themeColor="text1"/>
          <w:sz w:val="22"/>
        </w:rPr>
        <w:t xml:space="preserve">the </w:t>
      </w:r>
      <w:r w:rsidR="001C1828" w:rsidRPr="006E0B58">
        <w:rPr>
          <w:rFonts w:cstheme="minorHAnsi"/>
          <w:b/>
          <w:bCs/>
          <w:color w:val="000000" w:themeColor="text1"/>
          <w:sz w:val="22"/>
        </w:rPr>
        <w:t>SDAC sample</w:t>
      </w:r>
    </w:p>
    <w:p w14:paraId="0D2DD5BD" w14:textId="77777777" w:rsidR="00E576CC" w:rsidRPr="006E0B58" w:rsidRDefault="001C1828" w:rsidP="006D7AC4">
      <w:pPr>
        <w:spacing w:line="240" w:lineRule="auto"/>
        <w:jc w:val="both"/>
        <w:rPr>
          <w:rFonts w:cstheme="minorHAnsi"/>
          <w:color w:val="000000" w:themeColor="text1"/>
          <w:sz w:val="22"/>
        </w:rPr>
      </w:pPr>
      <w:r w:rsidRPr="006E0B58">
        <w:rPr>
          <w:rFonts w:cstheme="minorHAnsi"/>
          <w:color w:val="000000" w:themeColor="text1"/>
          <w:sz w:val="22"/>
        </w:rPr>
        <w:t>The SDAC analytic sample (n=37,089) was linked to the records of the individuals in the AIHW disability cohort (n=3766) who were identified as having a disability in the 2018/2019 financial year based on the derived disability indicator (Figure 3). As 5.0% of the AIHW disability cohort were not linked to MADIP (as described above), some individuals identified in the AIHW disability cohort who participated in the SDAC survey would not have linked with the SDAC analytic sample (n=~1</w:t>
      </w:r>
      <w:r w:rsidR="00E576CC" w:rsidRPr="006E0B58">
        <w:rPr>
          <w:rFonts w:cstheme="minorHAnsi"/>
          <w:color w:val="000000" w:themeColor="text1"/>
          <w:sz w:val="22"/>
        </w:rPr>
        <w:t>87</w:t>
      </w:r>
      <w:r w:rsidRPr="006E0B58">
        <w:rPr>
          <w:rFonts w:cstheme="minorHAnsi"/>
          <w:color w:val="000000" w:themeColor="text1"/>
          <w:sz w:val="22"/>
        </w:rPr>
        <w:t>).</w:t>
      </w:r>
      <w:r w:rsidR="00E576CC" w:rsidRPr="006E0B58">
        <w:rPr>
          <w:rFonts w:cstheme="minorHAnsi"/>
          <w:color w:val="000000" w:themeColor="text1"/>
          <w:sz w:val="22"/>
        </w:rPr>
        <w:t xml:space="preserve"> </w:t>
      </w:r>
    </w:p>
    <w:p w14:paraId="06235A9D" w14:textId="00D97C86" w:rsidR="000F60CA" w:rsidRPr="006E0B58" w:rsidRDefault="008E5CD3" w:rsidP="006D7AC4">
      <w:pPr>
        <w:spacing w:line="240" w:lineRule="auto"/>
        <w:jc w:val="both"/>
        <w:rPr>
          <w:rFonts w:cstheme="minorHAnsi"/>
          <w:color w:val="000000" w:themeColor="text1"/>
          <w:sz w:val="22"/>
        </w:rPr>
      </w:pPr>
      <w:r w:rsidRPr="006E0B58">
        <w:rPr>
          <w:rFonts w:cstheme="minorHAnsi"/>
          <w:noProof/>
          <w:color w:val="000000" w:themeColor="text1"/>
          <w:sz w:val="22"/>
          <w:lang w:eastAsia="en-AU"/>
        </w:rPr>
        <w:drawing>
          <wp:anchor distT="107950" distB="107950" distL="114300" distR="114300" simplePos="0" relativeHeight="251734016" behindDoc="0" locked="0" layoutInCell="1" allowOverlap="1" wp14:anchorId="6AEC1FB8" wp14:editId="6078312E">
            <wp:simplePos x="0" y="0"/>
            <wp:positionH relativeFrom="column">
              <wp:posOffset>-635</wp:posOffset>
            </wp:positionH>
            <wp:positionV relativeFrom="paragraph">
              <wp:posOffset>641163</wp:posOffset>
            </wp:positionV>
            <wp:extent cx="3155315" cy="2719705"/>
            <wp:effectExtent l="0" t="0" r="6985" b="4445"/>
            <wp:wrapTopAndBottom/>
            <wp:docPr id="4" name="Picture 4" descr="The SDAC analytic sample (n=37,089) was linked to the records of the individuals in the AIHW disability cohort (n=3766) who were identified as having a disability in the 2018/2019 financial year based on the derived disability indicator (Figure 3). As 5.0% of the AIHW disability cohort were not linked to MADIP (as described above), some individuals identified in the AIHW disability cohort who participated in the SDAC survey would not have linked with the SDAC analytic sample (n=~187). " title="Figure 3. Flow chart illustrating linkage between SDAC analytic sample and AIHW disability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55315" cy="2719705"/>
                    </a:xfrm>
                    <a:prstGeom prst="rect">
                      <a:avLst/>
                    </a:prstGeom>
                  </pic:spPr>
                </pic:pic>
              </a:graphicData>
            </a:graphic>
            <wp14:sizeRelH relativeFrom="margin">
              <wp14:pctWidth>0</wp14:pctWidth>
            </wp14:sizeRelH>
            <wp14:sizeRelV relativeFrom="margin">
              <wp14:pctHeight>0</wp14:pctHeight>
            </wp14:sizeRelV>
          </wp:anchor>
        </w:drawing>
      </w:r>
      <w:r w:rsidR="00E576CC" w:rsidRPr="006E0B58">
        <w:rPr>
          <w:rFonts w:cstheme="minorHAnsi"/>
          <w:color w:val="000000" w:themeColor="text1"/>
          <w:sz w:val="22"/>
        </w:rPr>
        <w:t xml:space="preserve">The non-linked records have implications for the findings of the analyses. Disability prevalence based on the derived disability indicator within the SDAC sample will be underestimated. Correspondingly, the true sensitivity of the derived disability indicator against SDAC will be underestimated. </w:t>
      </w:r>
    </w:p>
    <w:p w14:paraId="30CD0919" w14:textId="37F3037C" w:rsidR="001C1828" w:rsidRPr="006E0B58" w:rsidRDefault="001C1828" w:rsidP="006D7AC4">
      <w:pPr>
        <w:spacing w:line="240" w:lineRule="auto"/>
        <w:jc w:val="both"/>
        <w:rPr>
          <w:rFonts w:cstheme="minorHAnsi"/>
          <w:b/>
          <w:bCs/>
          <w:color w:val="000000" w:themeColor="text1"/>
          <w:sz w:val="22"/>
        </w:rPr>
      </w:pPr>
      <w:r w:rsidRPr="006E0B58">
        <w:rPr>
          <w:rFonts w:cstheme="minorHAnsi"/>
          <w:b/>
          <w:bCs/>
          <w:color w:val="000000" w:themeColor="text1"/>
          <w:sz w:val="22"/>
        </w:rPr>
        <w:t xml:space="preserve">Figure 3. Flow chart illustrating linkage between SDAC analytic sample and AIHW disability cohort </w:t>
      </w:r>
    </w:p>
    <w:p w14:paraId="1C662BEC" w14:textId="77777777" w:rsidR="00694233" w:rsidRPr="006E0B58" w:rsidRDefault="00694233" w:rsidP="006D7AC4">
      <w:pPr>
        <w:spacing w:line="240" w:lineRule="auto"/>
        <w:jc w:val="both"/>
        <w:rPr>
          <w:rFonts w:cstheme="minorHAnsi"/>
          <w:b/>
          <w:bCs/>
          <w:color w:val="000000" w:themeColor="text1"/>
          <w:sz w:val="22"/>
        </w:rPr>
      </w:pPr>
    </w:p>
    <w:p w14:paraId="70776DB0" w14:textId="541172A0" w:rsidR="000F60CA" w:rsidRPr="006E0B58" w:rsidRDefault="000F60CA" w:rsidP="006D7AC4">
      <w:pPr>
        <w:pStyle w:val="Heading-notinTOC"/>
        <w:numPr>
          <w:ilvl w:val="1"/>
          <w:numId w:val="89"/>
        </w:numPr>
      </w:pPr>
      <w:r w:rsidRPr="006E0B58">
        <w:t>Prevalence of overall disability in the SDAC sample</w:t>
      </w:r>
    </w:p>
    <w:p w14:paraId="4BA3C79A" w14:textId="44060EF1" w:rsidR="001C1828" w:rsidRPr="006E0B58" w:rsidRDefault="001C1828" w:rsidP="006D7AC4">
      <w:pPr>
        <w:spacing w:line="240" w:lineRule="auto"/>
        <w:jc w:val="both"/>
        <w:rPr>
          <w:rFonts w:cstheme="minorHAnsi"/>
          <w:color w:val="000000" w:themeColor="text1"/>
          <w:sz w:val="22"/>
        </w:rPr>
      </w:pPr>
      <w:r w:rsidRPr="006E0B58">
        <w:rPr>
          <w:rFonts w:cstheme="minorHAnsi"/>
          <w:color w:val="000000" w:themeColor="text1"/>
          <w:sz w:val="22"/>
        </w:rPr>
        <w:t>The prevalence of overall disability was estimated in the SDAC sample using the SDAC disability indicator and the derived disability indicator. The prevalence of disability was calculated as the number of people identified as having a disability using each of the indicators over the total sample size.  Prevalence estimates were also calculated for categories of demographic, socio-economic and geographic variables, including age group, gender, Indigenous status, education, income and state of residence. Survey weights were used to account for each person’s chance of selection or differences in response rates across population groups, to make the estimates representative of the Australian population</w:t>
      </w:r>
      <w:r w:rsidRPr="006E0B58">
        <w:t xml:space="preserve"> </w:t>
      </w:r>
      <w:r w:rsidR="00614031" w:rsidRPr="006E0B58">
        <w:rPr>
          <w:rFonts w:cstheme="minorHAnsi"/>
          <w:color w:val="000000" w:themeColor="text1"/>
          <w:sz w:val="22"/>
        </w:rPr>
        <w:fldChar w:fldCharType="begin"/>
      </w:r>
      <w:r w:rsidR="004E092B" w:rsidRPr="006E0B58">
        <w:rPr>
          <w:rFonts w:cstheme="minorHAnsi"/>
          <w:color w:val="000000" w:themeColor="text1"/>
          <w:sz w:val="22"/>
        </w:rPr>
        <w:instrText xml:space="preserve"> ADDIN EN.CITE &lt;EndNote&gt;&lt;Cite&gt;&lt;Author&gt;Australian Bureau of Statistics&lt;/Author&gt;&lt;Year&gt;2019&lt;/Year&gt;&lt;RecNum&gt;8&lt;/RecNum&gt;&lt;DisplayText&gt;[12]&lt;/DisplayText&gt;&lt;record&gt;&lt;rec-number&gt;8&lt;/rec-number&gt;&lt;foreign-keys&gt;&lt;key app="EN" db-id="0w2wfasfqxx2a3e9f2nxvzzdtzat2xspswdp" timestamp="1621465644"&gt;8&lt;/key&gt;&lt;/foreign-keys&gt;&lt;ref-type name="Report"&gt;27&lt;/ref-type&gt;&lt;contributors&gt;&lt;authors&gt;&lt;author&gt;Australian Bureau of Statistics,&lt;/author&gt;&lt;/authors&gt;&lt;/contributors&gt;&lt;titles&gt;&lt;title&gt;4430.0 - Disability, Ageing and Carers, Australia: Summary of Findings, 2018&lt;/title&gt;&lt;/titles&gt;&lt;dates&gt;&lt;year&gt;2019&lt;/year&gt;&lt;/dates&gt;&lt;pub-location&gt;Canberra (AU)&lt;/pub-location&gt;&lt;publisher&gt;ABS&lt;/publisher&gt;&lt;urls&gt;&lt;/urls&gt;&lt;/record&gt;&lt;/Cite&gt;&lt;/EndNote&gt;</w:instrText>
      </w:r>
      <w:r w:rsidR="00614031" w:rsidRPr="006E0B58">
        <w:rPr>
          <w:rFonts w:cstheme="minorHAnsi"/>
          <w:color w:val="000000" w:themeColor="text1"/>
          <w:sz w:val="22"/>
        </w:rPr>
        <w:fldChar w:fldCharType="separate"/>
      </w:r>
      <w:r w:rsidR="004E092B" w:rsidRPr="006E0B58">
        <w:rPr>
          <w:rFonts w:cstheme="minorHAnsi"/>
          <w:noProof/>
          <w:color w:val="000000" w:themeColor="text1"/>
          <w:sz w:val="22"/>
        </w:rPr>
        <w:t>[12]</w:t>
      </w:r>
      <w:r w:rsidR="00614031" w:rsidRPr="006E0B58">
        <w:rPr>
          <w:rFonts w:cstheme="minorHAnsi"/>
          <w:color w:val="000000" w:themeColor="text1"/>
          <w:sz w:val="22"/>
        </w:rPr>
        <w:fldChar w:fldCharType="end"/>
      </w:r>
      <w:r w:rsidRPr="006E0B58">
        <w:rPr>
          <w:rFonts w:cstheme="minorHAnsi"/>
          <w:color w:val="000000" w:themeColor="text1"/>
          <w:sz w:val="22"/>
        </w:rPr>
        <w:t xml:space="preserve">. </w:t>
      </w:r>
      <w:r w:rsidRPr="006E0B58">
        <w:rPr>
          <w:rFonts w:cstheme="minorHAnsi"/>
          <w:color w:val="000000" w:themeColor="text1"/>
          <w:sz w:val="22"/>
          <w:lang w:val="en-GB"/>
        </w:rPr>
        <w:t xml:space="preserve">The prevalence of disability </w:t>
      </w:r>
      <w:r w:rsidR="00E12979" w:rsidRPr="006E0B58">
        <w:rPr>
          <w:rFonts w:cstheme="minorHAnsi"/>
          <w:color w:val="000000" w:themeColor="text1"/>
          <w:sz w:val="22"/>
          <w:lang w:val="en-GB"/>
        </w:rPr>
        <w:t xml:space="preserve">in </w:t>
      </w:r>
      <w:r w:rsidRPr="006E0B58">
        <w:rPr>
          <w:rFonts w:cstheme="minorHAnsi"/>
          <w:color w:val="000000" w:themeColor="text1"/>
          <w:sz w:val="22"/>
          <w:lang w:val="en-GB"/>
        </w:rPr>
        <w:t xml:space="preserve">the whole </w:t>
      </w:r>
      <w:r w:rsidR="00E12979" w:rsidRPr="006E0B58">
        <w:rPr>
          <w:rFonts w:cstheme="minorHAnsi"/>
          <w:color w:val="000000" w:themeColor="text1"/>
          <w:sz w:val="22"/>
          <w:lang w:val="en-GB"/>
        </w:rPr>
        <w:t xml:space="preserve">sample </w:t>
      </w:r>
      <w:r w:rsidRPr="006E0B58">
        <w:rPr>
          <w:rFonts w:cstheme="minorHAnsi"/>
          <w:color w:val="000000" w:themeColor="text1"/>
          <w:sz w:val="22"/>
          <w:lang w:val="en-GB"/>
        </w:rPr>
        <w:t xml:space="preserve">and by </w:t>
      </w:r>
      <w:r w:rsidRPr="006E0B58">
        <w:rPr>
          <w:rFonts w:cstheme="minorHAnsi"/>
          <w:color w:val="000000" w:themeColor="text1"/>
          <w:sz w:val="22"/>
        </w:rPr>
        <w:t>demographic, socio-economic and geographic characteristics</w:t>
      </w:r>
      <w:r w:rsidRPr="006E0B58">
        <w:rPr>
          <w:rFonts w:cstheme="minorHAnsi"/>
          <w:color w:val="000000" w:themeColor="text1"/>
          <w:sz w:val="22"/>
          <w:lang w:val="en-GB"/>
        </w:rPr>
        <w:t xml:space="preserve"> is presented in Table 12. </w:t>
      </w:r>
    </w:p>
    <w:p w14:paraId="71FC1E60" w14:textId="77777777" w:rsidR="0056441B" w:rsidRPr="006E0B58" w:rsidRDefault="0056441B" w:rsidP="006D7AC4">
      <w:pPr>
        <w:spacing w:after="160" w:line="240" w:lineRule="auto"/>
        <w:rPr>
          <w:rFonts w:cstheme="minorHAnsi"/>
          <w:b/>
          <w:bCs/>
          <w:color w:val="000000" w:themeColor="text1"/>
          <w:sz w:val="22"/>
        </w:rPr>
      </w:pPr>
      <w:r w:rsidRPr="006E0B58">
        <w:rPr>
          <w:rFonts w:cstheme="minorHAnsi"/>
          <w:b/>
          <w:bCs/>
          <w:color w:val="000000" w:themeColor="text1"/>
          <w:sz w:val="22"/>
        </w:rPr>
        <w:br w:type="page"/>
      </w:r>
    </w:p>
    <w:p w14:paraId="2281FDA4" w14:textId="709A7EB7" w:rsidR="001B54FE" w:rsidRPr="006E0B58" w:rsidRDefault="001B54FE" w:rsidP="006D7AC4">
      <w:pPr>
        <w:spacing w:line="240" w:lineRule="auto"/>
        <w:jc w:val="both"/>
        <w:rPr>
          <w:rFonts w:cstheme="minorHAnsi"/>
          <w:b/>
          <w:bCs/>
          <w:color w:val="000000" w:themeColor="text1"/>
          <w:sz w:val="22"/>
        </w:rPr>
      </w:pPr>
      <w:r w:rsidRPr="006E0B58">
        <w:rPr>
          <w:rFonts w:cstheme="minorHAnsi"/>
          <w:b/>
          <w:bCs/>
          <w:color w:val="000000" w:themeColor="text1"/>
          <w:sz w:val="22"/>
        </w:rPr>
        <w:t>Table 12. Prevalence of disability using the derived disability indicator and the SDAC disability indicator</w:t>
      </w:r>
    </w:p>
    <w:tbl>
      <w:tblPr>
        <w:tblStyle w:val="TableGrid"/>
        <w:tblW w:w="7802" w:type="dxa"/>
        <w:tblLayout w:type="fixed"/>
        <w:tblLook w:val="04A0" w:firstRow="1" w:lastRow="0" w:firstColumn="1" w:lastColumn="0" w:noHBand="0" w:noVBand="1"/>
        <w:tblCaption w:val="Table 12. Prevalence of disability using the derived disability indicator and the SDAC disability indicator"/>
        <w:tblDescription w:val="Table 12. Prevalence of disability using the derived disability indicator and the SDAC disability indicator"/>
      </w:tblPr>
      <w:tblGrid>
        <w:gridCol w:w="1985"/>
        <w:gridCol w:w="2410"/>
        <w:gridCol w:w="1706"/>
        <w:gridCol w:w="1701"/>
      </w:tblGrid>
      <w:tr w:rsidR="001B54FE" w:rsidRPr="006E0B58" w14:paraId="50939A02" w14:textId="77777777" w:rsidTr="001B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EC2EA1" w14:textId="77777777" w:rsidR="001B54FE" w:rsidRPr="006E0B58" w:rsidRDefault="001B54FE" w:rsidP="006D7AC4">
            <w:pPr>
              <w:snapToGrid w:val="0"/>
              <w:spacing w:after="0" w:line="240" w:lineRule="auto"/>
              <w:ind w:left="-1104"/>
              <w:jc w:val="both"/>
              <w:rPr>
                <w:rFonts w:cstheme="minorHAnsi"/>
                <w:szCs w:val="20"/>
                <w:lang w:val="en-GB"/>
              </w:rPr>
            </w:pPr>
          </w:p>
        </w:tc>
        <w:tc>
          <w:tcPr>
            <w:tcW w:w="2410" w:type="dxa"/>
          </w:tcPr>
          <w:p w14:paraId="1555FD43" w14:textId="77777777" w:rsidR="001B54FE" w:rsidRPr="006E0B58" w:rsidRDefault="001B54FE" w:rsidP="006D7AC4">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p>
        </w:tc>
        <w:tc>
          <w:tcPr>
            <w:tcW w:w="3407" w:type="dxa"/>
            <w:gridSpan w:val="2"/>
          </w:tcPr>
          <w:p w14:paraId="52C5BD37" w14:textId="08754147" w:rsidR="001B54FE" w:rsidRPr="006E0B58" w:rsidRDefault="001B54FE" w:rsidP="006D7AC4">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w:t>
            </w:r>
          </w:p>
          <w:p w14:paraId="06F8C206" w14:textId="77777777" w:rsidR="001B54FE" w:rsidRPr="006E0B58" w:rsidRDefault="001B54FE"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disability      SDAC disability</w:t>
            </w:r>
          </w:p>
          <w:p w14:paraId="103807E5" w14:textId="77777777" w:rsidR="001B54FE" w:rsidRPr="006E0B58" w:rsidRDefault="001B54FE" w:rsidP="006D7AC4">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 xml:space="preserve">  indicator (%)            indicator (%)</w:t>
            </w:r>
          </w:p>
        </w:tc>
      </w:tr>
      <w:tr w:rsidR="001B54FE" w:rsidRPr="006E0B58" w14:paraId="2D2E7F3A"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8812F2" w14:textId="77777777" w:rsidR="001B54FE" w:rsidRPr="006E0B58" w:rsidRDefault="001B54FE" w:rsidP="006D7AC4">
            <w:pPr>
              <w:snapToGrid w:val="0"/>
              <w:spacing w:after="0" w:line="240" w:lineRule="auto"/>
              <w:jc w:val="both"/>
              <w:rPr>
                <w:rFonts w:cstheme="minorHAnsi"/>
                <w:b w:val="0"/>
                <w:bCs/>
                <w:szCs w:val="20"/>
                <w:lang w:val="en-GB"/>
              </w:rPr>
            </w:pPr>
            <w:r w:rsidRPr="006E0B58">
              <w:rPr>
                <w:rFonts w:cstheme="minorHAnsi"/>
                <w:bCs/>
                <w:szCs w:val="20"/>
                <w:lang w:val="en-GB"/>
              </w:rPr>
              <w:t>Whole sample</w:t>
            </w:r>
          </w:p>
        </w:tc>
        <w:tc>
          <w:tcPr>
            <w:tcW w:w="2410" w:type="dxa"/>
          </w:tcPr>
          <w:p w14:paraId="5524EAEE" w14:textId="77777777"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p>
        </w:tc>
        <w:tc>
          <w:tcPr>
            <w:tcW w:w="1706" w:type="dxa"/>
          </w:tcPr>
          <w:p w14:paraId="044BAE0D" w14:textId="1EE1BD39"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9.8</w:t>
            </w:r>
          </w:p>
        </w:tc>
        <w:tc>
          <w:tcPr>
            <w:tcW w:w="1701" w:type="dxa"/>
          </w:tcPr>
          <w:p w14:paraId="6660DDEB" w14:textId="77777777"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17.7</w:t>
            </w:r>
          </w:p>
        </w:tc>
      </w:tr>
      <w:tr w:rsidR="001B54FE" w:rsidRPr="006E0B58" w14:paraId="659A26F0"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D39B66" w14:textId="77777777" w:rsidR="001B54FE" w:rsidRPr="006E0B58" w:rsidRDefault="001B54FE" w:rsidP="006D7AC4">
            <w:pPr>
              <w:snapToGrid w:val="0"/>
              <w:spacing w:after="0" w:line="240" w:lineRule="auto"/>
              <w:jc w:val="both"/>
              <w:rPr>
                <w:rFonts w:cstheme="minorHAnsi"/>
                <w:b w:val="0"/>
                <w:bCs/>
                <w:szCs w:val="20"/>
                <w:lang w:val="en-GB"/>
              </w:rPr>
            </w:pPr>
            <w:r w:rsidRPr="006E0B58">
              <w:rPr>
                <w:rFonts w:cstheme="minorHAnsi"/>
                <w:bCs/>
                <w:szCs w:val="20"/>
                <w:lang w:val="en-GB"/>
              </w:rPr>
              <w:t>Age group</w:t>
            </w:r>
          </w:p>
        </w:tc>
        <w:tc>
          <w:tcPr>
            <w:tcW w:w="2410" w:type="dxa"/>
          </w:tcPr>
          <w:p w14:paraId="5F4D724F" w14:textId="1F520203"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0-4</w:t>
            </w:r>
          </w:p>
        </w:tc>
        <w:tc>
          <w:tcPr>
            <w:tcW w:w="1706" w:type="dxa"/>
          </w:tcPr>
          <w:p w14:paraId="2FFD9543" w14:textId="3CF36E4F"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2.7</w:t>
            </w:r>
          </w:p>
        </w:tc>
        <w:tc>
          <w:tcPr>
            <w:tcW w:w="1701" w:type="dxa"/>
          </w:tcPr>
          <w:p w14:paraId="2E53F2E6" w14:textId="61DB9348"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3.9</w:t>
            </w:r>
          </w:p>
        </w:tc>
      </w:tr>
      <w:tr w:rsidR="001B54FE" w:rsidRPr="006E0B58" w14:paraId="26BEC36C"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D4A6AB" w14:textId="5E3B8167" w:rsidR="001B54FE" w:rsidRPr="006E0B58" w:rsidRDefault="001B54FE" w:rsidP="006D7AC4">
            <w:pPr>
              <w:snapToGrid w:val="0"/>
              <w:spacing w:after="0" w:line="240" w:lineRule="auto"/>
              <w:jc w:val="both"/>
              <w:rPr>
                <w:rFonts w:cstheme="minorHAnsi"/>
                <w:szCs w:val="20"/>
                <w:lang w:val="en-GB"/>
              </w:rPr>
            </w:pPr>
          </w:p>
        </w:tc>
        <w:tc>
          <w:tcPr>
            <w:tcW w:w="2410" w:type="dxa"/>
          </w:tcPr>
          <w:p w14:paraId="2D430585" w14:textId="2823F459"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5-14</w:t>
            </w:r>
          </w:p>
        </w:tc>
        <w:tc>
          <w:tcPr>
            <w:tcW w:w="1706" w:type="dxa"/>
          </w:tcPr>
          <w:p w14:paraId="2A0AD406" w14:textId="3FAE0F0B"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6.0</w:t>
            </w:r>
          </w:p>
        </w:tc>
        <w:tc>
          <w:tcPr>
            <w:tcW w:w="1701" w:type="dxa"/>
          </w:tcPr>
          <w:p w14:paraId="7C74C537" w14:textId="1383E354"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9.9</w:t>
            </w:r>
          </w:p>
        </w:tc>
      </w:tr>
      <w:tr w:rsidR="001B54FE" w:rsidRPr="006E0B58" w14:paraId="62D1A85B"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5BC432" w14:textId="2BE03E8A" w:rsidR="001B54FE" w:rsidRPr="006E0B58" w:rsidRDefault="001B54FE" w:rsidP="006D7AC4">
            <w:pPr>
              <w:snapToGrid w:val="0"/>
              <w:spacing w:after="0" w:line="240" w:lineRule="auto"/>
              <w:jc w:val="both"/>
              <w:rPr>
                <w:rFonts w:cstheme="minorHAnsi"/>
                <w:szCs w:val="20"/>
                <w:lang w:val="en-GB"/>
              </w:rPr>
            </w:pPr>
          </w:p>
        </w:tc>
        <w:tc>
          <w:tcPr>
            <w:tcW w:w="2410" w:type="dxa"/>
          </w:tcPr>
          <w:p w14:paraId="11BC5390" w14:textId="0661CA36"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15-24</w:t>
            </w:r>
          </w:p>
        </w:tc>
        <w:tc>
          <w:tcPr>
            <w:tcW w:w="1706" w:type="dxa"/>
          </w:tcPr>
          <w:p w14:paraId="7E82BAAE" w14:textId="45B4C82F"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5.5</w:t>
            </w:r>
          </w:p>
        </w:tc>
        <w:tc>
          <w:tcPr>
            <w:tcW w:w="1701" w:type="dxa"/>
          </w:tcPr>
          <w:p w14:paraId="7840A39D" w14:textId="43709588"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10.0</w:t>
            </w:r>
          </w:p>
        </w:tc>
      </w:tr>
      <w:tr w:rsidR="001B54FE" w:rsidRPr="006E0B58" w14:paraId="4311D1F4"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34A1AC" w14:textId="54CBF0C0" w:rsidR="001B54FE" w:rsidRPr="006E0B58" w:rsidRDefault="001B54FE" w:rsidP="006D7AC4">
            <w:pPr>
              <w:snapToGrid w:val="0"/>
              <w:spacing w:after="0" w:line="240" w:lineRule="auto"/>
              <w:jc w:val="both"/>
              <w:rPr>
                <w:rFonts w:cstheme="minorHAnsi"/>
                <w:szCs w:val="20"/>
                <w:lang w:val="en-GB"/>
              </w:rPr>
            </w:pPr>
          </w:p>
        </w:tc>
        <w:tc>
          <w:tcPr>
            <w:tcW w:w="2410" w:type="dxa"/>
          </w:tcPr>
          <w:p w14:paraId="6FCE92BE" w14:textId="70971EDB"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25-34</w:t>
            </w:r>
          </w:p>
        </w:tc>
        <w:tc>
          <w:tcPr>
            <w:tcW w:w="1706" w:type="dxa"/>
          </w:tcPr>
          <w:p w14:paraId="1E2B0B91" w14:textId="51254FCE"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6.6</w:t>
            </w:r>
          </w:p>
        </w:tc>
        <w:tc>
          <w:tcPr>
            <w:tcW w:w="1701" w:type="dxa"/>
          </w:tcPr>
          <w:p w14:paraId="74678979" w14:textId="1F738407"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7.7</w:t>
            </w:r>
          </w:p>
        </w:tc>
      </w:tr>
      <w:tr w:rsidR="001B54FE" w:rsidRPr="006E0B58" w14:paraId="13C570BF"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B0662B" w14:textId="2EDFCD91" w:rsidR="001B54FE" w:rsidRPr="006E0B58" w:rsidRDefault="001B54FE" w:rsidP="006D7AC4">
            <w:pPr>
              <w:snapToGrid w:val="0"/>
              <w:spacing w:after="0" w:line="240" w:lineRule="auto"/>
              <w:jc w:val="both"/>
              <w:rPr>
                <w:rFonts w:cstheme="minorHAnsi"/>
                <w:szCs w:val="20"/>
                <w:lang w:val="en-GB"/>
              </w:rPr>
            </w:pPr>
          </w:p>
        </w:tc>
        <w:tc>
          <w:tcPr>
            <w:tcW w:w="2410" w:type="dxa"/>
          </w:tcPr>
          <w:p w14:paraId="5873783D" w14:textId="70879BF6"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35-44</w:t>
            </w:r>
          </w:p>
        </w:tc>
        <w:tc>
          <w:tcPr>
            <w:tcW w:w="1706" w:type="dxa"/>
          </w:tcPr>
          <w:p w14:paraId="134C4203" w14:textId="2D9CD37D"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7.8</w:t>
            </w:r>
          </w:p>
        </w:tc>
        <w:tc>
          <w:tcPr>
            <w:tcW w:w="1701" w:type="dxa"/>
          </w:tcPr>
          <w:p w14:paraId="6F8D1E04" w14:textId="746A3F2B"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10.0</w:t>
            </w:r>
          </w:p>
        </w:tc>
      </w:tr>
      <w:tr w:rsidR="001B54FE" w:rsidRPr="006E0B58" w14:paraId="1CE6B480"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831B71" w14:textId="5ADE0905" w:rsidR="001B54FE" w:rsidRPr="006E0B58" w:rsidRDefault="001B54FE" w:rsidP="006D7AC4">
            <w:pPr>
              <w:snapToGrid w:val="0"/>
              <w:spacing w:after="0" w:line="240" w:lineRule="auto"/>
              <w:jc w:val="both"/>
              <w:rPr>
                <w:rFonts w:cstheme="minorHAnsi"/>
                <w:szCs w:val="20"/>
                <w:lang w:val="en-GB"/>
              </w:rPr>
            </w:pPr>
          </w:p>
        </w:tc>
        <w:tc>
          <w:tcPr>
            <w:tcW w:w="2410" w:type="dxa"/>
          </w:tcPr>
          <w:p w14:paraId="6EFF7B2E" w14:textId="1D77157E"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45-54</w:t>
            </w:r>
          </w:p>
        </w:tc>
        <w:tc>
          <w:tcPr>
            <w:tcW w:w="1706" w:type="dxa"/>
          </w:tcPr>
          <w:p w14:paraId="78C07F89" w14:textId="2B064FE1"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12.1</w:t>
            </w:r>
          </w:p>
        </w:tc>
        <w:tc>
          <w:tcPr>
            <w:tcW w:w="1701" w:type="dxa"/>
          </w:tcPr>
          <w:p w14:paraId="0BE9A189" w14:textId="2C333CF0"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15.8</w:t>
            </w:r>
          </w:p>
        </w:tc>
      </w:tr>
      <w:tr w:rsidR="001B54FE" w:rsidRPr="006E0B58" w14:paraId="50C802AE"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A76106" w14:textId="130CDA63" w:rsidR="001B54FE" w:rsidRPr="006E0B58" w:rsidRDefault="001B54FE" w:rsidP="006D7AC4">
            <w:pPr>
              <w:snapToGrid w:val="0"/>
              <w:spacing w:after="0" w:line="240" w:lineRule="auto"/>
              <w:jc w:val="both"/>
              <w:rPr>
                <w:rFonts w:cstheme="minorHAnsi"/>
                <w:szCs w:val="20"/>
                <w:lang w:val="en-GB"/>
              </w:rPr>
            </w:pPr>
          </w:p>
        </w:tc>
        <w:tc>
          <w:tcPr>
            <w:tcW w:w="2410" w:type="dxa"/>
          </w:tcPr>
          <w:p w14:paraId="6C10478D" w14:textId="7C80569D"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55-64</w:t>
            </w:r>
          </w:p>
        </w:tc>
        <w:tc>
          <w:tcPr>
            <w:tcW w:w="1706" w:type="dxa"/>
          </w:tcPr>
          <w:p w14:paraId="05420ACF" w14:textId="44B580A1"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15.8</w:t>
            </w:r>
          </w:p>
        </w:tc>
        <w:tc>
          <w:tcPr>
            <w:tcW w:w="1701" w:type="dxa"/>
          </w:tcPr>
          <w:p w14:paraId="51A562B1" w14:textId="0214783C"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24.4</w:t>
            </w:r>
          </w:p>
        </w:tc>
      </w:tr>
      <w:tr w:rsidR="001B54FE" w:rsidRPr="006E0B58" w14:paraId="335BEA28"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1BBA02" w14:textId="6F22CC12" w:rsidR="001B54FE" w:rsidRPr="006E0B58" w:rsidRDefault="001B54FE" w:rsidP="006D7AC4">
            <w:pPr>
              <w:snapToGrid w:val="0"/>
              <w:spacing w:after="0" w:line="240" w:lineRule="auto"/>
              <w:jc w:val="both"/>
              <w:rPr>
                <w:rFonts w:cstheme="minorHAnsi"/>
                <w:szCs w:val="20"/>
                <w:lang w:val="en-GB"/>
              </w:rPr>
            </w:pPr>
          </w:p>
        </w:tc>
        <w:tc>
          <w:tcPr>
            <w:tcW w:w="2410" w:type="dxa"/>
          </w:tcPr>
          <w:p w14:paraId="5C79907B" w14:textId="6287CF0D"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65-74</w:t>
            </w:r>
          </w:p>
        </w:tc>
        <w:tc>
          <w:tcPr>
            <w:tcW w:w="1706" w:type="dxa"/>
          </w:tcPr>
          <w:p w14:paraId="56BBAEAD" w14:textId="66553DCE"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18.4</w:t>
            </w:r>
          </w:p>
        </w:tc>
        <w:tc>
          <w:tcPr>
            <w:tcW w:w="1701" w:type="dxa"/>
          </w:tcPr>
          <w:p w14:paraId="7928F56A" w14:textId="6F3107E3"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38.2</w:t>
            </w:r>
          </w:p>
        </w:tc>
      </w:tr>
      <w:tr w:rsidR="001B54FE" w:rsidRPr="006E0B58" w14:paraId="260C1A4C"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32C3BD" w14:textId="24FBD304" w:rsidR="001B54FE" w:rsidRPr="006E0B58" w:rsidRDefault="001B54FE" w:rsidP="006D7AC4">
            <w:pPr>
              <w:snapToGrid w:val="0"/>
              <w:spacing w:after="0" w:line="240" w:lineRule="auto"/>
              <w:jc w:val="both"/>
              <w:rPr>
                <w:rFonts w:cstheme="minorHAnsi"/>
                <w:szCs w:val="20"/>
                <w:lang w:val="en-GB"/>
              </w:rPr>
            </w:pPr>
          </w:p>
        </w:tc>
        <w:tc>
          <w:tcPr>
            <w:tcW w:w="2410" w:type="dxa"/>
          </w:tcPr>
          <w:p w14:paraId="66183107" w14:textId="0F1F160B"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75+</w:t>
            </w:r>
          </w:p>
        </w:tc>
        <w:tc>
          <w:tcPr>
            <w:tcW w:w="1706" w:type="dxa"/>
          </w:tcPr>
          <w:p w14:paraId="7E8C273D" w14:textId="47089091"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15.9</w:t>
            </w:r>
          </w:p>
        </w:tc>
        <w:tc>
          <w:tcPr>
            <w:tcW w:w="1701" w:type="dxa"/>
          </w:tcPr>
          <w:p w14:paraId="61CA397B" w14:textId="2E9EE351"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60.0</w:t>
            </w:r>
          </w:p>
        </w:tc>
      </w:tr>
      <w:tr w:rsidR="001B54FE" w:rsidRPr="006E0B58" w14:paraId="3EF9CBD8"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1C6E22" w14:textId="77777777" w:rsidR="001B54FE" w:rsidRPr="006E0B58" w:rsidRDefault="001B54FE" w:rsidP="006D7AC4">
            <w:pPr>
              <w:snapToGrid w:val="0"/>
              <w:spacing w:after="0" w:line="240" w:lineRule="auto"/>
              <w:jc w:val="both"/>
              <w:rPr>
                <w:rFonts w:cstheme="minorHAnsi"/>
                <w:b w:val="0"/>
                <w:bCs/>
                <w:szCs w:val="20"/>
                <w:lang w:val="en-GB"/>
              </w:rPr>
            </w:pPr>
            <w:r w:rsidRPr="006E0B58">
              <w:rPr>
                <w:rFonts w:cstheme="minorHAnsi"/>
                <w:bCs/>
                <w:szCs w:val="20"/>
                <w:lang w:val="en-GB"/>
              </w:rPr>
              <w:t>Gender</w:t>
            </w:r>
          </w:p>
        </w:tc>
        <w:tc>
          <w:tcPr>
            <w:tcW w:w="2410" w:type="dxa"/>
          </w:tcPr>
          <w:p w14:paraId="01AC7C6D" w14:textId="30E1234A"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Men</w:t>
            </w:r>
          </w:p>
        </w:tc>
        <w:tc>
          <w:tcPr>
            <w:tcW w:w="1706" w:type="dxa"/>
          </w:tcPr>
          <w:p w14:paraId="3EB9E5CB" w14:textId="20836FB2"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10.4</w:t>
            </w:r>
          </w:p>
        </w:tc>
        <w:tc>
          <w:tcPr>
            <w:tcW w:w="1701" w:type="dxa"/>
          </w:tcPr>
          <w:p w14:paraId="7CB1759C" w14:textId="6D60CE43"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18.0</w:t>
            </w:r>
          </w:p>
        </w:tc>
      </w:tr>
      <w:tr w:rsidR="001B54FE" w:rsidRPr="006E0B58" w14:paraId="26CBD04B"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0E0626" w14:textId="6E32E1B0" w:rsidR="001B54FE" w:rsidRPr="006E0B58" w:rsidRDefault="001B54FE" w:rsidP="006D7AC4">
            <w:pPr>
              <w:snapToGrid w:val="0"/>
              <w:spacing w:after="0" w:line="240" w:lineRule="auto"/>
              <w:jc w:val="both"/>
              <w:rPr>
                <w:rFonts w:cstheme="minorHAnsi"/>
                <w:szCs w:val="20"/>
                <w:lang w:val="en-GB"/>
              </w:rPr>
            </w:pPr>
          </w:p>
        </w:tc>
        <w:tc>
          <w:tcPr>
            <w:tcW w:w="2410" w:type="dxa"/>
          </w:tcPr>
          <w:p w14:paraId="71249D7A" w14:textId="4813A3C0"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Women</w:t>
            </w:r>
          </w:p>
        </w:tc>
        <w:tc>
          <w:tcPr>
            <w:tcW w:w="1706" w:type="dxa"/>
          </w:tcPr>
          <w:p w14:paraId="050E89C5" w14:textId="35D5CEEF"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9.3</w:t>
            </w:r>
          </w:p>
        </w:tc>
        <w:tc>
          <w:tcPr>
            <w:tcW w:w="1701" w:type="dxa"/>
          </w:tcPr>
          <w:p w14:paraId="19C7F341" w14:textId="6670848F"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17.5</w:t>
            </w:r>
          </w:p>
        </w:tc>
      </w:tr>
      <w:tr w:rsidR="001B54FE" w:rsidRPr="006E0B58" w14:paraId="3DB1E397"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CEB114" w14:textId="77777777" w:rsidR="001B54FE" w:rsidRPr="006E0B58" w:rsidRDefault="001B54FE" w:rsidP="006D7AC4">
            <w:pPr>
              <w:snapToGrid w:val="0"/>
              <w:spacing w:after="0" w:line="240" w:lineRule="auto"/>
              <w:ind w:right="-112"/>
              <w:jc w:val="both"/>
              <w:rPr>
                <w:rFonts w:cstheme="minorHAnsi"/>
                <w:b w:val="0"/>
                <w:bCs/>
                <w:szCs w:val="20"/>
                <w:lang w:val="en-GB"/>
              </w:rPr>
            </w:pPr>
            <w:r w:rsidRPr="006E0B58">
              <w:rPr>
                <w:rFonts w:cstheme="minorHAnsi"/>
                <w:bCs/>
                <w:szCs w:val="20"/>
                <w:lang w:val="en-GB"/>
              </w:rPr>
              <w:t>Indigenous status</w:t>
            </w:r>
            <w:r w:rsidRPr="006E0B58">
              <w:rPr>
                <w:rFonts w:cstheme="minorHAnsi"/>
                <w:szCs w:val="20"/>
                <w:vertAlign w:val="superscript"/>
                <w:lang w:val="en-GB"/>
              </w:rPr>
              <w:t>a</w:t>
            </w:r>
          </w:p>
        </w:tc>
        <w:tc>
          <w:tcPr>
            <w:tcW w:w="2410" w:type="dxa"/>
          </w:tcPr>
          <w:p w14:paraId="38BE808A" w14:textId="22D85B27"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First Nations Australians</w:t>
            </w:r>
          </w:p>
        </w:tc>
        <w:tc>
          <w:tcPr>
            <w:tcW w:w="1706" w:type="dxa"/>
          </w:tcPr>
          <w:p w14:paraId="3E6C2462" w14:textId="059A44B5"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20.5</w:t>
            </w:r>
          </w:p>
        </w:tc>
        <w:tc>
          <w:tcPr>
            <w:tcW w:w="1701" w:type="dxa"/>
          </w:tcPr>
          <w:p w14:paraId="55BC8E74" w14:textId="0A4A96AB"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26.7</w:t>
            </w:r>
          </w:p>
        </w:tc>
      </w:tr>
      <w:tr w:rsidR="001B54FE" w:rsidRPr="006E0B58" w14:paraId="64826D54"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74DD76" w14:textId="16DF1010" w:rsidR="001B54FE" w:rsidRPr="006E0B58" w:rsidRDefault="001B54FE" w:rsidP="006D7AC4">
            <w:pPr>
              <w:snapToGrid w:val="0"/>
              <w:spacing w:after="0" w:line="240" w:lineRule="auto"/>
              <w:jc w:val="both"/>
              <w:rPr>
                <w:rFonts w:cstheme="minorHAnsi"/>
                <w:szCs w:val="20"/>
                <w:lang w:val="en-GB"/>
              </w:rPr>
            </w:pPr>
          </w:p>
        </w:tc>
        <w:tc>
          <w:tcPr>
            <w:tcW w:w="2410" w:type="dxa"/>
          </w:tcPr>
          <w:p w14:paraId="1EAB591A" w14:textId="612DA090"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Not Indigenous</w:t>
            </w:r>
          </w:p>
        </w:tc>
        <w:tc>
          <w:tcPr>
            <w:tcW w:w="1706" w:type="dxa"/>
          </w:tcPr>
          <w:p w14:paraId="5A60EE41" w14:textId="6A82D976"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10.4</w:t>
            </w:r>
          </w:p>
        </w:tc>
        <w:tc>
          <w:tcPr>
            <w:tcW w:w="1701" w:type="dxa"/>
          </w:tcPr>
          <w:p w14:paraId="53A10D27" w14:textId="38DD7EAD"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18.7</w:t>
            </w:r>
          </w:p>
        </w:tc>
      </w:tr>
      <w:tr w:rsidR="001B54FE" w:rsidRPr="006E0B58" w14:paraId="134B946B"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6C97F5" w14:textId="77777777" w:rsidR="001B54FE" w:rsidRPr="006E0B58" w:rsidRDefault="001B54FE" w:rsidP="006D7AC4">
            <w:pPr>
              <w:snapToGrid w:val="0"/>
              <w:spacing w:after="0" w:line="240" w:lineRule="auto"/>
              <w:jc w:val="both"/>
              <w:rPr>
                <w:rFonts w:cstheme="minorHAnsi"/>
                <w:b w:val="0"/>
                <w:bCs/>
                <w:szCs w:val="20"/>
                <w:lang w:val="en-GB"/>
              </w:rPr>
            </w:pPr>
            <w:r w:rsidRPr="006E0B58">
              <w:rPr>
                <w:rFonts w:cstheme="minorHAnsi"/>
                <w:bCs/>
                <w:szCs w:val="20"/>
                <w:lang w:val="en-GB"/>
              </w:rPr>
              <w:t>Education</w:t>
            </w:r>
          </w:p>
        </w:tc>
        <w:tc>
          <w:tcPr>
            <w:tcW w:w="2410" w:type="dxa"/>
          </w:tcPr>
          <w:p w14:paraId="70E1F6BD" w14:textId="6C9E585F"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rFonts w:cstheme="minorHAnsi"/>
                <w:szCs w:val="20"/>
                <w:lang w:val="en-GB"/>
              </w:rPr>
              <w:t>Completed year 12</w:t>
            </w:r>
          </w:p>
        </w:tc>
        <w:tc>
          <w:tcPr>
            <w:tcW w:w="1706" w:type="dxa"/>
          </w:tcPr>
          <w:p w14:paraId="0B0E603C" w14:textId="24518186"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5.6</w:t>
            </w:r>
          </w:p>
        </w:tc>
        <w:tc>
          <w:tcPr>
            <w:tcW w:w="1701" w:type="dxa"/>
          </w:tcPr>
          <w:p w14:paraId="418E8330" w14:textId="65E2C0E0"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10.5</w:t>
            </w:r>
          </w:p>
        </w:tc>
      </w:tr>
      <w:tr w:rsidR="001B54FE" w:rsidRPr="006E0B58" w14:paraId="1982B867"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898764" w14:textId="41B511E6" w:rsidR="001B54FE" w:rsidRPr="006E0B58" w:rsidRDefault="001B54FE" w:rsidP="006D7AC4">
            <w:pPr>
              <w:snapToGrid w:val="0"/>
              <w:spacing w:after="0" w:line="240" w:lineRule="auto"/>
              <w:jc w:val="both"/>
              <w:rPr>
                <w:rFonts w:cstheme="minorHAnsi"/>
                <w:szCs w:val="20"/>
                <w:lang w:val="en-GB"/>
              </w:rPr>
            </w:pPr>
          </w:p>
        </w:tc>
        <w:tc>
          <w:tcPr>
            <w:tcW w:w="2410" w:type="dxa"/>
          </w:tcPr>
          <w:p w14:paraId="15EF87DE" w14:textId="11B12F79"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Did not complete year 12</w:t>
            </w:r>
          </w:p>
        </w:tc>
        <w:tc>
          <w:tcPr>
            <w:tcW w:w="1706" w:type="dxa"/>
          </w:tcPr>
          <w:p w14:paraId="181BDBDA" w14:textId="470E515A"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18.0</w:t>
            </w:r>
          </w:p>
        </w:tc>
        <w:tc>
          <w:tcPr>
            <w:tcW w:w="1701" w:type="dxa"/>
          </w:tcPr>
          <w:p w14:paraId="7FCDE979" w14:textId="0B53CCD4"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31.5</w:t>
            </w:r>
          </w:p>
        </w:tc>
      </w:tr>
      <w:tr w:rsidR="001B54FE" w:rsidRPr="006E0B58" w14:paraId="62D8F840"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218401" w14:textId="77777777" w:rsidR="001B54FE" w:rsidRPr="006E0B58" w:rsidRDefault="001B54FE" w:rsidP="006D7AC4">
            <w:pPr>
              <w:snapToGrid w:val="0"/>
              <w:spacing w:after="0" w:line="240" w:lineRule="auto"/>
              <w:jc w:val="both"/>
              <w:rPr>
                <w:rFonts w:cstheme="minorHAnsi"/>
                <w:b w:val="0"/>
                <w:bCs/>
                <w:szCs w:val="20"/>
                <w:lang w:val="en-GB"/>
              </w:rPr>
            </w:pPr>
            <w:r w:rsidRPr="006E0B58">
              <w:rPr>
                <w:rFonts w:cstheme="minorHAnsi"/>
                <w:bCs/>
                <w:szCs w:val="20"/>
                <w:lang w:val="en-GB"/>
              </w:rPr>
              <w:t>Income</w:t>
            </w:r>
            <w:r w:rsidRPr="006E0B58">
              <w:rPr>
                <w:rFonts w:cstheme="minorHAnsi"/>
                <w:szCs w:val="20"/>
                <w:vertAlign w:val="superscript"/>
                <w:lang w:val="en-GB"/>
              </w:rPr>
              <w:t>b</w:t>
            </w:r>
          </w:p>
        </w:tc>
        <w:tc>
          <w:tcPr>
            <w:tcW w:w="2410" w:type="dxa"/>
          </w:tcPr>
          <w:p w14:paraId="223755CA" w14:textId="70E13832"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Highe</w:t>
            </w:r>
            <w:r w:rsidR="00A233AB" w:rsidRPr="006E0B58">
              <w:rPr>
                <w:rFonts w:cstheme="minorHAnsi"/>
                <w:szCs w:val="20"/>
                <w:lang w:val="en-GB"/>
              </w:rPr>
              <w:t>st</w:t>
            </w:r>
            <w:r w:rsidRPr="006E0B58">
              <w:rPr>
                <w:rFonts w:cstheme="minorHAnsi"/>
                <w:szCs w:val="20"/>
                <w:lang w:val="en-GB"/>
              </w:rPr>
              <w:t xml:space="preserve"> 60%</w:t>
            </w:r>
          </w:p>
        </w:tc>
        <w:tc>
          <w:tcPr>
            <w:tcW w:w="1706" w:type="dxa"/>
          </w:tcPr>
          <w:p w14:paraId="57D1DC86" w14:textId="28E5A068"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5.6</w:t>
            </w:r>
          </w:p>
        </w:tc>
        <w:tc>
          <w:tcPr>
            <w:tcW w:w="1701" w:type="dxa"/>
          </w:tcPr>
          <w:p w14:paraId="2905E96E" w14:textId="0C4782E3"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13.4</w:t>
            </w:r>
          </w:p>
        </w:tc>
      </w:tr>
      <w:tr w:rsidR="001B54FE" w:rsidRPr="006E0B58" w14:paraId="3724F084"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B8A08B" w14:textId="5FCB3C59" w:rsidR="001B54FE" w:rsidRPr="006E0B58" w:rsidRDefault="001B54FE" w:rsidP="006D7AC4">
            <w:pPr>
              <w:snapToGrid w:val="0"/>
              <w:spacing w:after="0" w:line="240" w:lineRule="auto"/>
              <w:jc w:val="both"/>
              <w:rPr>
                <w:rFonts w:cstheme="minorHAnsi"/>
                <w:szCs w:val="20"/>
                <w:lang w:val="en-GB"/>
              </w:rPr>
            </w:pPr>
          </w:p>
        </w:tc>
        <w:tc>
          <w:tcPr>
            <w:tcW w:w="2410" w:type="dxa"/>
          </w:tcPr>
          <w:p w14:paraId="004A9661" w14:textId="0D450137"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Lowest 40%</w:t>
            </w:r>
          </w:p>
        </w:tc>
        <w:tc>
          <w:tcPr>
            <w:tcW w:w="1706" w:type="dxa"/>
          </w:tcPr>
          <w:p w14:paraId="1DF3C08D" w14:textId="2E74EE6C"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20.2</w:t>
            </w:r>
          </w:p>
        </w:tc>
        <w:tc>
          <w:tcPr>
            <w:tcW w:w="1701" w:type="dxa"/>
          </w:tcPr>
          <w:p w14:paraId="2B2EA2B6" w14:textId="56EB624D"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31.5</w:t>
            </w:r>
          </w:p>
        </w:tc>
      </w:tr>
      <w:tr w:rsidR="001B54FE" w:rsidRPr="006E0B58" w14:paraId="4C7517A6"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5E1A5B" w14:textId="77777777" w:rsidR="001B54FE" w:rsidRPr="006E0B58" w:rsidRDefault="001B54FE" w:rsidP="006D7AC4">
            <w:pPr>
              <w:snapToGrid w:val="0"/>
              <w:spacing w:after="0" w:line="240" w:lineRule="auto"/>
              <w:jc w:val="both"/>
              <w:rPr>
                <w:rFonts w:cstheme="minorHAnsi"/>
                <w:b w:val="0"/>
                <w:bCs/>
                <w:szCs w:val="20"/>
                <w:lang w:val="en-GB"/>
              </w:rPr>
            </w:pPr>
            <w:r w:rsidRPr="006E0B58">
              <w:rPr>
                <w:rFonts w:cstheme="minorHAnsi"/>
                <w:bCs/>
                <w:szCs w:val="20"/>
                <w:lang w:val="en-GB"/>
              </w:rPr>
              <w:t>State</w:t>
            </w:r>
          </w:p>
        </w:tc>
        <w:tc>
          <w:tcPr>
            <w:tcW w:w="2410" w:type="dxa"/>
          </w:tcPr>
          <w:p w14:paraId="004864C1" w14:textId="009C563D"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NSW</w:t>
            </w:r>
          </w:p>
        </w:tc>
        <w:tc>
          <w:tcPr>
            <w:tcW w:w="1706" w:type="dxa"/>
          </w:tcPr>
          <w:p w14:paraId="7A25C1A3" w14:textId="1F26FF3D"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9.4</w:t>
            </w:r>
          </w:p>
        </w:tc>
        <w:tc>
          <w:tcPr>
            <w:tcW w:w="1701" w:type="dxa"/>
          </w:tcPr>
          <w:p w14:paraId="15828D58" w14:textId="361A83C7"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16.9</w:t>
            </w:r>
          </w:p>
        </w:tc>
      </w:tr>
      <w:tr w:rsidR="001B54FE" w:rsidRPr="006E0B58" w14:paraId="796C8E26"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191B5D" w14:textId="19E07046" w:rsidR="001B54FE" w:rsidRPr="006E0B58" w:rsidRDefault="001B54FE" w:rsidP="006D7AC4">
            <w:pPr>
              <w:snapToGrid w:val="0"/>
              <w:spacing w:after="0" w:line="240" w:lineRule="auto"/>
              <w:jc w:val="both"/>
              <w:rPr>
                <w:rFonts w:cstheme="minorHAnsi"/>
                <w:szCs w:val="20"/>
                <w:lang w:val="en-GB"/>
              </w:rPr>
            </w:pPr>
          </w:p>
        </w:tc>
        <w:tc>
          <w:tcPr>
            <w:tcW w:w="2410" w:type="dxa"/>
          </w:tcPr>
          <w:p w14:paraId="6C0E2A78" w14:textId="08A520A7"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VIC</w:t>
            </w:r>
          </w:p>
        </w:tc>
        <w:tc>
          <w:tcPr>
            <w:tcW w:w="1706" w:type="dxa"/>
          </w:tcPr>
          <w:p w14:paraId="353B9361" w14:textId="323E411C"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9.4</w:t>
            </w:r>
          </w:p>
        </w:tc>
        <w:tc>
          <w:tcPr>
            <w:tcW w:w="1701" w:type="dxa"/>
          </w:tcPr>
          <w:p w14:paraId="4991CCD9" w14:textId="1954A485"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17.0</w:t>
            </w:r>
          </w:p>
        </w:tc>
      </w:tr>
      <w:tr w:rsidR="001B54FE" w:rsidRPr="006E0B58" w14:paraId="4AA738D7"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964888" w14:textId="523FDAE9" w:rsidR="001B54FE" w:rsidRPr="006E0B58" w:rsidRDefault="001B54FE" w:rsidP="006D7AC4">
            <w:pPr>
              <w:snapToGrid w:val="0"/>
              <w:spacing w:after="0" w:line="240" w:lineRule="auto"/>
              <w:jc w:val="both"/>
              <w:rPr>
                <w:rFonts w:cstheme="minorHAnsi"/>
                <w:szCs w:val="20"/>
                <w:lang w:val="en-GB"/>
              </w:rPr>
            </w:pPr>
          </w:p>
        </w:tc>
        <w:tc>
          <w:tcPr>
            <w:tcW w:w="2410" w:type="dxa"/>
          </w:tcPr>
          <w:p w14:paraId="2D93B21A" w14:textId="41E26CE1" w:rsidR="001B54FE" w:rsidRPr="006E0B58" w:rsidRDefault="001B54FE" w:rsidP="006D7AC4">
            <w:pPr>
              <w:snapToGrid w:val="0"/>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QLD</w:t>
            </w:r>
          </w:p>
        </w:tc>
        <w:tc>
          <w:tcPr>
            <w:tcW w:w="1706" w:type="dxa"/>
          </w:tcPr>
          <w:p w14:paraId="246965A5" w14:textId="5F383185"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10.9</w:t>
            </w:r>
          </w:p>
        </w:tc>
        <w:tc>
          <w:tcPr>
            <w:tcW w:w="1701" w:type="dxa"/>
          </w:tcPr>
          <w:p w14:paraId="7A6D356B" w14:textId="09D0A5CB" w:rsidR="001B54FE" w:rsidRPr="006E0B58" w:rsidRDefault="001B54FE" w:rsidP="006D7AC4">
            <w:pPr>
              <w:snapToGri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19.4</w:t>
            </w:r>
          </w:p>
        </w:tc>
      </w:tr>
      <w:tr w:rsidR="001B54FE" w:rsidRPr="006E0B58" w14:paraId="04603E8C"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3C6A66" w14:textId="76BE004C" w:rsidR="001B54FE" w:rsidRPr="006E0B58" w:rsidRDefault="001B54FE" w:rsidP="006D7AC4">
            <w:pPr>
              <w:snapToGrid w:val="0"/>
              <w:spacing w:after="0" w:line="240" w:lineRule="auto"/>
              <w:jc w:val="both"/>
              <w:rPr>
                <w:rFonts w:cstheme="minorHAnsi"/>
                <w:szCs w:val="20"/>
                <w:lang w:val="en-GB"/>
              </w:rPr>
            </w:pPr>
          </w:p>
        </w:tc>
        <w:tc>
          <w:tcPr>
            <w:tcW w:w="2410" w:type="dxa"/>
          </w:tcPr>
          <w:p w14:paraId="0E88DFF4" w14:textId="2677BA49" w:rsidR="001B54FE" w:rsidRPr="006E0B58" w:rsidRDefault="001B54FE" w:rsidP="006D7AC4">
            <w:pPr>
              <w:snapToGrid w:val="0"/>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SA</w:t>
            </w:r>
          </w:p>
        </w:tc>
        <w:tc>
          <w:tcPr>
            <w:tcW w:w="1706" w:type="dxa"/>
          </w:tcPr>
          <w:p w14:paraId="04CA79D0" w14:textId="2475147F"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10.6</w:t>
            </w:r>
          </w:p>
        </w:tc>
        <w:tc>
          <w:tcPr>
            <w:tcW w:w="1701" w:type="dxa"/>
          </w:tcPr>
          <w:p w14:paraId="66AFE139" w14:textId="3AA00502" w:rsidR="001B54FE" w:rsidRPr="006E0B58" w:rsidRDefault="001B54FE" w:rsidP="006D7AC4">
            <w:pPr>
              <w:snapToGri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rPr>
              <w:t>19.3</w:t>
            </w:r>
          </w:p>
        </w:tc>
      </w:tr>
    </w:tbl>
    <w:p w14:paraId="4EBCF868" w14:textId="77777777" w:rsidR="001B54FE" w:rsidRPr="006E0B58" w:rsidRDefault="001B54FE" w:rsidP="006D7AC4">
      <w:pPr>
        <w:spacing w:after="0"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a</w:t>
      </w:r>
      <w:r w:rsidRPr="006E0B58">
        <w:rPr>
          <w:rFonts w:cstheme="minorHAnsi"/>
          <w:color w:val="000000" w:themeColor="text1"/>
          <w:sz w:val="18"/>
          <w:szCs w:val="18"/>
        </w:rPr>
        <w:t xml:space="preserve"> There were 3245 missing observations for Indigenous status</w:t>
      </w:r>
    </w:p>
    <w:p w14:paraId="42928AC4" w14:textId="77777777" w:rsidR="001B54FE" w:rsidRPr="006E0B58" w:rsidRDefault="001B54FE" w:rsidP="006D7AC4">
      <w:pPr>
        <w:spacing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b</w:t>
      </w:r>
      <w:r w:rsidRPr="006E0B58">
        <w:rPr>
          <w:rFonts w:cstheme="minorHAnsi"/>
          <w:color w:val="000000" w:themeColor="text1"/>
          <w:sz w:val="18"/>
          <w:szCs w:val="18"/>
        </w:rPr>
        <w:t xml:space="preserve"> There were 12890 not applicable/not known observations for income (not asked for the whole sample)</w:t>
      </w:r>
    </w:p>
    <w:p w14:paraId="15E4F2D6" w14:textId="77777777" w:rsidR="00AC2589" w:rsidRPr="006E0B58" w:rsidRDefault="001C1828" w:rsidP="006D7AC4">
      <w:pPr>
        <w:spacing w:line="240" w:lineRule="auto"/>
        <w:jc w:val="both"/>
        <w:rPr>
          <w:rFonts w:cstheme="minorHAnsi"/>
          <w:color w:val="000000" w:themeColor="text1"/>
          <w:sz w:val="22"/>
        </w:rPr>
      </w:pPr>
      <w:r w:rsidRPr="006E0B58">
        <w:rPr>
          <w:rFonts w:cstheme="minorHAnsi"/>
          <w:color w:val="000000" w:themeColor="text1"/>
          <w:sz w:val="22"/>
        </w:rPr>
        <w:t xml:space="preserve">Overall prevalence of </w:t>
      </w:r>
      <w:r w:rsidR="00614031" w:rsidRPr="006E0B58">
        <w:rPr>
          <w:rFonts w:cstheme="minorHAnsi"/>
          <w:color w:val="000000" w:themeColor="text1"/>
          <w:sz w:val="22"/>
        </w:rPr>
        <w:t>disability</w:t>
      </w:r>
      <w:r w:rsidRPr="006E0B58">
        <w:rPr>
          <w:rFonts w:cstheme="minorHAnsi"/>
          <w:color w:val="000000" w:themeColor="text1"/>
          <w:sz w:val="22"/>
        </w:rPr>
        <w:t xml:space="preserve"> was lower for the derived disability indicator compared to SDAC (9.8% versus 17.7%). </w:t>
      </w:r>
    </w:p>
    <w:p w14:paraId="550D57C3" w14:textId="54102303" w:rsidR="001C1828" w:rsidRPr="006E0B58" w:rsidRDefault="00AC2589" w:rsidP="006D7AC4">
      <w:pPr>
        <w:spacing w:line="240" w:lineRule="auto"/>
        <w:jc w:val="both"/>
        <w:rPr>
          <w:rFonts w:cstheme="minorHAnsi"/>
          <w:color w:val="000000" w:themeColor="text1"/>
          <w:sz w:val="22"/>
        </w:rPr>
      </w:pPr>
      <w:r w:rsidRPr="006E0B58">
        <w:rPr>
          <w:rFonts w:cstheme="minorHAnsi"/>
          <w:color w:val="000000" w:themeColor="text1"/>
          <w:sz w:val="22"/>
        </w:rPr>
        <w:t>T</w:t>
      </w:r>
      <w:r w:rsidR="001C1828" w:rsidRPr="006E0B58">
        <w:rPr>
          <w:rFonts w:cstheme="minorHAnsi"/>
          <w:color w:val="000000" w:themeColor="text1"/>
          <w:sz w:val="22"/>
        </w:rPr>
        <w:t xml:space="preserve">he differences between </w:t>
      </w:r>
      <w:r w:rsidRPr="006E0B58">
        <w:rPr>
          <w:rFonts w:cstheme="minorHAnsi"/>
          <w:color w:val="000000" w:themeColor="text1"/>
          <w:sz w:val="22"/>
        </w:rPr>
        <w:t xml:space="preserve">the age-specific prevalence estimates using </w:t>
      </w:r>
      <w:r w:rsidR="001C1828" w:rsidRPr="006E0B58">
        <w:rPr>
          <w:rFonts w:cstheme="minorHAnsi"/>
          <w:color w:val="000000" w:themeColor="text1"/>
          <w:sz w:val="22"/>
        </w:rPr>
        <w:t xml:space="preserve">the derived disability indicator and the SDAC indicator were larger for older age groups (e.g., the prevalence estimated using the derived disability indicator was 15.9% compared to 60.0% using the SDAC indicator for people aged 75 years and older) and smaller for younger age groups (e.g., 6.6% versus 7.7% for those aged 25 to 34 years). The prevalence of disability for First Nations Australians estimated using the derived disability indicator was 20.5% compared to 26.7% using SDAC. The difference between the derived indicator and SDAC estimates was larger for non-Indigenous people (10.4% versus 18.7%). For both education and income, the </w:t>
      </w:r>
      <w:r w:rsidRPr="006E0B58">
        <w:rPr>
          <w:rFonts w:cstheme="minorHAnsi"/>
          <w:color w:val="000000" w:themeColor="text1"/>
          <w:sz w:val="22"/>
        </w:rPr>
        <w:t xml:space="preserve">relative differences in the prevalence estimates using the derived disability indicator and the SDAC indicator were larger for </w:t>
      </w:r>
      <w:r w:rsidR="001C1828" w:rsidRPr="006E0B58">
        <w:rPr>
          <w:rFonts w:cstheme="minorHAnsi"/>
          <w:color w:val="000000" w:themeColor="text1"/>
          <w:sz w:val="22"/>
        </w:rPr>
        <w:t>people with high education</w:t>
      </w:r>
      <w:r w:rsidRPr="006E0B58">
        <w:rPr>
          <w:rFonts w:cstheme="minorHAnsi"/>
          <w:color w:val="000000" w:themeColor="text1"/>
          <w:sz w:val="22"/>
        </w:rPr>
        <w:t xml:space="preserve"> </w:t>
      </w:r>
      <w:r w:rsidR="001C1828" w:rsidRPr="006E0B58">
        <w:rPr>
          <w:rFonts w:cstheme="minorHAnsi"/>
          <w:color w:val="000000" w:themeColor="text1"/>
          <w:sz w:val="22"/>
        </w:rPr>
        <w:t>and high</w:t>
      </w:r>
      <w:r w:rsidRPr="006E0B58">
        <w:rPr>
          <w:rFonts w:cstheme="minorHAnsi"/>
          <w:color w:val="000000" w:themeColor="text1"/>
          <w:sz w:val="22"/>
        </w:rPr>
        <w:t>er</w:t>
      </w:r>
      <w:r w:rsidR="001C1828" w:rsidRPr="006E0B58">
        <w:rPr>
          <w:rFonts w:cstheme="minorHAnsi"/>
          <w:color w:val="000000" w:themeColor="text1"/>
          <w:sz w:val="22"/>
        </w:rPr>
        <w:t xml:space="preserve"> income</w:t>
      </w:r>
      <w:r w:rsidRPr="006E0B58">
        <w:rPr>
          <w:rFonts w:cstheme="minorHAnsi"/>
          <w:color w:val="000000" w:themeColor="text1"/>
          <w:sz w:val="22"/>
        </w:rPr>
        <w:t xml:space="preserve"> compared to low education and lower income</w:t>
      </w:r>
      <w:r w:rsidR="001C1828" w:rsidRPr="006E0B58">
        <w:rPr>
          <w:rFonts w:cstheme="minorHAnsi"/>
          <w:color w:val="000000" w:themeColor="text1"/>
          <w:sz w:val="22"/>
        </w:rPr>
        <w:t>. There were no notable differences by gender or state of residence.</w:t>
      </w:r>
    </w:p>
    <w:p w14:paraId="5C9791A0" w14:textId="125D30DF" w:rsidR="000F60CA" w:rsidRPr="006E0B58" w:rsidRDefault="001C1828" w:rsidP="00A233AB">
      <w:pPr>
        <w:spacing w:line="240" w:lineRule="auto"/>
        <w:jc w:val="both"/>
        <w:rPr>
          <w:rFonts w:cstheme="minorHAnsi"/>
          <w:color w:val="000000" w:themeColor="text1"/>
          <w:sz w:val="22"/>
        </w:rPr>
      </w:pPr>
      <w:r w:rsidRPr="006E0B58">
        <w:rPr>
          <w:rFonts w:cstheme="minorHAnsi"/>
          <w:color w:val="000000" w:themeColor="text1"/>
          <w:sz w:val="22"/>
        </w:rPr>
        <w:t>There were also differences between the prevalence estimates using the derived disability indicator in the SDAC sample compared to the AIHW linked data. The overall prevalence was slightly lower in the SDAC sample (10.5%) compared to the AIHW linked data (11.8%, see Table 9</w:t>
      </w:r>
      <w:r w:rsidR="000243F9" w:rsidRPr="006E0B58">
        <w:rPr>
          <w:rFonts w:cstheme="minorHAnsi"/>
          <w:color w:val="000000" w:themeColor="text1"/>
          <w:sz w:val="22"/>
        </w:rPr>
        <w:t xml:space="preserve"> in Section 7.4</w:t>
      </w:r>
      <w:r w:rsidRPr="006E0B58">
        <w:rPr>
          <w:rFonts w:cstheme="minorHAnsi"/>
          <w:color w:val="000000" w:themeColor="text1"/>
          <w:sz w:val="22"/>
        </w:rPr>
        <w:t xml:space="preserve">). </w:t>
      </w:r>
    </w:p>
    <w:p w14:paraId="3CCACDDC" w14:textId="499E1A15" w:rsidR="000F60CA" w:rsidRPr="006E0B58" w:rsidRDefault="000F60CA" w:rsidP="006D7AC4">
      <w:pPr>
        <w:pStyle w:val="Heading-notinTOC"/>
        <w:numPr>
          <w:ilvl w:val="1"/>
          <w:numId w:val="89"/>
        </w:numPr>
      </w:pPr>
      <w:r w:rsidRPr="006E0B58">
        <w:t>Characteristics of people with disability identified using the SDAC disability indicator and the derived disability indicator</w:t>
      </w:r>
    </w:p>
    <w:p w14:paraId="2E3C6C2B" w14:textId="3A683C86" w:rsidR="00614031" w:rsidRPr="006E0B58" w:rsidRDefault="00614031" w:rsidP="006D7AC4">
      <w:pPr>
        <w:spacing w:line="240" w:lineRule="auto"/>
        <w:jc w:val="both"/>
        <w:rPr>
          <w:rFonts w:cstheme="minorHAnsi"/>
          <w:color w:val="000000" w:themeColor="text1"/>
          <w:sz w:val="22"/>
          <w:lang w:val="en-GB"/>
        </w:rPr>
      </w:pPr>
      <w:r w:rsidRPr="006E0B58">
        <w:rPr>
          <w:rFonts w:cstheme="minorHAnsi"/>
          <w:sz w:val="22"/>
          <w:lang w:val="en-GB"/>
        </w:rPr>
        <w:t>We</w:t>
      </w:r>
      <w:r w:rsidRPr="006E0B58">
        <w:rPr>
          <w:rFonts w:cstheme="minorHAnsi"/>
          <w:color w:val="000000" w:themeColor="text1"/>
          <w:sz w:val="22"/>
        </w:rPr>
        <w:t xml:space="preserve"> conducted an analysis </w:t>
      </w:r>
      <w:r w:rsidRPr="006E0B58">
        <w:rPr>
          <w:rFonts w:cstheme="minorHAnsi"/>
          <w:sz w:val="22"/>
          <w:lang w:val="en-GB"/>
        </w:rPr>
        <w:t xml:space="preserve">comparing the </w:t>
      </w:r>
      <w:r w:rsidRPr="006E0B58">
        <w:rPr>
          <w:rFonts w:cstheme="minorHAnsi"/>
          <w:color w:val="000000" w:themeColor="text1"/>
          <w:sz w:val="22"/>
        </w:rPr>
        <w:t xml:space="preserve">demographic, socio-economic and geographic </w:t>
      </w:r>
      <w:r w:rsidRPr="006E0B58">
        <w:rPr>
          <w:rFonts w:cstheme="minorHAnsi"/>
          <w:sz w:val="22"/>
          <w:lang w:val="en-GB"/>
        </w:rPr>
        <w:t>characteristics of individuals who were identified as having a disability using the</w:t>
      </w:r>
      <w:r w:rsidR="003C486D" w:rsidRPr="006E0B58">
        <w:rPr>
          <w:rFonts w:cstheme="minorHAnsi"/>
          <w:sz w:val="22"/>
          <w:lang w:val="en-GB"/>
        </w:rPr>
        <w:t xml:space="preserve"> SDAC disability indicator (n=7028)</w:t>
      </w:r>
      <w:r w:rsidRPr="006E0B58">
        <w:rPr>
          <w:rFonts w:cstheme="minorHAnsi"/>
          <w:sz w:val="22"/>
          <w:lang w:val="en-GB"/>
        </w:rPr>
        <w:t xml:space="preserve"> and those identified using the</w:t>
      </w:r>
      <w:r w:rsidR="003C486D" w:rsidRPr="006E0B58">
        <w:rPr>
          <w:rFonts w:cstheme="minorHAnsi"/>
          <w:sz w:val="22"/>
          <w:lang w:val="en-GB"/>
        </w:rPr>
        <w:t xml:space="preserve"> derived disability indicator (n=3766)</w:t>
      </w:r>
      <w:r w:rsidRPr="006E0B58">
        <w:rPr>
          <w:rFonts w:cstheme="minorHAnsi"/>
          <w:sz w:val="22"/>
          <w:lang w:val="en-GB"/>
        </w:rPr>
        <w:t>. The analysis was unweighted to describe the characteristics of the sample.</w:t>
      </w:r>
      <w:r w:rsidRPr="006E0B58">
        <w:rPr>
          <w:rFonts w:cstheme="minorHAnsi"/>
          <w:color w:val="000000" w:themeColor="text1"/>
          <w:sz w:val="22"/>
          <w:lang w:val="en-GB"/>
        </w:rPr>
        <w:t xml:space="preserve"> </w:t>
      </w:r>
    </w:p>
    <w:p w14:paraId="7120FEFB" w14:textId="77777777" w:rsidR="00AE708D" w:rsidRPr="006E0B58" w:rsidRDefault="00AE708D" w:rsidP="006D7AC4">
      <w:pPr>
        <w:spacing w:line="240" w:lineRule="auto"/>
        <w:jc w:val="both"/>
        <w:rPr>
          <w:rFonts w:cstheme="minorHAnsi"/>
          <w:color w:val="000000" w:themeColor="text1"/>
          <w:sz w:val="22"/>
        </w:rPr>
      </w:pPr>
      <w:r w:rsidRPr="006E0B58">
        <w:rPr>
          <w:rFonts w:cstheme="minorHAnsi"/>
          <w:color w:val="000000" w:themeColor="text1"/>
          <w:sz w:val="22"/>
        </w:rPr>
        <w:t>The results in Table 13 demonstrate that, compared to people identified by the SDAC disability indicator, the people identified by the derived disability indicator were:</w:t>
      </w:r>
    </w:p>
    <w:p w14:paraId="19E2CE09" w14:textId="77777777" w:rsidR="00AE708D" w:rsidRPr="006E0B58" w:rsidRDefault="00AE708D" w:rsidP="006D7AC4">
      <w:pPr>
        <w:numPr>
          <w:ilvl w:val="0"/>
          <w:numId w:val="63"/>
        </w:numPr>
        <w:spacing w:after="0" w:line="240" w:lineRule="auto"/>
        <w:ind w:left="425" w:hanging="357"/>
        <w:jc w:val="both"/>
        <w:rPr>
          <w:rFonts w:cstheme="minorHAnsi"/>
          <w:color w:val="000000" w:themeColor="text1"/>
          <w:sz w:val="22"/>
        </w:rPr>
      </w:pPr>
      <w:r w:rsidRPr="006E0B58">
        <w:rPr>
          <w:rFonts w:cstheme="minorHAnsi"/>
          <w:color w:val="000000" w:themeColor="text1"/>
          <w:sz w:val="22"/>
        </w:rPr>
        <w:t>more likely to be aged between 25 and 64 years;</w:t>
      </w:r>
    </w:p>
    <w:p w14:paraId="2D06E3A5" w14:textId="77777777" w:rsidR="00AE708D" w:rsidRPr="006E0B58" w:rsidRDefault="00AE708D" w:rsidP="006D7AC4">
      <w:pPr>
        <w:numPr>
          <w:ilvl w:val="0"/>
          <w:numId w:val="63"/>
        </w:numPr>
        <w:spacing w:after="0" w:line="240" w:lineRule="auto"/>
        <w:ind w:left="425" w:hanging="357"/>
        <w:jc w:val="both"/>
        <w:rPr>
          <w:rFonts w:cstheme="minorHAnsi"/>
          <w:color w:val="000000" w:themeColor="text1"/>
          <w:sz w:val="22"/>
        </w:rPr>
      </w:pPr>
      <w:r w:rsidRPr="006E0B58">
        <w:rPr>
          <w:rFonts w:cstheme="minorHAnsi"/>
          <w:color w:val="000000" w:themeColor="text1"/>
          <w:sz w:val="22"/>
        </w:rPr>
        <w:t>less likely to be aged 65 years and older;</w:t>
      </w:r>
    </w:p>
    <w:p w14:paraId="7C580981" w14:textId="77777777" w:rsidR="00AE708D" w:rsidRPr="006E0B58" w:rsidRDefault="00AE708D" w:rsidP="006D7AC4">
      <w:pPr>
        <w:numPr>
          <w:ilvl w:val="0"/>
          <w:numId w:val="63"/>
        </w:numPr>
        <w:spacing w:after="0" w:line="240" w:lineRule="auto"/>
        <w:ind w:left="425" w:hanging="357"/>
        <w:jc w:val="both"/>
        <w:rPr>
          <w:rFonts w:cstheme="minorHAnsi"/>
          <w:color w:val="000000" w:themeColor="text1"/>
          <w:sz w:val="22"/>
        </w:rPr>
      </w:pPr>
      <w:r w:rsidRPr="006E0B58">
        <w:rPr>
          <w:rFonts w:cstheme="minorHAnsi"/>
          <w:color w:val="000000" w:themeColor="text1"/>
          <w:sz w:val="22"/>
        </w:rPr>
        <w:t>more likely to be men, First Nations Australians and people with low income;</w:t>
      </w:r>
    </w:p>
    <w:p w14:paraId="58718E87" w14:textId="477A2444" w:rsidR="00AE708D" w:rsidRPr="006E0B58" w:rsidRDefault="00AE708D" w:rsidP="006D7AC4">
      <w:pPr>
        <w:numPr>
          <w:ilvl w:val="0"/>
          <w:numId w:val="63"/>
        </w:numPr>
        <w:spacing w:after="0" w:line="240" w:lineRule="auto"/>
        <w:ind w:left="425" w:hanging="357"/>
        <w:jc w:val="both"/>
        <w:rPr>
          <w:rFonts w:cstheme="minorHAnsi"/>
          <w:color w:val="000000" w:themeColor="text1"/>
          <w:sz w:val="22"/>
        </w:rPr>
      </w:pPr>
      <w:r w:rsidRPr="006E0B58">
        <w:rPr>
          <w:rFonts w:cstheme="minorHAnsi"/>
          <w:color w:val="000000" w:themeColor="text1"/>
          <w:sz w:val="22"/>
        </w:rPr>
        <w:t>more likely to have a severe disability, according to the revised indicator</w:t>
      </w:r>
      <w:r w:rsidR="004F5A7A" w:rsidRPr="006E0B58">
        <w:rPr>
          <w:rFonts w:cstheme="minorHAnsi"/>
          <w:color w:val="000000" w:themeColor="text1"/>
          <w:sz w:val="22"/>
        </w:rPr>
        <w:t xml:space="preserve"> of severe disability</w:t>
      </w:r>
      <w:r w:rsidR="00EF197A" w:rsidRPr="006E0B58">
        <w:rPr>
          <w:rFonts w:cstheme="minorHAnsi"/>
          <w:color w:val="000000" w:themeColor="text1"/>
          <w:sz w:val="22"/>
        </w:rPr>
        <w:t xml:space="preserve"> (see Section 8.7, below)</w:t>
      </w:r>
      <w:r w:rsidRPr="006E0B58">
        <w:rPr>
          <w:rFonts w:cstheme="minorHAnsi"/>
          <w:color w:val="000000" w:themeColor="text1"/>
          <w:sz w:val="22"/>
        </w:rPr>
        <w:t>;</w:t>
      </w:r>
    </w:p>
    <w:p w14:paraId="1775A3D7" w14:textId="77777777" w:rsidR="00AE708D" w:rsidRPr="006E0B58" w:rsidRDefault="00AE708D" w:rsidP="006D7AC4">
      <w:pPr>
        <w:numPr>
          <w:ilvl w:val="0"/>
          <w:numId w:val="63"/>
        </w:numPr>
        <w:spacing w:after="0" w:line="240" w:lineRule="auto"/>
        <w:ind w:left="425" w:hanging="357"/>
        <w:jc w:val="both"/>
        <w:rPr>
          <w:rFonts w:cstheme="minorHAnsi"/>
          <w:color w:val="000000" w:themeColor="text1"/>
          <w:sz w:val="22"/>
        </w:rPr>
      </w:pPr>
      <w:r w:rsidRPr="006E0B58">
        <w:rPr>
          <w:rFonts w:cstheme="minorHAnsi"/>
          <w:color w:val="000000" w:themeColor="text1"/>
          <w:sz w:val="22"/>
        </w:rPr>
        <w:t>more likely to have a psychosocial disability;</w:t>
      </w:r>
    </w:p>
    <w:p w14:paraId="171B3DEF" w14:textId="1EF0E270" w:rsidR="00AE708D" w:rsidRPr="006E0B58" w:rsidRDefault="00AE708D" w:rsidP="006D7AC4">
      <w:pPr>
        <w:numPr>
          <w:ilvl w:val="0"/>
          <w:numId w:val="63"/>
        </w:numPr>
        <w:spacing w:after="0" w:line="240" w:lineRule="auto"/>
        <w:ind w:left="425" w:hanging="357"/>
        <w:jc w:val="both"/>
        <w:rPr>
          <w:rFonts w:cstheme="minorHAnsi"/>
          <w:color w:val="000000" w:themeColor="text1"/>
          <w:sz w:val="22"/>
        </w:rPr>
      </w:pPr>
      <w:r w:rsidRPr="006E0B58">
        <w:rPr>
          <w:rFonts w:cstheme="minorHAnsi"/>
          <w:color w:val="000000" w:themeColor="text1"/>
          <w:sz w:val="22"/>
        </w:rPr>
        <w:t>less likely to have a sensory or speech, ‘other’ disability</w:t>
      </w:r>
      <w:r w:rsidR="00E12979" w:rsidRPr="006E0B58">
        <w:rPr>
          <w:rFonts w:cstheme="minorHAnsi"/>
          <w:color w:val="000000" w:themeColor="text1"/>
          <w:sz w:val="22"/>
        </w:rPr>
        <w:t>, or</w:t>
      </w:r>
      <w:r w:rsidRPr="006E0B58">
        <w:rPr>
          <w:rFonts w:cstheme="minorHAnsi"/>
          <w:color w:val="000000" w:themeColor="text1"/>
          <w:sz w:val="22"/>
        </w:rPr>
        <w:t xml:space="preserve"> ABI;</w:t>
      </w:r>
    </w:p>
    <w:p w14:paraId="0B23B09A" w14:textId="77777777" w:rsidR="00AE708D" w:rsidRPr="006E0B58" w:rsidRDefault="00AE708D" w:rsidP="006D7AC4">
      <w:pPr>
        <w:numPr>
          <w:ilvl w:val="0"/>
          <w:numId w:val="63"/>
        </w:numPr>
        <w:spacing w:line="240" w:lineRule="auto"/>
        <w:ind w:left="426"/>
        <w:jc w:val="both"/>
        <w:rPr>
          <w:rFonts w:cstheme="minorHAnsi"/>
          <w:color w:val="000000" w:themeColor="text1"/>
          <w:sz w:val="22"/>
        </w:rPr>
      </w:pPr>
      <w:r w:rsidRPr="006E0B58">
        <w:rPr>
          <w:rFonts w:cstheme="minorHAnsi"/>
          <w:color w:val="000000" w:themeColor="text1"/>
          <w:sz w:val="22"/>
        </w:rPr>
        <w:t>had a similar proportion of people reporting intellectual and physical disability.</w:t>
      </w:r>
    </w:p>
    <w:p w14:paraId="78A9B3D8" w14:textId="77720269" w:rsidR="00AE708D" w:rsidRPr="006E0B58" w:rsidRDefault="00AE708D" w:rsidP="006D7AC4">
      <w:pPr>
        <w:spacing w:line="240" w:lineRule="auto"/>
        <w:jc w:val="both"/>
        <w:rPr>
          <w:rFonts w:cstheme="minorHAnsi"/>
          <w:color w:val="000000" w:themeColor="text1"/>
          <w:sz w:val="22"/>
        </w:rPr>
      </w:pPr>
      <w:r w:rsidRPr="006E0B58">
        <w:rPr>
          <w:rFonts w:cstheme="minorHAnsi"/>
          <w:color w:val="000000" w:themeColor="text1"/>
          <w:sz w:val="22"/>
        </w:rPr>
        <w:t xml:space="preserve">We also described the </w:t>
      </w:r>
      <w:r w:rsidRPr="006E0B58">
        <w:rPr>
          <w:rFonts w:cstheme="minorHAnsi"/>
          <w:sz w:val="22"/>
          <w:lang w:val="en-GB"/>
        </w:rPr>
        <w:t xml:space="preserve">characteristics of people </w:t>
      </w:r>
      <w:r w:rsidRPr="006E0B58">
        <w:rPr>
          <w:rFonts w:cstheme="minorHAnsi"/>
          <w:color w:val="000000" w:themeColor="text1"/>
          <w:sz w:val="22"/>
        </w:rPr>
        <w:t xml:space="preserve">identified by </w:t>
      </w:r>
      <w:r w:rsidR="003C486D" w:rsidRPr="006E0B58">
        <w:rPr>
          <w:rFonts w:cstheme="minorHAnsi"/>
          <w:color w:val="000000" w:themeColor="text1"/>
          <w:sz w:val="22"/>
        </w:rPr>
        <w:t xml:space="preserve">the SDAC indicator but not by the derived disability indicator (n=4495) – the ‘false negatives’ – and those identified as having a disability by the derived disability indicator but not the SDAC disability indicator (n=1233) – the ‘false positives’ </w:t>
      </w:r>
      <w:r w:rsidRPr="006E0B58">
        <w:rPr>
          <w:rFonts w:cstheme="minorHAnsi"/>
          <w:color w:val="000000" w:themeColor="text1"/>
          <w:sz w:val="22"/>
        </w:rPr>
        <w:t>(</w:t>
      </w:r>
      <w:r w:rsidR="003C486D" w:rsidRPr="006E0B58">
        <w:rPr>
          <w:rFonts w:cstheme="minorHAnsi"/>
          <w:color w:val="000000" w:themeColor="text1"/>
          <w:sz w:val="22"/>
        </w:rPr>
        <w:t xml:space="preserve">see </w:t>
      </w:r>
      <w:r w:rsidRPr="006E0B58">
        <w:rPr>
          <w:rFonts w:cstheme="minorHAnsi"/>
          <w:color w:val="000000" w:themeColor="text1"/>
          <w:sz w:val="22"/>
        </w:rPr>
        <w:t>Figure 4). These groups are of interest because they represent the people who may have been incorrectly identified by the derived disability indicator.</w:t>
      </w:r>
      <w:r w:rsidR="004F5A7A" w:rsidRPr="006E0B58">
        <w:rPr>
          <w:rFonts w:cstheme="minorHAnsi"/>
          <w:color w:val="000000" w:themeColor="text1"/>
          <w:sz w:val="22"/>
        </w:rPr>
        <w:t xml:space="preserve"> We compare the distribution of the 'false positives' and 'false negatives' against the people identified by the SDAC indicator.</w:t>
      </w:r>
    </w:p>
    <w:p w14:paraId="59FD45D0" w14:textId="65F7BFBC" w:rsidR="00E275B4" w:rsidRPr="006E0B58" w:rsidRDefault="00E275B4" w:rsidP="006D7AC4">
      <w:pPr>
        <w:spacing w:line="240" w:lineRule="auto"/>
        <w:jc w:val="both"/>
        <w:rPr>
          <w:rFonts w:cstheme="minorHAnsi"/>
          <w:color w:val="000000" w:themeColor="text1"/>
          <w:sz w:val="22"/>
        </w:rPr>
      </w:pPr>
      <w:r w:rsidRPr="006E0B58">
        <w:rPr>
          <w:rFonts w:cstheme="minorHAnsi"/>
          <w:color w:val="000000" w:themeColor="text1"/>
          <w:sz w:val="22"/>
        </w:rPr>
        <w:t xml:space="preserve">Compared to people identified by the SDAC disability indicator, </w:t>
      </w:r>
      <w:r w:rsidR="00047053" w:rsidRPr="006E0B58">
        <w:rPr>
          <w:rFonts w:cstheme="minorHAnsi"/>
          <w:color w:val="000000" w:themeColor="text1"/>
          <w:sz w:val="22"/>
        </w:rPr>
        <w:t xml:space="preserve">those </w:t>
      </w:r>
      <w:r w:rsidRPr="006E0B58">
        <w:rPr>
          <w:rFonts w:cstheme="minorHAnsi"/>
          <w:color w:val="000000" w:themeColor="text1"/>
          <w:sz w:val="22"/>
        </w:rPr>
        <w:t>people identified using only the SDAC disability indicator (and not the derived disability indicator)</w:t>
      </w:r>
      <w:r w:rsidR="004F5A7A" w:rsidRPr="006E0B58">
        <w:rPr>
          <w:rFonts w:cstheme="minorHAnsi"/>
          <w:color w:val="000000" w:themeColor="text1"/>
          <w:sz w:val="22"/>
        </w:rPr>
        <w:t>, the ‘false negatives’,</w:t>
      </w:r>
      <w:r w:rsidRPr="006E0B58">
        <w:rPr>
          <w:rFonts w:cstheme="minorHAnsi"/>
          <w:color w:val="000000" w:themeColor="text1"/>
          <w:sz w:val="22"/>
        </w:rPr>
        <w:t xml:space="preserve"> had </w:t>
      </w:r>
      <w:r w:rsidR="004F5A7A" w:rsidRPr="006E0B58">
        <w:rPr>
          <w:rFonts w:cstheme="minorHAnsi"/>
          <w:color w:val="000000" w:themeColor="text1"/>
          <w:sz w:val="22"/>
        </w:rPr>
        <w:t xml:space="preserve">a </w:t>
      </w:r>
      <w:r w:rsidRPr="006E0B58">
        <w:rPr>
          <w:rFonts w:cstheme="minorHAnsi"/>
          <w:color w:val="000000" w:themeColor="text1"/>
          <w:sz w:val="22"/>
        </w:rPr>
        <w:t xml:space="preserve">similar </w:t>
      </w:r>
      <w:r w:rsidR="004F5A7A" w:rsidRPr="006E0B58">
        <w:rPr>
          <w:rFonts w:cstheme="minorHAnsi"/>
          <w:color w:val="000000" w:themeColor="text1"/>
          <w:sz w:val="22"/>
        </w:rPr>
        <w:t xml:space="preserve">distribution of most demographic, socio-economic and geographic </w:t>
      </w:r>
      <w:r w:rsidRPr="006E0B58">
        <w:rPr>
          <w:rFonts w:cstheme="minorHAnsi"/>
          <w:color w:val="000000" w:themeColor="text1"/>
          <w:sz w:val="22"/>
        </w:rPr>
        <w:t>characteristics but there was some indication that they were more likely to have high income</w:t>
      </w:r>
      <w:r w:rsidR="004F5A7A" w:rsidRPr="006E0B58">
        <w:rPr>
          <w:rFonts w:cstheme="minorHAnsi"/>
          <w:color w:val="000000" w:themeColor="text1"/>
          <w:sz w:val="22"/>
        </w:rPr>
        <w:t>. They wer</w:t>
      </w:r>
      <w:r w:rsidRPr="006E0B58">
        <w:rPr>
          <w:rFonts w:cstheme="minorHAnsi"/>
          <w:color w:val="000000" w:themeColor="text1"/>
          <w:sz w:val="22"/>
        </w:rPr>
        <w:t xml:space="preserve">e less likely to have an intellectual or learning, psychosocial, </w:t>
      </w:r>
      <w:r w:rsidR="00047053" w:rsidRPr="006E0B58">
        <w:rPr>
          <w:rFonts w:cstheme="minorHAnsi"/>
          <w:color w:val="000000" w:themeColor="text1"/>
          <w:sz w:val="22"/>
        </w:rPr>
        <w:t xml:space="preserve">or </w:t>
      </w:r>
      <w:r w:rsidRPr="006E0B58">
        <w:rPr>
          <w:rFonts w:cstheme="minorHAnsi"/>
          <w:color w:val="000000" w:themeColor="text1"/>
          <w:sz w:val="22"/>
        </w:rPr>
        <w:t>‘other’ disability, and less likely to have a severe disability.</w:t>
      </w:r>
    </w:p>
    <w:p w14:paraId="4E7D2E62" w14:textId="6C836C21" w:rsidR="00954B6B" w:rsidRPr="006E0B58" w:rsidRDefault="003C486D" w:rsidP="00A233AB">
      <w:pPr>
        <w:spacing w:line="240" w:lineRule="auto"/>
        <w:jc w:val="both"/>
        <w:rPr>
          <w:rFonts w:cstheme="minorHAnsi"/>
          <w:color w:val="000000" w:themeColor="text1"/>
          <w:sz w:val="22"/>
        </w:rPr>
      </w:pPr>
      <w:r w:rsidRPr="006E0B58">
        <w:rPr>
          <w:rFonts w:cstheme="minorHAnsi"/>
          <w:color w:val="000000" w:themeColor="text1"/>
          <w:sz w:val="22"/>
        </w:rPr>
        <w:t>Compared to people identified by the SDAC disability indicator, people identified using the derived disability indicator only</w:t>
      </w:r>
      <w:r w:rsidR="004F5A7A" w:rsidRPr="006E0B58">
        <w:rPr>
          <w:rFonts w:cstheme="minorHAnsi"/>
          <w:color w:val="000000" w:themeColor="text1"/>
          <w:sz w:val="22"/>
        </w:rPr>
        <w:t xml:space="preserve">, the ‘false positives’, </w:t>
      </w:r>
      <w:r w:rsidRPr="006E0B58">
        <w:rPr>
          <w:rFonts w:cstheme="minorHAnsi"/>
          <w:color w:val="000000" w:themeColor="text1"/>
          <w:sz w:val="22"/>
        </w:rPr>
        <w:t>were more likely to be aged between 25 and 54 years</w:t>
      </w:r>
      <w:r w:rsidR="00E275B4" w:rsidRPr="006E0B58">
        <w:rPr>
          <w:rFonts w:cstheme="minorHAnsi"/>
          <w:color w:val="000000" w:themeColor="text1"/>
          <w:sz w:val="22"/>
        </w:rPr>
        <w:t xml:space="preserve"> and less likely to be aged 65 years and older, more likely to be First Nations Australians and residents of New South Wales. They were much more likely to have a psychosocial disability and less likely to have a sensory or speech, ‘other’ disability </w:t>
      </w:r>
      <w:r w:rsidR="00047053" w:rsidRPr="006E0B58">
        <w:rPr>
          <w:rFonts w:cstheme="minorHAnsi"/>
          <w:color w:val="000000" w:themeColor="text1"/>
          <w:sz w:val="22"/>
        </w:rPr>
        <w:t xml:space="preserve">or </w:t>
      </w:r>
      <w:r w:rsidR="00E275B4" w:rsidRPr="006E0B58">
        <w:rPr>
          <w:rFonts w:cstheme="minorHAnsi"/>
          <w:color w:val="000000" w:themeColor="text1"/>
          <w:sz w:val="22"/>
        </w:rPr>
        <w:t>ABI.</w:t>
      </w:r>
      <w:r w:rsidR="00954B6B" w:rsidRPr="006E0B58">
        <w:rPr>
          <w:rFonts w:cstheme="minorHAnsi"/>
          <w:b/>
          <w:bCs/>
          <w:sz w:val="22"/>
          <w:lang w:val="en-GB"/>
        </w:rPr>
        <w:br w:type="page"/>
      </w:r>
    </w:p>
    <w:p w14:paraId="5F0E7075" w14:textId="40A9D5D5" w:rsidR="00614031" w:rsidRPr="006E0B58" w:rsidRDefault="00614031" w:rsidP="006D7AC4">
      <w:pPr>
        <w:autoSpaceDE w:val="0"/>
        <w:autoSpaceDN w:val="0"/>
        <w:adjustRightInd w:val="0"/>
        <w:spacing w:line="240" w:lineRule="auto"/>
        <w:jc w:val="both"/>
        <w:rPr>
          <w:rFonts w:cstheme="minorHAnsi"/>
          <w:b/>
          <w:bCs/>
          <w:sz w:val="22"/>
          <w:lang w:val="en-GB"/>
        </w:rPr>
      </w:pPr>
      <w:r w:rsidRPr="006E0B58">
        <w:rPr>
          <w:rFonts w:cstheme="minorHAnsi"/>
          <w:b/>
          <w:bCs/>
          <w:sz w:val="22"/>
          <w:lang w:val="en-GB"/>
        </w:rPr>
        <w:t>Table 13. Characteristics of people with disability identified using the derived disability indicator and the SDAC disability indicator (column %s)</w:t>
      </w:r>
    </w:p>
    <w:tbl>
      <w:tblPr>
        <w:tblStyle w:val="TableGrid"/>
        <w:tblW w:w="9638" w:type="dxa"/>
        <w:tblLook w:val="04A0" w:firstRow="1" w:lastRow="0" w:firstColumn="1" w:lastColumn="0" w:noHBand="0" w:noVBand="1"/>
        <w:tblCaption w:val="Table 13. Characteristics of people with disability identified using the derived disability indicator and the SDAC disability indicator (column %s)"/>
        <w:tblDescription w:val="Table 13. Characteristics of people with disability identified using the derived disability indicator and the SDAC disability indicator (column %s)"/>
      </w:tblPr>
      <w:tblGrid>
        <w:gridCol w:w="1659"/>
        <w:gridCol w:w="2271"/>
        <w:gridCol w:w="1514"/>
        <w:gridCol w:w="1514"/>
        <w:gridCol w:w="1340"/>
        <w:gridCol w:w="1340"/>
      </w:tblGrid>
      <w:tr w:rsidR="003C486D" w:rsidRPr="006E0B58" w14:paraId="10B9B35B" w14:textId="06E5F8D5" w:rsidTr="003C4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47FD133E" w14:textId="77777777" w:rsidR="003C486D" w:rsidRPr="006E0B58" w:rsidRDefault="003C486D" w:rsidP="006D7AC4">
            <w:pPr>
              <w:spacing w:after="0" w:line="240" w:lineRule="auto"/>
              <w:jc w:val="both"/>
              <w:rPr>
                <w:rFonts w:cstheme="minorHAnsi"/>
                <w:szCs w:val="20"/>
                <w:lang w:val="en-GB"/>
              </w:rPr>
            </w:pPr>
          </w:p>
        </w:tc>
        <w:tc>
          <w:tcPr>
            <w:tcW w:w="2271" w:type="dxa"/>
          </w:tcPr>
          <w:p w14:paraId="7030F077" w14:textId="77777777"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p>
        </w:tc>
        <w:tc>
          <w:tcPr>
            <w:tcW w:w="1514" w:type="dxa"/>
          </w:tcPr>
          <w:p w14:paraId="66C21B60" w14:textId="77777777"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 xml:space="preserve">SDAC </w:t>
            </w:r>
          </w:p>
          <w:p w14:paraId="3FA1280A" w14:textId="77777777"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 xml:space="preserve">disability indicator </w:t>
            </w:r>
          </w:p>
          <w:p w14:paraId="2489CC45" w14:textId="77777777"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b w:val="0"/>
                <w:szCs w:val="20"/>
                <w:lang w:val="en-GB"/>
              </w:rPr>
              <w:t>(%)</w:t>
            </w:r>
          </w:p>
          <w:p w14:paraId="18658E0F" w14:textId="556E353A"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n=7028</w:t>
            </w:r>
          </w:p>
        </w:tc>
        <w:tc>
          <w:tcPr>
            <w:tcW w:w="1514" w:type="dxa"/>
          </w:tcPr>
          <w:p w14:paraId="78F6B384" w14:textId="1DD53BD8"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 xml:space="preserve">Derived disability indicator </w:t>
            </w:r>
          </w:p>
          <w:p w14:paraId="36858501" w14:textId="2B51D91F"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w:t>
            </w:r>
          </w:p>
          <w:p w14:paraId="4507E2A8" w14:textId="69672F11"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n=3766</w:t>
            </w:r>
          </w:p>
        </w:tc>
        <w:tc>
          <w:tcPr>
            <w:tcW w:w="1340" w:type="dxa"/>
          </w:tcPr>
          <w:p w14:paraId="4B709E5B" w14:textId="77777777"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 xml:space="preserve">SDAC only </w:t>
            </w:r>
          </w:p>
          <w:p w14:paraId="3A77E346" w14:textId="77777777"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‘false negatives’</w:t>
            </w:r>
          </w:p>
          <w:p w14:paraId="2456C295" w14:textId="77777777"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w:t>
            </w:r>
          </w:p>
          <w:p w14:paraId="06A89EA6" w14:textId="2F7392EA" w:rsidR="003C486D" w:rsidRPr="006E0B58" w:rsidRDefault="003C486D" w:rsidP="006D7AC4">
            <w:pPr>
              <w:spacing w:after="0" w:line="240" w:lineRule="auto"/>
              <w:ind w:left="-65" w:right="-149"/>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n=4495</w:t>
            </w:r>
          </w:p>
        </w:tc>
        <w:tc>
          <w:tcPr>
            <w:tcW w:w="1340" w:type="dxa"/>
          </w:tcPr>
          <w:p w14:paraId="6EDF3729" w14:textId="3C2F8907" w:rsidR="003C486D" w:rsidRPr="006E0B58" w:rsidRDefault="003C486D" w:rsidP="006D7AC4">
            <w:pPr>
              <w:spacing w:after="0" w:line="240" w:lineRule="auto"/>
              <w:ind w:left="-65" w:right="-149"/>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indicator only ‘false positives’ (%)</w:t>
            </w:r>
          </w:p>
          <w:p w14:paraId="3F87B07C" w14:textId="432D375A" w:rsidR="003C486D" w:rsidRPr="006E0B58" w:rsidRDefault="003C486D"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n=1233</w:t>
            </w:r>
          </w:p>
        </w:tc>
      </w:tr>
      <w:tr w:rsidR="003C486D" w:rsidRPr="006E0B58" w14:paraId="69AA1F59" w14:textId="0066A51F"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F2254B1" w14:textId="77777777" w:rsidR="003C486D" w:rsidRPr="006E0B58" w:rsidRDefault="003C486D" w:rsidP="006D7AC4">
            <w:pPr>
              <w:spacing w:after="0" w:line="240" w:lineRule="auto"/>
              <w:jc w:val="both"/>
              <w:rPr>
                <w:rFonts w:cstheme="minorHAnsi"/>
                <w:b w:val="0"/>
                <w:bCs/>
                <w:szCs w:val="20"/>
                <w:lang w:val="en-GB"/>
              </w:rPr>
            </w:pPr>
            <w:r w:rsidRPr="006E0B58">
              <w:rPr>
                <w:rFonts w:cstheme="minorHAnsi"/>
                <w:bCs/>
                <w:szCs w:val="20"/>
                <w:lang w:val="en-GB"/>
              </w:rPr>
              <w:t>Age group</w:t>
            </w:r>
          </w:p>
        </w:tc>
        <w:tc>
          <w:tcPr>
            <w:tcW w:w="2271" w:type="dxa"/>
          </w:tcPr>
          <w:p w14:paraId="4ED378EF" w14:textId="7F3E36D7"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0-4</w:t>
            </w:r>
          </w:p>
        </w:tc>
        <w:tc>
          <w:tcPr>
            <w:tcW w:w="1514" w:type="dxa"/>
          </w:tcPr>
          <w:p w14:paraId="3E69D7C0" w14:textId="7FFCDAD1"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1.3</w:t>
            </w:r>
          </w:p>
        </w:tc>
        <w:tc>
          <w:tcPr>
            <w:tcW w:w="1514" w:type="dxa"/>
          </w:tcPr>
          <w:p w14:paraId="2317F1B4" w14:textId="0B079EF5"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1.7</w:t>
            </w:r>
          </w:p>
        </w:tc>
        <w:tc>
          <w:tcPr>
            <w:tcW w:w="1340" w:type="dxa"/>
          </w:tcPr>
          <w:p w14:paraId="24262569" w14:textId="7FD7EB1A"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1.1</w:t>
            </w:r>
          </w:p>
        </w:tc>
        <w:tc>
          <w:tcPr>
            <w:tcW w:w="1340" w:type="dxa"/>
          </w:tcPr>
          <w:p w14:paraId="7CD944A4" w14:textId="0DDAF643"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1.5</w:t>
            </w:r>
          </w:p>
        </w:tc>
      </w:tr>
      <w:tr w:rsidR="003C486D" w:rsidRPr="006E0B58" w14:paraId="3EE56BB8" w14:textId="322EE917"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E818501" w14:textId="5D5FAFA2" w:rsidR="003C486D" w:rsidRPr="006E0B58" w:rsidRDefault="003C486D" w:rsidP="006D7AC4">
            <w:pPr>
              <w:spacing w:after="0" w:line="240" w:lineRule="auto"/>
              <w:jc w:val="both"/>
              <w:rPr>
                <w:rFonts w:cstheme="minorHAnsi"/>
                <w:b w:val="0"/>
                <w:bCs/>
                <w:szCs w:val="20"/>
                <w:lang w:val="en-GB"/>
              </w:rPr>
            </w:pPr>
          </w:p>
        </w:tc>
        <w:tc>
          <w:tcPr>
            <w:tcW w:w="2271" w:type="dxa"/>
          </w:tcPr>
          <w:p w14:paraId="3F77F387" w14:textId="10CAC753"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5-14</w:t>
            </w:r>
          </w:p>
        </w:tc>
        <w:tc>
          <w:tcPr>
            <w:tcW w:w="1514" w:type="dxa"/>
          </w:tcPr>
          <w:p w14:paraId="31472BD8" w14:textId="22638195"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6.9</w:t>
            </w:r>
          </w:p>
        </w:tc>
        <w:tc>
          <w:tcPr>
            <w:tcW w:w="1514" w:type="dxa"/>
          </w:tcPr>
          <w:p w14:paraId="09D851E1" w14:textId="7D86A3CF"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6E0B58">
              <w:rPr>
                <w:color w:val="000000"/>
                <w:szCs w:val="20"/>
              </w:rPr>
              <w:t>7.5</w:t>
            </w:r>
          </w:p>
        </w:tc>
        <w:tc>
          <w:tcPr>
            <w:tcW w:w="1340" w:type="dxa"/>
          </w:tcPr>
          <w:p w14:paraId="536DA2FA" w14:textId="19634B52"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6.0</w:t>
            </w:r>
          </w:p>
        </w:tc>
        <w:tc>
          <w:tcPr>
            <w:tcW w:w="1340" w:type="dxa"/>
          </w:tcPr>
          <w:p w14:paraId="4CB0EDAC" w14:textId="6675E20B"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5.8</w:t>
            </w:r>
          </w:p>
        </w:tc>
      </w:tr>
      <w:tr w:rsidR="003C486D" w:rsidRPr="006E0B58" w14:paraId="57AC0EB7" w14:textId="5E346645"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02624372" w14:textId="3AE1C945" w:rsidR="003C486D" w:rsidRPr="006E0B58" w:rsidRDefault="003C486D" w:rsidP="006D7AC4">
            <w:pPr>
              <w:spacing w:after="0" w:line="240" w:lineRule="auto"/>
              <w:jc w:val="both"/>
              <w:rPr>
                <w:rFonts w:cstheme="minorHAnsi"/>
                <w:b w:val="0"/>
                <w:bCs/>
                <w:szCs w:val="20"/>
                <w:lang w:val="en-GB"/>
              </w:rPr>
            </w:pPr>
          </w:p>
        </w:tc>
        <w:tc>
          <w:tcPr>
            <w:tcW w:w="2271" w:type="dxa"/>
          </w:tcPr>
          <w:p w14:paraId="0E0232D3" w14:textId="4E4D8050"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15-24</w:t>
            </w:r>
          </w:p>
        </w:tc>
        <w:tc>
          <w:tcPr>
            <w:tcW w:w="1514" w:type="dxa"/>
          </w:tcPr>
          <w:p w14:paraId="7F705AA5" w14:textId="5E6EFC21"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5.8</w:t>
            </w:r>
          </w:p>
        </w:tc>
        <w:tc>
          <w:tcPr>
            <w:tcW w:w="1514" w:type="dxa"/>
          </w:tcPr>
          <w:p w14:paraId="0EC2187A" w14:textId="1269C9D3"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6.0</w:t>
            </w:r>
          </w:p>
        </w:tc>
        <w:tc>
          <w:tcPr>
            <w:tcW w:w="1340" w:type="dxa"/>
          </w:tcPr>
          <w:p w14:paraId="43ADCA8F" w14:textId="114D3A78"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5.2</w:t>
            </w:r>
          </w:p>
        </w:tc>
        <w:tc>
          <w:tcPr>
            <w:tcW w:w="1340" w:type="dxa"/>
          </w:tcPr>
          <w:p w14:paraId="1B44480D" w14:textId="301228A3"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4.5</w:t>
            </w:r>
          </w:p>
        </w:tc>
      </w:tr>
      <w:tr w:rsidR="003C486D" w:rsidRPr="006E0B58" w14:paraId="72043C5F" w14:textId="2581AFB1"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7EBD6F46" w14:textId="02F339BB" w:rsidR="003C486D" w:rsidRPr="006E0B58" w:rsidRDefault="003C486D" w:rsidP="006D7AC4">
            <w:pPr>
              <w:spacing w:after="0" w:line="240" w:lineRule="auto"/>
              <w:jc w:val="both"/>
              <w:rPr>
                <w:rFonts w:cstheme="minorHAnsi"/>
                <w:b w:val="0"/>
                <w:bCs/>
                <w:szCs w:val="20"/>
                <w:lang w:val="en-GB"/>
              </w:rPr>
            </w:pPr>
          </w:p>
        </w:tc>
        <w:tc>
          <w:tcPr>
            <w:tcW w:w="2271" w:type="dxa"/>
          </w:tcPr>
          <w:p w14:paraId="78E9E774" w14:textId="0E4049A4"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25-34</w:t>
            </w:r>
          </w:p>
        </w:tc>
        <w:tc>
          <w:tcPr>
            <w:tcW w:w="1514" w:type="dxa"/>
          </w:tcPr>
          <w:p w14:paraId="3AE8C3B9" w14:textId="62CB775F"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5.1</w:t>
            </w:r>
          </w:p>
        </w:tc>
        <w:tc>
          <w:tcPr>
            <w:tcW w:w="1514" w:type="dxa"/>
          </w:tcPr>
          <w:p w14:paraId="4462C6BE" w14:textId="14527896"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6E0B58">
              <w:rPr>
                <w:color w:val="000000"/>
                <w:szCs w:val="20"/>
              </w:rPr>
              <w:t>8.1</w:t>
            </w:r>
          </w:p>
        </w:tc>
        <w:tc>
          <w:tcPr>
            <w:tcW w:w="1340" w:type="dxa"/>
          </w:tcPr>
          <w:p w14:paraId="341AA36D" w14:textId="5AC8D17A"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4.8</w:t>
            </w:r>
          </w:p>
        </w:tc>
        <w:tc>
          <w:tcPr>
            <w:tcW w:w="1340" w:type="dxa"/>
          </w:tcPr>
          <w:p w14:paraId="7B3DEEDE" w14:textId="7D40A584"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12.9</w:t>
            </w:r>
          </w:p>
        </w:tc>
      </w:tr>
      <w:tr w:rsidR="003C486D" w:rsidRPr="006E0B58" w14:paraId="5F20A079" w14:textId="64287472"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278CEDE4" w14:textId="47FA705B" w:rsidR="003C486D" w:rsidRPr="006E0B58" w:rsidRDefault="003C486D" w:rsidP="006D7AC4">
            <w:pPr>
              <w:spacing w:after="0" w:line="240" w:lineRule="auto"/>
              <w:jc w:val="both"/>
              <w:rPr>
                <w:rFonts w:cstheme="minorHAnsi"/>
                <w:b w:val="0"/>
                <w:bCs/>
                <w:szCs w:val="20"/>
                <w:lang w:val="en-GB"/>
              </w:rPr>
            </w:pPr>
          </w:p>
        </w:tc>
        <w:tc>
          <w:tcPr>
            <w:tcW w:w="2271" w:type="dxa"/>
          </w:tcPr>
          <w:p w14:paraId="6E76CB02" w14:textId="5355E47B"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35-44</w:t>
            </w:r>
          </w:p>
        </w:tc>
        <w:tc>
          <w:tcPr>
            <w:tcW w:w="1514" w:type="dxa"/>
          </w:tcPr>
          <w:p w14:paraId="1087ABE0" w14:textId="32AF5B3E"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7.0</w:t>
            </w:r>
          </w:p>
        </w:tc>
        <w:tc>
          <w:tcPr>
            <w:tcW w:w="1514" w:type="dxa"/>
          </w:tcPr>
          <w:p w14:paraId="648F1486" w14:textId="0EA950A6"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10.0</w:t>
            </w:r>
          </w:p>
        </w:tc>
        <w:tc>
          <w:tcPr>
            <w:tcW w:w="1340" w:type="dxa"/>
          </w:tcPr>
          <w:p w14:paraId="7A9960DB" w14:textId="651924E3"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6.5</w:t>
            </w:r>
          </w:p>
        </w:tc>
        <w:tc>
          <w:tcPr>
            <w:tcW w:w="1340" w:type="dxa"/>
          </w:tcPr>
          <w:p w14:paraId="7F081F9D" w14:textId="7CFC6AC7"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14.3</w:t>
            </w:r>
          </w:p>
        </w:tc>
      </w:tr>
      <w:tr w:rsidR="003C486D" w:rsidRPr="006E0B58" w14:paraId="4BDB621B" w14:textId="3F43E7F2"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01B92F35" w14:textId="6DB54074" w:rsidR="003C486D" w:rsidRPr="006E0B58" w:rsidRDefault="003C486D" w:rsidP="006D7AC4">
            <w:pPr>
              <w:spacing w:after="0" w:line="240" w:lineRule="auto"/>
              <w:jc w:val="both"/>
              <w:rPr>
                <w:rFonts w:cstheme="minorHAnsi"/>
                <w:b w:val="0"/>
                <w:bCs/>
                <w:szCs w:val="20"/>
                <w:lang w:val="en-GB"/>
              </w:rPr>
            </w:pPr>
          </w:p>
        </w:tc>
        <w:tc>
          <w:tcPr>
            <w:tcW w:w="2271" w:type="dxa"/>
          </w:tcPr>
          <w:p w14:paraId="4ABF6EA9" w14:textId="212B1C9A"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45-54</w:t>
            </w:r>
          </w:p>
        </w:tc>
        <w:tc>
          <w:tcPr>
            <w:tcW w:w="1514" w:type="dxa"/>
          </w:tcPr>
          <w:p w14:paraId="142B791A" w14:textId="0C4C2A4D"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10.9</w:t>
            </w:r>
          </w:p>
        </w:tc>
        <w:tc>
          <w:tcPr>
            <w:tcW w:w="1514" w:type="dxa"/>
          </w:tcPr>
          <w:p w14:paraId="3854B149" w14:textId="3FD9735C"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6E0B58">
              <w:rPr>
                <w:color w:val="000000"/>
                <w:szCs w:val="20"/>
              </w:rPr>
              <w:t>15.6</w:t>
            </w:r>
          </w:p>
        </w:tc>
        <w:tc>
          <w:tcPr>
            <w:tcW w:w="1340" w:type="dxa"/>
          </w:tcPr>
          <w:p w14:paraId="64BCE79F" w14:textId="10A90411"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9.5</w:t>
            </w:r>
          </w:p>
        </w:tc>
        <w:tc>
          <w:tcPr>
            <w:tcW w:w="1340" w:type="dxa"/>
          </w:tcPr>
          <w:p w14:paraId="2B25F546" w14:textId="6925A878"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19.7</w:t>
            </w:r>
          </w:p>
        </w:tc>
      </w:tr>
      <w:tr w:rsidR="003C486D" w:rsidRPr="006E0B58" w14:paraId="1371A282" w14:textId="18A35DD7"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A4F711D" w14:textId="5D769A79" w:rsidR="003C486D" w:rsidRPr="006E0B58" w:rsidRDefault="003C486D" w:rsidP="006D7AC4">
            <w:pPr>
              <w:spacing w:after="0" w:line="240" w:lineRule="auto"/>
              <w:jc w:val="both"/>
              <w:rPr>
                <w:rFonts w:cstheme="minorHAnsi"/>
                <w:b w:val="0"/>
                <w:bCs/>
                <w:szCs w:val="20"/>
                <w:lang w:val="en-GB"/>
              </w:rPr>
            </w:pPr>
          </w:p>
        </w:tc>
        <w:tc>
          <w:tcPr>
            <w:tcW w:w="2271" w:type="dxa"/>
          </w:tcPr>
          <w:p w14:paraId="3A5918A2" w14:textId="0DF4F23A"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55-64</w:t>
            </w:r>
          </w:p>
        </w:tc>
        <w:tc>
          <w:tcPr>
            <w:tcW w:w="1514" w:type="dxa"/>
          </w:tcPr>
          <w:p w14:paraId="1AD158D5" w14:textId="60FF781B"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17.3</w:t>
            </w:r>
          </w:p>
        </w:tc>
        <w:tc>
          <w:tcPr>
            <w:tcW w:w="1514" w:type="dxa"/>
          </w:tcPr>
          <w:p w14:paraId="14B32E12" w14:textId="62D18467"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20.3</w:t>
            </w:r>
          </w:p>
        </w:tc>
        <w:tc>
          <w:tcPr>
            <w:tcW w:w="1340" w:type="dxa"/>
          </w:tcPr>
          <w:p w14:paraId="53D29D28" w14:textId="3F0DAD5C"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15.0</w:t>
            </w:r>
          </w:p>
        </w:tc>
        <w:tc>
          <w:tcPr>
            <w:tcW w:w="1340" w:type="dxa"/>
          </w:tcPr>
          <w:p w14:paraId="4E53BAA6" w14:textId="3E0EAB68"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17.6</w:t>
            </w:r>
          </w:p>
        </w:tc>
      </w:tr>
      <w:tr w:rsidR="003C486D" w:rsidRPr="006E0B58" w14:paraId="31F8D4F1" w14:textId="2A51D802"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097419A4" w14:textId="2A11095F" w:rsidR="003C486D" w:rsidRPr="006E0B58" w:rsidRDefault="003C486D" w:rsidP="006D7AC4">
            <w:pPr>
              <w:spacing w:after="0" w:line="240" w:lineRule="auto"/>
              <w:jc w:val="both"/>
              <w:rPr>
                <w:rFonts w:cstheme="minorHAnsi"/>
                <w:b w:val="0"/>
                <w:bCs/>
                <w:szCs w:val="20"/>
                <w:lang w:val="en-GB"/>
              </w:rPr>
            </w:pPr>
          </w:p>
        </w:tc>
        <w:tc>
          <w:tcPr>
            <w:tcW w:w="2271" w:type="dxa"/>
          </w:tcPr>
          <w:p w14:paraId="76275177" w14:textId="08FD49FB"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65-74</w:t>
            </w:r>
          </w:p>
        </w:tc>
        <w:tc>
          <w:tcPr>
            <w:tcW w:w="1514" w:type="dxa"/>
          </w:tcPr>
          <w:p w14:paraId="61CD9775" w14:textId="43AF7D20"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21.2</w:t>
            </w:r>
          </w:p>
        </w:tc>
        <w:tc>
          <w:tcPr>
            <w:tcW w:w="1514" w:type="dxa"/>
          </w:tcPr>
          <w:p w14:paraId="460855D6" w14:textId="6C49AF0E"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6E0B58">
              <w:rPr>
                <w:color w:val="000000"/>
                <w:szCs w:val="20"/>
              </w:rPr>
              <w:t>18.9</w:t>
            </w:r>
          </w:p>
        </w:tc>
        <w:tc>
          <w:tcPr>
            <w:tcW w:w="1340" w:type="dxa"/>
          </w:tcPr>
          <w:p w14:paraId="2E6F2981" w14:textId="0AC06A35"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22.1</w:t>
            </w:r>
          </w:p>
        </w:tc>
        <w:tc>
          <w:tcPr>
            <w:tcW w:w="1340" w:type="dxa"/>
          </w:tcPr>
          <w:p w14:paraId="20D88B16" w14:textId="51E3E258"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17.4</w:t>
            </w:r>
          </w:p>
        </w:tc>
      </w:tr>
      <w:tr w:rsidR="003C486D" w:rsidRPr="006E0B58" w14:paraId="60FB18CB" w14:textId="30A58E26"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20DF70C" w14:textId="6AA14D30" w:rsidR="003C486D" w:rsidRPr="006E0B58" w:rsidRDefault="003C486D" w:rsidP="006D7AC4">
            <w:pPr>
              <w:spacing w:after="0" w:line="240" w:lineRule="auto"/>
              <w:jc w:val="both"/>
              <w:rPr>
                <w:rFonts w:cstheme="minorHAnsi"/>
                <w:b w:val="0"/>
                <w:bCs/>
                <w:szCs w:val="20"/>
                <w:lang w:val="en-GB"/>
              </w:rPr>
            </w:pPr>
          </w:p>
        </w:tc>
        <w:tc>
          <w:tcPr>
            <w:tcW w:w="2271" w:type="dxa"/>
          </w:tcPr>
          <w:p w14:paraId="42839AB1" w14:textId="780BCA6B"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75+</w:t>
            </w:r>
          </w:p>
        </w:tc>
        <w:tc>
          <w:tcPr>
            <w:tcW w:w="1514" w:type="dxa"/>
          </w:tcPr>
          <w:p w14:paraId="3545573E" w14:textId="3E5FFBE2"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24.4</w:t>
            </w:r>
          </w:p>
        </w:tc>
        <w:tc>
          <w:tcPr>
            <w:tcW w:w="1514" w:type="dxa"/>
          </w:tcPr>
          <w:p w14:paraId="5CCB4480" w14:textId="27384896"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11.9</w:t>
            </w:r>
          </w:p>
        </w:tc>
        <w:tc>
          <w:tcPr>
            <w:tcW w:w="1340" w:type="dxa"/>
          </w:tcPr>
          <w:p w14:paraId="57DFED17" w14:textId="12B7272F"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30.0</w:t>
            </w:r>
          </w:p>
        </w:tc>
        <w:tc>
          <w:tcPr>
            <w:tcW w:w="1340" w:type="dxa"/>
          </w:tcPr>
          <w:p w14:paraId="5A4B27B6" w14:textId="7998040A"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6.3</w:t>
            </w:r>
          </w:p>
        </w:tc>
      </w:tr>
      <w:tr w:rsidR="003C486D" w:rsidRPr="006E0B58" w14:paraId="169E8E9D" w14:textId="6A0B4991"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EEBDCC7" w14:textId="77777777" w:rsidR="003C486D" w:rsidRPr="006E0B58" w:rsidRDefault="003C486D" w:rsidP="006D7AC4">
            <w:pPr>
              <w:spacing w:after="0" w:line="240" w:lineRule="auto"/>
              <w:jc w:val="both"/>
              <w:rPr>
                <w:rFonts w:cstheme="minorHAnsi"/>
                <w:b w:val="0"/>
                <w:bCs/>
                <w:szCs w:val="20"/>
                <w:lang w:val="en-GB"/>
              </w:rPr>
            </w:pPr>
            <w:r w:rsidRPr="006E0B58">
              <w:rPr>
                <w:rFonts w:cstheme="minorHAnsi"/>
                <w:bCs/>
                <w:szCs w:val="20"/>
                <w:lang w:val="en-GB"/>
              </w:rPr>
              <w:t>Gender</w:t>
            </w:r>
          </w:p>
        </w:tc>
        <w:tc>
          <w:tcPr>
            <w:tcW w:w="2271" w:type="dxa"/>
          </w:tcPr>
          <w:p w14:paraId="0D404E95" w14:textId="08F9159B"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Men</w:t>
            </w:r>
          </w:p>
        </w:tc>
        <w:tc>
          <w:tcPr>
            <w:tcW w:w="1514" w:type="dxa"/>
          </w:tcPr>
          <w:p w14:paraId="28722CBC" w14:textId="034EDCFB"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49.0</w:t>
            </w:r>
          </w:p>
        </w:tc>
        <w:tc>
          <w:tcPr>
            <w:tcW w:w="1514" w:type="dxa"/>
          </w:tcPr>
          <w:p w14:paraId="7981A6BE" w14:textId="4030BA91"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50.8</w:t>
            </w:r>
          </w:p>
        </w:tc>
        <w:tc>
          <w:tcPr>
            <w:tcW w:w="1340" w:type="dxa"/>
          </w:tcPr>
          <w:p w14:paraId="019BA39D" w14:textId="1766E4D5"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47.2</w:t>
            </w:r>
          </w:p>
        </w:tc>
        <w:tc>
          <w:tcPr>
            <w:tcW w:w="1340" w:type="dxa"/>
          </w:tcPr>
          <w:p w14:paraId="4E122C3F" w14:textId="44977621"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48.1</w:t>
            </w:r>
          </w:p>
        </w:tc>
      </w:tr>
      <w:tr w:rsidR="003C486D" w:rsidRPr="006E0B58" w14:paraId="0D3ADD51" w14:textId="4D20722E"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5BD1E4E4" w14:textId="19F76748" w:rsidR="003C486D" w:rsidRPr="006E0B58" w:rsidRDefault="003C486D" w:rsidP="006D7AC4">
            <w:pPr>
              <w:spacing w:after="0" w:line="240" w:lineRule="auto"/>
              <w:jc w:val="both"/>
              <w:rPr>
                <w:rFonts w:cstheme="minorHAnsi"/>
                <w:szCs w:val="20"/>
                <w:lang w:val="en-GB"/>
              </w:rPr>
            </w:pPr>
          </w:p>
        </w:tc>
        <w:tc>
          <w:tcPr>
            <w:tcW w:w="2271" w:type="dxa"/>
          </w:tcPr>
          <w:p w14:paraId="3F1FDC48" w14:textId="56BE83FE"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Women</w:t>
            </w:r>
          </w:p>
        </w:tc>
        <w:tc>
          <w:tcPr>
            <w:tcW w:w="1514" w:type="dxa"/>
          </w:tcPr>
          <w:p w14:paraId="6F349370" w14:textId="03802E6D"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51.0</w:t>
            </w:r>
          </w:p>
        </w:tc>
        <w:tc>
          <w:tcPr>
            <w:tcW w:w="1514" w:type="dxa"/>
          </w:tcPr>
          <w:p w14:paraId="1E46E016" w14:textId="3F2AFCE4"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49.2</w:t>
            </w:r>
          </w:p>
        </w:tc>
        <w:tc>
          <w:tcPr>
            <w:tcW w:w="1340" w:type="dxa"/>
          </w:tcPr>
          <w:p w14:paraId="1DC61368" w14:textId="6165800A"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52.8</w:t>
            </w:r>
          </w:p>
        </w:tc>
        <w:tc>
          <w:tcPr>
            <w:tcW w:w="1340" w:type="dxa"/>
          </w:tcPr>
          <w:p w14:paraId="70C92DDE" w14:textId="4AE0666C"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51.9</w:t>
            </w:r>
          </w:p>
        </w:tc>
      </w:tr>
      <w:tr w:rsidR="003C486D" w:rsidRPr="006E0B58" w14:paraId="12C5A553" w14:textId="7E6FDAE4"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722C97D1" w14:textId="77777777" w:rsidR="003C486D" w:rsidRPr="006E0B58" w:rsidRDefault="003C486D" w:rsidP="006D7AC4">
            <w:pPr>
              <w:spacing w:after="0" w:line="240" w:lineRule="auto"/>
              <w:ind w:right="-112"/>
              <w:jc w:val="both"/>
              <w:rPr>
                <w:rFonts w:cstheme="minorHAnsi"/>
                <w:b w:val="0"/>
                <w:bCs/>
                <w:szCs w:val="20"/>
                <w:lang w:val="en-GB"/>
              </w:rPr>
            </w:pPr>
            <w:r w:rsidRPr="006E0B58">
              <w:rPr>
                <w:rFonts w:cstheme="minorHAnsi"/>
                <w:bCs/>
                <w:szCs w:val="20"/>
                <w:lang w:val="en-GB"/>
              </w:rPr>
              <w:t>Indigenous status</w:t>
            </w:r>
          </w:p>
        </w:tc>
        <w:tc>
          <w:tcPr>
            <w:tcW w:w="2271" w:type="dxa"/>
          </w:tcPr>
          <w:p w14:paraId="54F9ACD5" w14:textId="79521A76"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First Nations Australians</w:t>
            </w:r>
          </w:p>
        </w:tc>
        <w:tc>
          <w:tcPr>
            <w:tcW w:w="1514" w:type="dxa"/>
          </w:tcPr>
          <w:p w14:paraId="2BAAB02B" w14:textId="6781C9A3"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3.0</w:t>
            </w:r>
          </w:p>
        </w:tc>
        <w:tc>
          <w:tcPr>
            <w:tcW w:w="1514" w:type="dxa"/>
          </w:tcPr>
          <w:p w14:paraId="33C92DF4" w14:textId="4F091D02"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4.4</w:t>
            </w:r>
          </w:p>
        </w:tc>
        <w:tc>
          <w:tcPr>
            <w:tcW w:w="1340" w:type="dxa"/>
          </w:tcPr>
          <w:p w14:paraId="71D0395C" w14:textId="0DEDF679"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2.3</w:t>
            </w:r>
          </w:p>
        </w:tc>
        <w:tc>
          <w:tcPr>
            <w:tcW w:w="1340" w:type="dxa"/>
          </w:tcPr>
          <w:p w14:paraId="242D4CB3" w14:textId="52E33760"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4.2</w:t>
            </w:r>
          </w:p>
        </w:tc>
      </w:tr>
      <w:tr w:rsidR="003C486D" w:rsidRPr="006E0B58" w14:paraId="47F9080E" w14:textId="642633DC"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43642B42" w14:textId="5B0C79C8" w:rsidR="003C486D" w:rsidRPr="006E0B58" w:rsidRDefault="003C486D" w:rsidP="006D7AC4">
            <w:pPr>
              <w:spacing w:after="0" w:line="240" w:lineRule="auto"/>
              <w:jc w:val="both"/>
              <w:rPr>
                <w:rFonts w:cstheme="minorHAnsi"/>
                <w:szCs w:val="20"/>
                <w:lang w:val="en-GB"/>
              </w:rPr>
            </w:pPr>
          </w:p>
        </w:tc>
        <w:tc>
          <w:tcPr>
            <w:tcW w:w="2271" w:type="dxa"/>
          </w:tcPr>
          <w:p w14:paraId="0201F758" w14:textId="5DCE14DB"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Not Indigenous</w:t>
            </w:r>
          </w:p>
        </w:tc>
        <w:tc>
          <w:tcPr>
            <w:tcW w:w="1514" w:type="dxa"/>
          </w:tcPr>
          <w:p w14:paraId="66D8C1D8" w14:textId="79217254"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93.9</w:t>
            </w:r>
          </w:p>
        </w:tc>
        <w:tc>
          <w:tcPr>
            <w:tcW w:w="1514" w:type="dxa"/>
          </w:tcPr>
          <w:p w14:paraId="74DC4F1A" w14:textId="4E351E50"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93.8</w:t>
            </w:r>
          </w:p>
        </w:tc>
        <w:tc>
          <w:tcPr>
            <w:tcW w:w="1340" w:type="dxa"/>
          </w:tcPr>
          <w:p w14:paraId="0A088028" w14:textId="7D153694"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93.9</w:t>
            </w:r>
          </w:p>
        </w:tc>
        <w:tc>
          <w:tcPr>
            <w:tcW w:w="1340" w:type="dxa"/>
          </w:tcPr>
          <w:p w14:paraId="28A06A72" w14:textId="5C35764E"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93.5</w:t>
            </w:r>
          </w:p>
        </w:tc>
      </w:tr>
      <w:tr w:rsidR="003C486D" w:rsidRPr="006E0B58" w14:paraId="702263C2" w14:textId="4EA8D32D"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7B6DE73" w14:textId="08A8D79C" w:rsidR="003C486D" w:rsidRPr="006E0B58" w:rsidRDefault="003C486D" w:rsidP="006D7AC4">
            <w:pPr>
              <w:spacing w:after="0" w:line="240" w:lineRule="auto"/>
              <w:jc w:val="both"/>
              <w:rPr>
                <w:rFonts w:cstheme="minorHAnsi"/>
                <w:szCs w:val="20"/>
                <w:lang w:val="en-GB"/>
              </w:rPr>
            </w:pPr>
          </w:p>
        </w:tc>
        <w:tc>
          <w:tcPr>
            <w:tcW w:w="2271" w:type="dxa"/>
          </w:tcPr>
          <w:p w14:paraId="1B1D4D17" w14:textId="1B9560BD"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Missing</w:t>
            </w:r>
          </w:p>
        </w:tc>
        <w:tc>
          <w:tcPr>
            <w:tcW w:w="1514" w:type="dxa"/>
          </w:tcPr>
          <w:p w14:paraId="7AF7B607" w14:textId="132C08AA"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1.9</w:t>
            </w:r>
          </w:p>
        </w:tc>
        <w:tc>
          <w:tcPr>
            <w:tcW w:w="1514" w:type="dxa"/>
          </w:tcPr>
          <w:p w14:paraId="7D80A1B0" w14:textId="2491730E"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6E0B58">
              <w:rPr>
                <w:rFonts w:cstheme="minorHAnsi"/>
                <w:szCs w:val="20"/>
                <w:lang w:val="en-GB"/>
              </w:rPr>
              <w:t>3.1</w:t>
            </w:r>
          </w:p>
        </w:tc>
        <w:tc>
          <w:tcPr>
            <w:tcW w:w="1340" w:type="dxa"/>
          </w:tcPr>
          <w:p w14:paraId="5DEEEE37" w14:textId="31DBB591"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3.8</w:t>
            </w:r>
          </w:p>
        </w:tc>
        <w:tc>
          <w:tcPr>
            <w:tcW w:w="1340" w:type="dxa"/>
          </w:tcPr>
          <w:p w14:paraId="3DBA3F43" w14:textId="03292EA4"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2.3</w:t>
            </w:r>
          </w:p>
        </w:tc>
      </w:tr>
      <w:tr w:rsidR="003C486D" w:rsidRPr="006E0B58" w14:paraId="2A2466F9" w14:textId="50CD0374"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7E178623" w14:textId="77777777" w:rsidR="003C486D" w:rsidRPr="006E0B58" w:rsidRDefault="003C486D" w:rsidP="006D7AC4">
            <w:pPr>
              <w:spacing w:after="0" w:line="240" w:lineRule="auto"/>
              <w:jc w:val="both"/>
              <w:rPr>
                <w:rFonts w:cstheme="minorHAnsi"/>
                <w:b w:val="0"/>
                <w:bCs/>
                <w:szCs w:val="20"/>
                <w:lang w:val="en-GB"/>
              </w:rPr>
            </w:pPr>
            <w:r w:rsidRPr="006E0B58">
              <w:rPr>
                <w:rFonts w:cstheme="minorHAnsi"/>
                <w:bCs/>
                <w:szCs w:val="20"/>
                <w:lang w:val="en-GB"/>
              </w:rPr>
              <w:t>Education</w:t>
            </w:r>
          </w:p>
        </w:tc>
        <w:tc>
          <w:tcPr>
            <w:tcW w:w="2271" w:type="dxa"/>
          </w:tcPr>
          <w:p w14:paraId="133C8ACC" w14:textId="70FF463C"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Completed year 12</w:t>
            </w:r>
          </w:p>
        </w:tc>
        <w:tc>
          <w:tcPr>
            <w:tcW w:w="1514" w:type="dxa"/>
          </w:tcPr>
          <w:p w14:paraId="391EFECB" w14:textId="1B5516E2"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37.4</w:t>
            </w:r>
          </w:p>
        </w:tc>
        <w:tc>
          <w:tcPr>
            <w:tcW w:w="1514" w:type="dxa"/>
          </w:tcPr>
          <w:p w14:paraId="6781E592" w14:textId="0C0F117F"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color w:val="000000"/>
                <w:szCs w:val="20"/>
              </w:rPr>
              <w:t>35.8</w:t>
            </w:r>
          </w:p>
        </w:tc>
        <w:tc>
          <w:tcPr>
            <w:tcW w:w="1340" w:type="dxa"/>
          </w:tcPr>
          <w:p w14:paraId="5048C384" w14:textId="54D1416F"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39.9</w:t>
            </w:r>
          </w:p>
        </w:tc>
        <w:tc>
          <w:tcPr>
            <w:tcW w:w="1340" w:type="dxa"/>
          </w:tcPr>
          <w:p w14:paraId="640A47BD" w14:textId="3235AD5E"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41.4</w:t>
            </w:r>
          </w:p>
        </w:tc>
      </w:tr>
      <w:tr w:rsidR="003C486D" w:rsidRPr="006E0B58" w14:paraId="5C8DCF0A" w14:textId="3435F75A"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518F2A35" w14:textId="0E49FF07" w:rsidR="003C486D" w:rsidRPr="006E0B58" w:rsidRDefault="003C486D" w:rsidP="006D7AC4">
            <w:pPr>
              <w:spacing w:after="0" w:line="240" w:lineRule="auto"/>
              <w:jc w:val="both"/>
              <w:rPr>
                <w:rFonts w:cstheme="minorHAnsi"/>
                <w:szCs w:val="20"/>
                <w:lang w:val="en-GB"/>
              </w:rPr>
            </w:pPr>
          </w:p>
        </w:tc>
        <w:tc>
          <w:tcPr>
            <w:tcW w:w="2271" w:type="dxa"/>
          </w:tcPr>
          <w:p w14:paraId="288976E8" w14:textId="0C366569"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Did not complete year 12</w:t>
            </w:r>
          </w:p>
        </w:tc>
        <w:tc>
          <w:tcPr>
            <w:tcW w:w="1514" w:type="dxa"/>
          </w:tcPr>
          <w:p w14:paraId="206288C8" w14:textId="2A5BADA0"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62.6</w:t>
            </w:r>
          </w:p>
        </w:tc>
        <w:tc>
          <w:tcPr>
            <w:tcW w:w="1514" w:type="dxa"/>
          </w:tcPr>
          <w:p w14:paraId="7C532597" w14:textId="75217A6C"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64.2</w:t>
            </w:r>
          </w:p>
        </w:tc>
        <w:tc>
          <w:tcPr>
            <w:tcW w:w="1340" w:type="dxa"/>
          </w:tcPr>
          <w:p w14:paraId="0F0BF281" w14:textId="7AC81D48"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60.1</w:t>
            </w:r>
          </w:p>
        </w:tc>
        <w:tc>
          <w:tcPr>
            <w:tcW w:w="1340" w:type="dxa"/>
          </w:tcPr>
          <w:p w14:paraId="155EF42A" w14:textId="12818D07"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58.6</w:t>
            </w:r>
          </w:p>
        </w:tc>
      </w:tr>
      <w:tr w:rsidR="003C486D" w:rsidRPr="006E0B58" w14:paraId="3AE7C295" w14:textId="33D0514D"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B36CD36" w14:textId="77777777" w:rsidR="003C486D" w:rsidRPr="006E0B58" w:rsidRDefault="003C486D" w:rsidP="006D7AC4">
            <w:pPr>
              <w:spacing w:after="0" w:line="240" w:lineRule="auto"/>
              <w:jc w:val="both"/>
              <w:rPr>
                <w:rFonts w:cstheme="minorHAnsi"/>
                <w:b w:val="0"/>
                <w:bCs/>
                <w:szCs w:val="20"/>
                <w:lang w:val="en-GB"/>
              </w:rPr>
            </w:pPr>
            <w:r w:rsidRPr="006E0B58">
              <w:rPr>
                <w:rFonts w:cstheme="minorHAnsi"/>
                <w:bCs/>
                <w:szCs w:val="20"/>
                <w:lang w:val="en-GB"/>
              </w:rPr>
              <w:t>Income</w:t>
            </w:r>
          </w:p>
        </w:tc>
        <w:tc>
          <w:tcPr>
            <w:tcW w:w="2271" w:type="dxa"/>
          </w:tcPr>
          <w:p w14:paraId="014F88B0" w14:textId="7324660F"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Highe</w:t>
            </w:r>
            <w:r w:rsidR="00FA04E5" w:rsidRPr="006E0B58">
              <w:rPr>
                <w:rFonts w:cstheme="minorHAnsi"/>
                <w:szCs w:val="20"/>
                <w:lang w:val="en-GB"/>
              </w:rPr>
              <w:t>st</w:t>
            </w:r>
            <w:r w:rsidRPr="006E0B58">
              <w:rPr>
                <w:rFonts w:cstheme="minorHAnsi"/>
                <w:szCs w:val="20"/>
                <w:lang w:val="en-GB"/>
              </w:rPr>
              <w:t xml:space="preserve"> 60%</w:t>
            </w:r>
          </w:p>
        </w:tc>
        <w:tc>
          <w:tcPr>
            <w:tcW w:w="1514" w:type="dxa"/>
          </w:tcPr>
          <w:p w14:paraId="764346F7" w14:textId="1A209E95"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30.1</w:t>
            </w:r>
          </w:p>
        </w:tc>
        <w:tc>
          <w:tcPr>
            <w:tcW w:w="1514" w:type="dxa"/>
          </w:tcPr>
          <w:p w14:paraId="406B6882" w14:textId="7F262AC2"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23.1</w:t>
            </w:r>
          </w:p>
        </w:tc>
        <w:tc>
          <w:tcPr>
            <w:tcW w:w="1340" w:type="dxa"/>
          </w:tcPr>
          <w:p w14:paraId="66E0C64F" w14:textId="6A184AD1"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37.0</w:t>
            </w:r>
          </w:p>
        </w:tc>
        <w:tc>
          <w:tcPr>
            <w:tcW w:w="1340" w:type="dxa"/>
          </w:tcPr>
          <w:p w14:paraId="59CBCBDD" w14:textId="5862F1BD"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33.9</w:t>
            </w:r>
          </w:p>
        </w:tc>
      </w:tr>
      <w:tr w:rsidR="003C486D" w:rsidRPr="006E0B58" w14:paraId="4AC949DC" w14:textId="3D0DC367"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682092B0" w14:textId="2EC5C5CA" w:rsidR="003C486D" w:rsidRPr="006E0B58" w:rsidRDefault="003C486D" w:rsidP="006D7AC4">
            <w:pPr>
              <w:spacing w:after="0" w:line="240" w:lineRule="auto"/>
              <w:jc w:val="both"/>
              <w:rPr>
                <w:rFonts w:cstheme="minorHAnsi"/>
                <w:szCs w:val="20"/>
                <w:lang w:val="en-GB"/>
              </w:rPr>
            </w:pPr>
          </w:p>
        </w:tc>
        <w:tc>
          <w:tcPr>
            <w:tcW w:w="2271" w:type="dxa"/>
          </w:tcPr>
          <w:p w14:paraId="7D98508E" w14:textId="4BE279C7"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Lowest 40%</w:t>
            </w:r>
          </w:p>
        </w:tc>
        <w:tc>
          <w:tcPr>
            <w:tcW w:w="1514" w:type="dxa"/>
          </w:tcPr>
          <w:p w14:paraId="25B2CD94" w14:textId="70706A3B"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46.6</w:t>
            </w:r>
          </w:p>
        </w:tc>
        <w:tc>
          <w:tcPr>
            <w:tcW w:w="1514" w:type="dxa"/>
          </w:tcPr>
          <w:p w14:paraId="44A84B7F" w14:textId="0E06608E"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53.7</w:t>
            </w:r>
          </w:p>
        </w:tc>
        <w:tc>
          <w:tcPr>
            <w:tcW w:w="1340" w:type="dxa"/>
          </w:tcPr>
          <w:p w14:paraId="14C26DAE" w14:textId="40FB10E9"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39.2</w:t>
            </w:r>
          </w:p>
        </w:tc>
        <w:tc>
          <w:tcPr>
            <w:tcW w:w="1340" w:type="dxa"/>
          </w:tcPr>
          <w:p w14:paraId="540E225B" w14:textId="5824BF0E"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41.4</w:t>
            </w:r>
          </w:p>
        </w:tc>
      </w:tr>
      <w:tr w:rsidR="003C486D" w:rsidRPr="006E0B58" w14:paraId="670FA696" w14:textId="2DAE2FA2"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27234B60" w14:textId="74419B2A" w:rsidR="003C486D" w:rsidRPr="006E0B58" w:rsidRDefault="003C486D" w:rsidP="006D7AC4">
            <w:pPr>
              <w:spacing w:after="0" w:line="240" w:lineRule="auto"/>
              <w:jc w:val="both"/>
              <w:rPr>
                <w:rFonts w:cstheme="minorHAnsi"/>
                <w:szCs w:val="20"/>
                <w:lang w:val="en-GB"/>
              </w:rPr>
            </w:pPr>
          </w:p>
        </w:tc>
        <w:tc>
          <w:tcPr>
            <w:tcW w:w="2271" w:type="dxa"/>
          </w:tcPr>
          <w:p w14:paraId="4BC45E3B" w14:textId="1C967B2E"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Not applicable/not known</w:t>
            </w:r>
          </w:p>
        </w:tc>
        <w:tc>
          <w:tcPr>
            <w:tcW w:w="1514" w:type="dxa"/>
          </w:tcPr>
          <w:p w14:paraId="326AE81E" w14:textId="23A84ACD"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23.2</w:t>
            </w:r>
          </w:p>
        </w:tc>
        <w:tc>
          <w:tcPr>
            <w:tcW w:w="1514" w:type="dxa"/>
          </w:tcPr>
          <w:p w14:paraId="100F5C2C" w14:textId="57855DC3"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23.3</w:t>
            </w:r>
          </w:p>
        </w:tc>
        <w:tc>
          <w:tcPr>
            <w:tcW w:w="1340" w:type="dxa"/>
          </w:tcPr>
          <w:p w14:paraId="65DE1C4B" w14:textId="7AC4A471"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23.8</w:t>
            </w:r>
          </w:p>
        </w:tc>
        <w:tc>
          <w:tcPr>
            <w:tcW w:w="1340" w:type="dxa"/>
          </w:tcPr>
          <w:p w14:paraId="0E663292" w14:textId="01F66DC7"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24.7</w:t>
            </w:r>
          </w:p>
        </w:tc>
      </w:tr>
      <w:tr w:rsidR="003C486D" w:rsidRPr="006E0B58" w14:paraId="7714D69A" w14:textId="282B9B7D"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2C1B6BCB" w14:textId="77777777" w:rsidR="003C486D" w:rsidRPr="006E0B58" w:rsidRDefault="003C486D" w:rsidP="006D7AC4">
            <w:pPr>
              <w:spacing w:after="0" w:line="240" w:lineRule="auto"/>
              <w:jc w:val="both"/>
              <w:rPr>
                <w:rFonts w:cstheme="minorHAnsi"/>
                <w:b w:val="0"/>
                <w:bCs/>
                <w:szCs w:val="20"/>
                <w:lang w:val="en-GB"/>
              </w:rPr>
            </w:pPr>
            <w:r w:rsidRPr="006E0B58">
              <w:rPr>
                <w:rFonts w:cstheme="minorHAnsi"/>
                <w:bCs/>
                <w:szCs w:val="20"/>
                <w:lang w:val="en-GB"/>
              </w:rPr>
              <w:t>State</w:t>
            </w:r>
          </w:p>
        </w:tc>
        <w:tc>
          <w:tcPr>
            <w:tcW w:w="2271" w:type="dxa"/>
          </w:tcPr>
          <w:p w14:paraId="1317F374" w14:textId="25EA6D07"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NSW</w:t>
            </w:r>
          </w:p>
        </w:tc>
        <w:tc>
          <w:tcPr>
            <w:tcW w:w="1514" w:type="dxa"/>
          </w:tcPr>
          <w:p w14:paraId="1E652858" w14:textId="0A4A6D92"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35.4</w:t>
            </w:r>
          </w:p>
        </w:tc>
        <w:tc>
          <w:tcPr>
            <w:tcW w:w="1514" w:type="dxa"/>
          </w:tcPr>
          <w:p w14:paraId="330311A2" w14:textId="4A579E6A"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35.6</w:t>
            </w:r>
          </w:p>
        </w:tc>
        <w:tc>
          <w:tcPr>
            <w:tcW w:w="1340" w:type="dxa"/>
          </w:tcPr>
          <w:p w14:paraId="64D99729" w14:textId="64E56F2C"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36.3</w:t>
            </w:r>
          </w:p>
        </w:tc>
        <w:tc>
          <w:tcPr>
            <w:tcW w:w="1340" w:type="dxa"/>
          </w:tcPr>
          <w:p w14:paraId="2BF8D305" w14:textId="14F06183"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39.3</w:t>
            </w:r>
          </w:p>
        </w:tc>
      </w:tr>
      <w:tr w:rsidR="003C486D" w:rsidRPr="006E0B58" w14:paraId="4A7983BF" w14:textId="18B25892"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7579DBA9" w14:textId="3F7EB3C7" w:rsidR="003C486D" w:rsidRPr="006E0B58" w:rsidRDefault="003C486D" w:rsidP="006D7AC4">
            <w:pPr>
              <w:spacing w:after="0" w:line="240" w:lineRule="auto"/>
              <w:jc w:val="both"/>
              <w:rPr>
                <w:rFonts w:cstheme="minorHAnsi"/>
                <w:szCs w:val="20"/>
                <w:lang w:val="en-GB"/>
              </w:rPr>
            </w:pPr>
          </w:p>
        </w:tc>
        <w:tc>
          <w:tcPr>
            <w:tcW w:w="2271" w:type="dxa"/>
          </w:tcPr>
          <w:p w14:paraId="68AC454E" w14:textId="2D65703F"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VIC</w:t>
            </w:r>
          </w:p>
        </w:tc>
        <w:tc>
          <w:tcPr>
            <w:tcW w:w="1514" w:type="dxa"/>
          </w:tcPr>
          <w:p w14:paraId="31005102" w14:textId="645A3E5F"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31.7</w:t>
            </w:r>
          </w:p>
        </w:tc>
        <w:tc>
          <w:tcPr>
            <w:tcW w:w="1514" w:type="dxa"/>
          </w:tcPr>
          <w:p w14:paraId="5EECDD33" w14:textId="29C977A9"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31.1</w:t>
            </w:r>
          </w:p>
        </w:tc>
        <w:tc>
          <w:tcPr>
            <w:tcW w:w="1340" w:type="dxa"/>
          </w:tcPr>
          <w:p w14:paraId="3FE1E9C9" w14:textId="50E6C905"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31.8</w:t>
            </w:r>
          </w:p>
        </w:tc>
        <w:tc>
          <w:tcPr>
            <w:tcW w:w="1340" w:type="dxa"/>
          </w:tcPr>
          <w:p w14:paraId="0CFC9EA7" w14:textId="0A88DF0F"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30.2</w:t>
            </w:r>
          </w:p>
        </w:tc>
      </w:tr>
      <w:tr w:rsidR="003C486D" w:rsidRPr="006E0B58" w14:paraId="391EB0F9" w14:textId="24E86E0F"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2C00BE2" w14:textId="7AC3B71A" w:rsidR="003C486D" w:rsidRPr="006E0B58" w:rsidRDefault="003C486D" w:rsidP="006D7AC4">
            <w:pPr>
              <w:spacing w:after="0" w:line="240" w:lineRule="auto"/>
              <w:jc w:val="both"/>
              <w:rPr>
                <w:rFonts w:cstheme="minorHAnsi"/>
                <w:szCs w:val="20"/>
                <w:lang w:val="en-GB"/>
              </w:rPr>
            </w:pPr>
          </w:p>
        </w:tc>
        <w:tc>
          <w:tcPr>
            <w:tcW w:w="2271" w:type="dxa"/>
          </w:tcPr>
          <w:p w14:paraId="743EF5E4" w14:textId="278FFE66"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QLD</w:t>
            </w:r>
          </w:p>
        </w:tc>
        <w:tc>
          <w:tcPr>
            <w:tcW w:w="1514" w:type="dxa"/>
          </w:tcPr>
          <w:p w14:paraId="039A75E2" w14:textId="7517B586"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27.5</w:t>
            </w:r>
          </w:p>
        </w:tc>
        <w:tc>
          <w:tcPr>
            <w:tcW w:w="1514" w:type="dxa"/>
          </w:tcPr>
          <w:p w14:paraId="0C949A3F" w14:textId="74307F8F"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6E0B58">
              <w:rPr>
                <w:color w:val="000000"/>
                <w:szCs w:val="20"/>
              </w:rPr>
              <w:t>27.9</w:t>
            </w:r>
          </w:p>
        </w:tc>
        <w:tc>
          <w:tcPr>
            <w:tcW w:w="1340" w:type="dxa"/>
          </w:tcPr>
          <w:p w14:paraId="25129AAC" w14:textId="40BA9D15"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26.7</w:t>
            </w:r>
          </w:p>
        </w:tc>
        <w:tc>
          <w:tcPr>
            <w:tcW w:w="1340" w:type="dxa"/>
          </w:tcPr>
          <w:p w14:paraId="03D2EB40" w14:textId="58D2ABB8"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25.5</w:t>
            </w:r>
          </w:p>
        </w:tc>
      </w:tr>
      <w:tr w:rsidR="003C486D" w:rsidRPr="006E0B58" w14:paraId="2E263AA0" w14:textId="50BE3A91"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697818A5" w14:textId="41544A2B" w:rsidR="003C486D" w:rsidRPr="006E0B58" w:rsidRDefault="003C486D" w:rsidP="006D7AC4">
            <w:pPr>
              <w:spacing w:after="0" w:line="240" w:lineRule="auto"/>
              <w:jc w:val="both"/>
              <w:rPr>
                <w:rFonts w:cstheme="minorHAnsi"/>
                <w:szCs w:val="20"/>
                <w:lang w:val="en-GB"/>
              </w:rPr>
            </w:pPr>
          </w:p>
        </w:tc>
        <w:tc>
          <w:tcPr>
            <w:tcW w:w="2271" w:type="dxa"/>
          </w:tcPr>
          <w:p w14:paraId="05E50C0A" w14:textId="5A1F5CE7"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SA</w:t>
            </w:r>
          </w:p>
        </w:tc>
        <w:tc>
          <w:tcPr>
            <w:tcW w:w="1514" w:type="dxa"/>
          </w:tcPr>
          <w:p w14:paraId="0A579F2B" w14:textId="299BCEEA"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5.4</w:t>
            </w:r>
          </w:p>
        </w:tc>
        <w:tc>
          <w:tcPr>
            <w:tcW w:w="1514" w:type="dxa"/>
          </w:tcPr>
          <w:p w14:paraId="3F566A20" w14:textId="57A905FD"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6E0B58">
              <w:rPr>
                <w:color w:val="000000"/>
                <w:szCs w:val="20"/>
              </w:rPr>
              <w:t>5.5</w:t>
            </w:r>
          </w:p>
        </w:tc>
        <w:tc>
          <w:tcPr>
            <w:tcW w:w="1340" w:type="dxa"/>
          </w:tcPr>
          <w:p w14:paraId="6C182668" w14:textId="5229076B"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5.2</w:t>
            </w:r>
          </w:p>
        </w:tc>
        <w:tc>
          <w:tcPr>
            <w:tcW w:w="1340" w:type="dxa"/>
          </w:tcPr>
          <w:p w14:paraId="2CD9A684" w14:textId="55C47061"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5.1</w:t>
            </w:r>
          </w:p>
        </w:tc>
      </w:tr>
      <w:tr w:rsidR="003C486D" w:rsidRPr="006E0B58" w14:paraId="4058CB18" w14:textId="0D23BE85"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66755D68" w14:textId="77777777" w:rsidR="003C486D" w:rsidRPr="006E0B58" w:rsidRDefault="003C486D" w:rsidP="006D7AC4">
            <w:pPr>
              <w:spacing w:after="0" w:line="240" w:lineRule="auto"/>
              <w:jc w:val="both"/>
              <w:rPr>
                <w:rFonts w:cstheme="minorHAnsi"/>
                <w:b w:val="0"/>
                <w:bCs/>
                <w:szCs w:val="20"/>
                <w:lang w:val="en-GB"/>
              </w:rPr>
            </w:pPr>
            <w:r w:rsidRPr="006E0B58">
              <w:rPr>
                <w:rFonts w:cstheme="minorHAnsi"/>
                <w:bCs/>
                <w:szCs w:val="20"/>
                <w:lang w:val="en-GB"/>
              </w:rPr>
              <w:t>Disability group</w:t>
            </w:r>
          </w:p>
        </w:tc>
        <w:tc>
          <w:tcPr>
            <w:tcW w:w="2271" w:type="dxa"/>
          </w:tcPr>
          <w:p w14:paraId="60C07003" w14:textId="5A21C9F4" w:rsidR="003C486D" w:rsidRPr="006E0B58" w:rsidRDefault="003C486D" w:rsidP="006D7AC4">
            <w:pPr>
              <w:tabs>
                <w:tab w:val="left" w:pos="1265"/>
              </w:tabs>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Sensory or speech</w:t>
            </w:r>
          </w:p>
        </w:tc>
        <w:tc>
          <w:tcPr>
            <w:tcW w:w="1514" w:type="dxa"/>
          </w:tcPr>
          <w:p w14:paraId="38E5966D" w14:textId="595DBCF3" w:rsidR="003C486D" w:rsidRPr="006E0B58" w:rsidRDefault="003C486D" w:rsidP="006D7AC4">
            <w:pPr>
              <w:tabs>
                <w:tab w:val="left" w:pos="1265"/>
              </w:tabs>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35.0</w:t>
            </w:r>
            <w:r w:rsidRPr="006E0B58">
              <w:rPr>
                <w:color w:val="000000"/>
                <w:szCs w:val="20"/>
                <w:vertAlign w:val="superscript"/>
              </w:rPr>
              <w:t>a</w:t>
            </w:r>
          </w:p>
        </w:tc>
        <w:tc>
          <w:tcPr>
            <w:tcW w:w="1514" w:type="dxa"/>
          </w:tcPr>
          <w:p w14:paraId="3F8D3F37" w14:textId="1911A24A" w:rsidR="003C486D" w:rsidRPr="006E0B58" w:rsidRDefault="00FA04E5" w:rsidP="006D7AC4">
            <w:pPr>
              <w:tabs>
                <w:tab w:val="left" w:pos="1265"/>
              </w:tabs>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b/>
                <w:bCs/>
                <w:color w:val="000000"/>
                <w:szCs w:val="20"/>
              </w:rPr>
            </w:pPr>
            <w:r w:rsidRPr="006E0B58">
              <w:rPr>
                <w:color w:val="000000"/>
                <w:szCs w:val="20"/>
              </w:rPr>
              <w:t>5.4</w:t>
            </w:r>
            <w:r w:rsidR="003C486D" w:rsidRPr="006E0B58">
              <w:rPr>
                <w:color w:val="000000"/>
                <w:szCs w:val="20"/>
                <w:vertAlign w:val="superscript"/>
              </w:rPr>
              <w:t>a</w:t>
            </w:r>
          </w:p>
        </w:tc>
        <w:tc>
          <w:tcPr>
            <w:tcW w:w="1340" w:type="dxa"/>
          </w:tcPr>
          <w:p w14:paraId="3DB4035E" w14:textId="0B0E7714"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36.8</w:t>
            </w:r>
            <w:r w:rsidRPr="006E0B58">
              <w:rPr>
                <w:color w:val="000000"/>
                <w:szCs w:val="20"/>
                <w:vertAlign w:val="superscript"/>
              </w:rPr>
              <w:t>a</w:t>
            </w:r>
          </w:p>
        </w:tc>
        <w:tc>
          <w:tcPr>
            <w:tcW w:w="1340" w:type="dxa"/>
          </w:tcPr>
          <w:p w14:paraId="2F509C2E" w14:textId="1A84F8D8" w:rsidR="003C486D" w:rsidRPr="006E0B58" w:rsidRDefault="00FA04E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9.9</w:t>
            </w:r>
            <w:r w:rsidR="003C486D" w:rsidRPr="006E0B58">
              <w:rPr>
                <w:color w:val="000000"/>
                <w:szCs w:val="20"/>
                <w:vertAlign w:val="superscript"/>
              </w:rPr>
              <w:t>a</w:t>
            </w:r>
          </w:p>
        </w:tc>
      </w:tr>
      <w:tr w:rsidR="003C486D" w:rsidRPr="006E0B58" w14:paraId="0C5BCD5E" w14:textId="6ADC0D35"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2974208D" w14:textId="358D6F6B" w:rsidR="003C486D" w:rsidRPr="006E0B58" w:rsidRDefault="003C486D" w:rsidP="006D7AC4">
            <w:pPr>
              <w:spacing w:after="0" w:line="240" w:lineRule="auto"/>
              <w:jc w:val="both"/>
              <w:rPr>
                <w:rFonts w:cstheme="minorHAnsi"/>
                <w:szCs w:val="20"/>
                <w:lang w:val="en-GB"/>
              </w:rPr>
            </w:pPr>
          </w:p>
        </w:tc>
        <w:tc>
          <w:tcPr>
            <w:tcW w:w="2271" w:type="dxa"/>
          </w:tcPr>
          <w:p w14:paraId="041790FD" w14:textId="5D4D6CA2"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Intellectual or learning</w:t>
            </w:r>
          </w:p>
        </w:tc>
        <w:tc>
          <w:tcPr>
            <w:tcW w:w="1514" w:type="dxa"/>
          </w:tcPr>
          <w:p w14:paraId="6002EFBD" w14:textId="7C269D3A" w:rsidR="003C486D" w:rsidRPr="006E0B58" w:rsidRDefault="003C486D"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14.4</w:t>
            </w:r>
          </w:p>
        </w:tc>
        <w:tc>
          <w:tcPr>
            <w:tcW w:w="1514" w:type="dxa"/>
          </w:tcPr>
          <w:p w14:paraId="671189FA" w14:textId="202A0DDA" w:rsidR="003C486D" w:rsidRPr="006E0B58" w:rsidRDefault="00FA04E5"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11.9</w:t>
            </w:r>
          </w:p>
        </w:tc>
        <w:tc>
          <w:tcPr>
            <w:tcW w:w="1340" w:type="dxa"/>
          </w:tcPr>
          <w:p w14:paraId="0A44DB1A" w14:textId="44FB00A0"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8.7</w:t>
            </w:r>
          </w:p>
        </w:tc>
        <w:tc>
          <w:tcPr>
            <w:tcW w:w="1340" w:type="dxa"/>
          </w:tcPr>
          <w:p w14:paraId="16F38B24" w14:textId="0797D72C" w:rsidR="003C486D" w:rsidRPr="006E0B58" w:rsidRDefault="00FA04E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20.1</w:t>
            </w:r>
          </w:p>
        </w:tc>
      </w:tr>
      <w:tr w:rsidR="003C486D" w:rsidRPr="006E0B58" w14:paraId="3B5D0998" w14:textId="2752BD50"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8E254AF" w14:textId="0DF83783" w:rsidR="003C486D" w:rsidRPr="006E0B58" w:rsidRDefault="003C486D" w:rsidP="006D7AC4">
            <w:pPr>
              <w:spacing w:after="0" w:line="240" w:lineRule="auto"/>
              <w:jc w:val="both"/>
              <w:rPr>
                <w:rFonts w:cstheme="minorHAnsi"/>
                <w:szCs w:val="20"/>
                <w:lang w:val="en-GB"/>
              </w:rPr>
            </w:pPr>
          </w:p>
        </w:tc>
        <w:tc>
          <w:tcPr>
            <w:tcW w:w="2271" w:type="dxa"/>
          </w:tcPr>
          <w:p w14:paraId="0A3B308C" w14:textId="7E4D5844"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Physical</w:t>
            </w:r>
          </w:p>
        </w:tc>
        <w:tc>
          <w:tcPr>
            <w:tcW w:w="1514" w:type="dxa"/>
          </w:tcPr>
          <w:p w14:paraId="7340E476" w14:textId="706AA9F0" w:rsidR="003C486D" w:rsidRPr="006E0B58" w:rsidRDefault="003C486D" w:rsidP="006D7AC4">
            <w:pPr>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63.2</w:t>
            </w:r>
          </w:p>
        </w:tc>
        <w:tc>
          <w:tcPr>
            <w:tcW w:w="1514" w:type="dxa"/>
          </w:tcPr>
          <w:p w14:paraId="5DD786A1" w14:textId="2164F815" w:rsidR="003C486D" w:rsidRPr="006E0B58" w:rsidRDefault="00FA04E5" w:rsidP="006D7AC4">
            <w:pPr>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57.1</w:t>
            </w:r>
          </w:p>
        </w:tc>
        <w:tc>
          <w:tcPr>
            <w:tcW w:w="1340" w:type="dxa"/>
          </w:tcPr>
          <w:p w14:paraId="31471D41" w14:textId="6C53C31A"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59.2</w:t>
            </w:r>
          </w:p>
        </w:tc>
        <w:tc>
          <w:tcPr>
            <w:tcW w:w="1340" w:type="dxa"/>
          </w:tcPr>
          <w:p w14:paraId="2C356D05" w14:textId="491F623F" w:rsidR="003C486D" w:rsidRPr="006E0B58" w:rsidRDefault="00FA04E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67.7</w:t>
            </w:r>
          </w:p>
        </w:tc>
      </w:tr>
      <w:tr w:rsidR="003C486D" w:rsidRPr="006E0B58" w14:paraId="70D3AEDE" w14:textId="6E4C47CC"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7B45D33F" w14:textId="067655B0" w:rsidR="003C486D" w:rsidRPr="006E0B58" w:rsidRDefault="003C486D" w:rsidP="006D7AC4">
            <w:pPr>
              <w:spacing w:after="0" w:line="240" w:lineRule="auto"/>
              <w:jc w:val="both"/>
              <w:rPr>
                <w:rFonts w:cstheme="minorHAnsi"/>
                <w:szCs w:val="20"/>
                <w:lang w:val="en-GB"/>
              </w:rPr>
            </w:pPr>
          </w:p>
        </w:tc>
        <w:tc>
          <w:tcPr>
            <w:tcW w:w="2271" w:type="dxa"/>
          </w:tcPr>
          <w:p w14:paraId="023AAD99" w14:textId="78402B9A"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Psychosocial</w:t>
            </w:r>
          </w:p>
        </w:tc>
        <w:tc>
          <w:tcPr>
            <w:tcW w:w="1514" w:type="dxa"/>
          </w:tcPr>
          <w:p w14:paraId="05D21727" w14:textId="47063D5F" w:rsidR="003C486D" w:rsidRPr="006E0B58" w:rsidRDefault="003C486D"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22.6</w:t>
            </w:r>
          </w:p>
        </w:tc>
        <w:tc>
          <w:tcPr>
            <w:tcW w:w="1514" w:type="dxa"/>
          </w:tcPr>
          <w:p w14:paraId="40C61F95" w14:textId="50CD300F" w:rsidR="003C486D" w:rsidRPr="006E0B58" w:rsidRDefault="00FA04E5"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51.4</w:t>
            </w:r>
          </w:p>
        </w:tc>
        <w:tc>
          <w:tcPr>
            <w:tcW w:w="1340" w:type="dxa"/>
          </w:tcPr>
          <w:p w14:paraId="1D417EC0" w14:textId="6470B980"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12.8</w:t>
            </w:r>
          </w:p>
        </w:tc>
        <w:tc>
          <w:tcPr>
            <w:tcW w:w="1340" w:type="dxa"/>
          </w:tcPr>
          <w:p w14:paraId="7F6B4003" w14:textId="5F1E068D" w:rsidR="003C486D" w:rsidRPr="006E0B58" w:rsidRDefault="00FA04E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67.6</w:t>
            </w:r>
          </w:p>
        </w:tc>
      </w:tr>
      <w:tr w:rsidR="003C486D" w:rsidRPr="006E0B58" w14:paraId="1578CEBD" w14:textId="66292583"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03E86A38" w14:textId="04C20427" w:rsidR="003C486D" w:rsidRPr="006E0B58" w:rsidRDefault="003C486D" w:rsidP="006D7AC4">
            <w:pPr>
              <w:spacing w:after="0" w:line="240" w:lineRule="auto"/>
              <w:jc w:val="both"/>
              <w:rPr>
                <w:rFonts w:cstheme="minorHAnsi"/>
                <w:szCs w:val="20"/>
                <w:lang w:val="en-GB"/>
              </w:rPr>
            </w:pPr>
          </w:p>
        </w:tc>
        <w:tc>
          <w:tcPr>
            <w:tcW w:w="2271" w:type="dxa"/>
          </w:tcPr>
          <w:p w14:paraId="6541482A" w14:textId="50D5995F"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ABI</w:t>
            </w:r>
          </w:p>
        </w:tc>
        <w:tc>
          <w:tcPr>
            <w:tcW w:w="1514" w:type="dxa"/>
          </w:tcPr>
          <w:p w14:paraId="05E94B56" w14:textId="556D2F9D" w:rsidR="003C486D" w:rsidRPr="006E0B58" w:rsidRDefault="003C486D" w:rsidP="006D7AC4">
            <w:pPr>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6.6</w:t>
            </w:r>
          </w:p>
        </w:tc>
        <w:tc>
          <w:tcPr>
            <w:tcW w:w="1514" w:type="dxa"/>
          </w:tcPr>
          <w:p w14:paraId="063FABA8" w14:textId="352CA18A" w:rsidR="003C486D" w:rsidRPr="006E0B58" w:rsidRDefault="00FA04E5" w:rsidP="006D7AC4">
            <w:pPr>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0.9</w:t>
            </w:r>
          </w:p>
        </w:tc>
        <w:tc>
          <w:tcPr>
            <w:tcW w:w="1340" w:type="dxa"/>
          </w:tcPr>
          <w:p w14:paraId="794E7A8B" w14:textId="5389437B"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4.2</w:t>
            </w:r>
          </w:p>
        </w:tc>
        <w:tc>
          <w:tcPr>
            <w:tcW w:w="1340" w:type="dxa"/>
          </w:tcPr>
          <w:p w14:paraId="5390EEC0" w14:textId="5BC2D115" w:rsidR="003C486D" w:rsidRPr="006E0B58" w:rsidRDefault="00FA04E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3.3</w:t>
            </w:r>
          </w:p>
        </w:tc>
      </w:tr>
      <w:tr w:rsidR="003C486D" w:rsidRPr="006E0B58" w14:paraId="24685284" w14:textId="57C437DA"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569FDCF6" w14:textId="2225FD06" w:rsidR="003C486D" w:rsidRPr="006E0B58" w:rsidRDefault="003C486D" w:rsidP="006D7AC4">
            <w:pPr>
              <w:spacing w:after="0" w:line="240" w:lineRule="auto"/>
              <w:jc w:val="both"/>
              <w:rPr>
                <w:rFonts w:cstheme="minorHAnsi"/>
                <w:szCs w:val="20"/>
                <w:lang w:val="en-GB"/>
              </w:rPr>
            </w:pPr>
          </w:p>
        </w:tc>
        <w:tc>
          <w:tcPr>
            <w:tcW w:w="2271" w:type="dxa"/>
          </w:tcPr>
          <w:p w14:paraId="37649648" w14:textId="2D69B70A"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Other</w:t>
            </w:r>
          </w:p>
        </w:tc>
        <w:tc>
          <w:tcPr>
            <w:tcW w:w="1514" w:type="dxa"/>
          </w:tcPr>
          <w:p w14:paraId="1390B90C" w14:textId="58C88C86" w:rsidR="003C486D" w:rsidRPr="006E0B58" w:rsidRDefault="003C486D"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40.8</w:t>
            </w:r>
          </w:p>
        </w:tc>
        <w:tc>
          <w:tcPr>
            <w:tcW w:w="1514" w:type="dxa"/>
          </w:tcPr>
          <w:p w14:paraId="4DEC9AF7" w14:textId="161DDC08" w:rsidR="003C486D" w:rsidRPr="006E0B58" w:rsidRDefault="00FA04E5"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4.0</w:t>
            </w:r>
          </w:p>
        </w:tc>
        <w:tc>
          <w:tcPr>
            <w:tcW w:w="1340" w:type="dxa"/>
          </w:tcPr>
          <w:p w14:paraId="313A6B88" w14:textId="53EEB9AC"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32.7</w:t>
            </w:r>
          </w:p>
        </w:tc>
        <w:tc>
          <w:tcPr>
            <w:tcW w:w="1340" w:type="dxa"/>
          </w:tcPr>
          <w:p w14:paraId="1D9F8009" w14:textId="0093FB43" w:rsidR="003C486D" w:rsidRPr="006E0B58" w:rsidRDefault="00FA04E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7.8</w:t>
            </w:r>
          </w:p>
        </w:tc>
      </w:tr>
      <w:tr w:rsidR="003C486D" w:rsidRPr="006E0B58" w14:paraId="64054BE6" w14:textId="0D4DB8F2" w:rsidTr="003C4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1B7A9E37" w14:textId="77777777" w:rsidR="003C486D" w:rsidRPr="006E0B58" w:rsidRDefault="003C486D" w:rsidP="006D7AC4">
            <w:pPr>
              <w:spacing w:after="0" w:line="240" w:lineRule="auto"/>
              <w:jc w:val="both"/>
              <w:rPr>
                <w:rFonts w:cstheme="minorHAnsi"/>
                <w:b w:val="0"/>
                <w:bCs/>
                <w:szCs w:val="20"/>
                <w:lang w:val="en-GB"/>
              </w:rPr>
            </w:pPr>
            <w:r w:rsidRPr="006E0B58">
              <w:rPr>
                <w:rFonts w:cstheme="minorHAnsi"/>
                <w:bCs/>
                <w:szCs w:val="20"/>
                <w:lang w:val="en-GB"/>
              </w:rPr>
              <w:t>Severity</w:t>
            </w:r>
          </w:p>
        </w:tc>
        <w:tc>
          <w:tcPr>
            <w:tcW w:w="2271" w:type="dxa"/>
          </w:tcPr>
          <w:p w14:paraId="722DB5E9" w14:textId="75E4FE53" w:rsidR="003C486D" w:rsidRPr="006E0B58" w:rsidRDefault="003C486D"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Not severe</w:t>
            </w:r>
          </w:p>
        </w:tc>
        <w:tc>
          <w:tcPr>
            <w:tcW w:w="1514" w:type="dxa"/>
          </w:tcPr>
          <w:p w14:paraId="53B4D993" w14:textId="20C3DF80" w:rsidR="003C486D" w:rsidRPr="006E0B58" w:rsidRDefault="003C486D" w:rsidP="006D7AC4">
            <w:pPr>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70.6</w:t>
            </w:r>
          </w:p>
        </w:tc>
        <w:tc>
          <w:tcPr>
            <w:tcW w:w="1514" w:type="dxa"/>
          </w:tcPr>
          <w:p w14:paraId="4A1462FF" w14:textId="70BB2700" w:rsidR="00574FA2" w:rsidRPr="006E0B58" w:rsidRDefault="00574FA2" w:rsidP="00574FA2">
            <w:pPr>
              <w:spacing w:after="0" w:line="240" w:lineRule="auto"/>
              <w:ind w:left="-63" w:right="-86"/>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76.0</w:t>
            </w:r>
          </w:p>
        </w:tc>
        <w:tc>
          <w:tcPr>
            <w:tcW w:w="1340" w:type="dxa"/>
          </w:tcPr>
          <w:p w14:paraId="02AACA59" w14:textId="0855DC38" w:rsidR="003C486D" w:rsidRPr="006E0B58" w:rsidRDefault="003C486D"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81.0</w:t>
            </w:r>
          </w:p>
        </w:tc>
        <w:tc>
          <w:tcPr>
            <w:tcW w:w="1340" w:type="dxa"/>
          </w:tcPr>
          <w:p w14:paraId="79BCC3C6" w14:textId="5E542D94" w:rsidR="003C486D" w:rsidRPr="006E0B58" w:rsidRDefault="00FA04E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6E0B58">
              <w:rPr>
                <w:color w:val="000000"/>
                <w:szCs w:val="20"/>
              </w:rPr>
              <w:t>55.3</w:t>
            </w:r>
          </w:p>
        </w:tc>
      </w:tr>
      <w:tr w:rsidR="003C486D" w:rsidRPr="006E0B58" w14:paraId="25233A76" w14:textId="3B2A196A" w:rsidTr="003C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A3D981D" w14:textId="6FEC5DBF" w:rsidR="003C486D" w:rsidRPr="006E0B58" w:rsidRDefault="003C486D" w:rsidP="006D7AC4">
            <w:pPr>
              <w:spacing w:after="0" w:line="240" w:lineRule="auto"/>
              <w:jc w:val="both"/>
              <w:rPr>
                <w:rFonts w:cstheme="minorHAnsi"/>
                <w:szCs w:val="20"/>
                <w:lang w:val="en-GB"/>
              </w:rPr>
            </w:pPr>
          </w:p>
        </w:tc>
        <w:tc>
          <w:tcPr>
            <w:tcW w:w="2271" w:type="dxa"/>
          </w:tcPr>
          <w:p w14:paraId="05A20EEE" w14:textId="6CFDAAE3" w:rsidR="003C486D" w:rsidRPr="006E0B58" w:rsidRDefault="003C486D"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Severe</w:t>
            </w:r>
          </w:p>
        </w:tc>
        <w:tc>
          <w:tcPr>
            <w:tcW w:w="1514" w:type="dxa"/>
          </w:tcPr>
          <w:p w14:paraId="4B32797A" w14:textId="1561FDC8" w:rsidR="003C486D" w:rsidRPr="006E0B58" w:rsidRDefault="003C486D"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29.4</w:t>
            </w:r>
          </w:p>
        </w:tc>
        <w:tc>
          <w:tcPr>
            <w:tcW w:w="1514" w:type="dxa"/>
          </w:tcPr>
          <w:p w14:paraId="6801570A" w14:textId="52D206CC" w:rsidR="003C486D" w:rsidRPr="006E0B58" w:rsidRDefault="00574FA2" w:rsidP="006D7AC4">
            <w:pPr>
              <w:spacing w:after="0" w:line="240" w:lineRule="auto"/>
              <w:ind w:left="-63" w:right="-86"/>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24.0</w:t>
            </w:r>
          </w:p>
        </w:tc>
        <w:tc>
          <w:tcPr>
            <w:tcW w:w="1340" w:type="dxa"/>
          </w:tcPr>
          <w:p w14:paraId="3354B6DA" w14:textId="60EE16ED" w:rsidR="003C486D" w:rsidRPr="006E0B58" w:rsidRDefault="003C486D"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19.0</w:t>
            </w:r>
          </w:p>
        </w:tc>
        <w:tc>
          <w:tcPr>
            <w:tcW w:w="1340" w:type="dxa"/>
          </w:tcPr>
          <w:p w14:paraId="591DB8FE" w14:textId="588BDFEF" w:rsidR="003C486D" w:rsidRPr="006E0B58" w:rsidRDefault="00FA04E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color w:val="000000"/>
                <w:szCs w:val="20"/>
              </w:rPr>
              <w:t>44.7</w:t>
            </w:r>
          </w:p>
        </w:tc>
      </w:tr>
    </w:tbl>
    <w:p w14:paraId="6B11FCEC" w14:textId="4363B25F" w:rsidR="00954B6B" w:rsidRPr="006E0B58" w:rsidRDefault="00614031" w:rsidP="006D7AC4">
      <w:pPr>
        <w:spacing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 xml:space="preserve">a </w:t>
      </w:r>
      <w:r w:rsidR="0051669B" w:rsidRPr="006E0B58">
        <w:rPr>
          <w:rFonts w:cstheme="minorHAnsi"/>
          <w:color w:val="000000" w:themeColor="text1"/>
          <w:sz w:val="18"/>
          <w:szCs w:val="18"/>
        </w:rPr>
        <w:t>column</w:t>
      </w:r>
      <w:r w:rsidR="0051669B" w:rsidRPr="006E0B58">
        <w:rPr>
          <w:rFonts w:cstheme="minorHAnsi"/>
          <w:color w:val="000000" w:themeColor="text1"/>
          <w:sz w:val="18"/>
          <w:szCs w:val="18"/>
          <w:vertAlign w:val="superscript"/>
        </w:rPr>
        <w:t xml:space="preserve"> </w:t>
      </w:r>
      <w:r w:rsidR="0051669B" w:rsidRPr="006E0B58">
        <w:rPr>
          <w:rFonts w:cstheme="minorHAnsi"/>
          <w:color w:val="000000" w:themeColor="text1"/>
          <w:sz w:val="18"/>
          <w:szCs w:val="18"/>
        </w:rPr>
        <w:t>percentage</w:t>
      </w:r>
      <w:r w:rsidRPr="006E0B58">
        <w:rPr>
          <w:rFonts w:cstheme="minorHAnsi"/>
          <w:color w:val="000000" w:themeColor="text1"/>
          <w:sz w:val="18"/>
          <w:szCs w:val="18"/>
        </w:rPr>
        <w:t xml:space="preserve">s </w:t>
      </w:r>
      <w:r w:rsidR="0051669B" w:rsidRPr="006E0B58">
        <w:rPr>
          <w:rFonts w:cstheme="minorHAnsi"/>
          <w:color w:val="000000" w:themeColor="text1"/>
          <w:sz w:val="18"/>
          <w:szCs w:val="18"/>
        </w:rPr>
        <w:t xml:space="preserve">may </w:t>
      </w:r>
      <w:r w:rsidRPr="006E0B58">
        <w:rPr>
          <w:rFonts w:cstheme="minorHAnsi"/>
          <w:color w:val="000000" w:themeColor="text1"/>
          <w:sz w:val="18"/>
          <w:szCs w:val="18"/>
        </w:rPr>
        <w:t xml:space="preserve">add up to more than 100% because </w:t>
      </w:r>
      <w:r w:rsidR="00047053" w:rsidRPr="006E0B58">
        <w:rPr>
          <w:rFonts w:cstheme="minorHAnsi"/>
          <w:color w:val="000000" w:themeColor="text1"/>
          <w:sz w:val="18"/>
          <w:szCs w:val="18"/>
        </w:rPr>
        <w:t>an individual can be included in</w:t>
      </w:r>
      <w:r w:rsidRPr="006E0B58">
        <w:rPr>
          <w:rFonts w:cstheme="minorHAnsi"/>
          <w:color w:val="000000" w:themeColor="text1"/>
          <w:sz w:val="18"/>
          <w:szCs w:val="18"/>
        </w:rPr>
        <w:t xml:space="preserve"> multiple disability groups</w:t>
      </w:r>
    </w:p>
    <w:p w14:paraId="1C876B83" w14:textId="236B566B" w:rsidR="00614031" w:rsidRPr="006E0B58" w:rsidRDefault="00614031" w:rsidP="006D7AC4">
      <w:pPr>
        <w:pStyle w:val="Heading-notinTOC"/>
        <w:numPr>
          <w:ilvl w:val="1"/>
          <w:numId w:val="89"/>
        </w:numPr>
      </w:pPr>
      <w:r w:rsidRPr="006E0B58">
        <w:t>Sensitivity and specificity of the derived disability indicator in the SDAC sample</w:t>
      </w:r>
    </w:p>
    <w:p w14:paraId="1B7C0BF7" w14:textId="77777777" w:rsidR="00614031" w:rsidRPr="006E0B58" w:rsidRDefault="00614031" w:rsidP="006D7AC4">
      <w:pPr>
        <w:autoSpaceDE w:val="0"/>
        <w:autoSpaceDN w:val="0"/>
        <w:adjustRightInd w:val="0"/>
        <w:spacing w:line="240" w:lineRule="auto"/>
        <w:jc w:val="both"/>
        <w:rPr>
          <w:rFonts w:cstheme="minorHAnsi"/>
          <w:sz w:val="22"/>
          <w:lang w:val="en-GB"/>
        </w:rPr>
      </w:pPr>
      <w:r w:rsidRPr="006E0B58">
        <w:rPr>
          <w:rFonts w:cstheme="minorHAnsi"/>
          <w:sz w:val="22"/>
          <w:lang w:val="en-GB"/>
        </w:rPr>
        <w:t>Sensitivity describes the ability of an indicator to correctly identify people with disability. The sensitivity of the derived disability indicator was calculated as the proportion of those people identified as having disability using the SDAC disability indicator who were identified as having a disability by the derived disability indicator (Figure 4).</w:t>
      </w:r>
    </w:p>
    <w:p w14:paraId="00E3C040" w14:textId="77777777" w:rsidR="00614031" w:rsidRPr="006E0B58" w:rsidRDefault="00614031" w:rsidP="006D7AC4">
      <w:pPr>
        <w:autoSpaceDE w:val="0"/>
        <w:autoSpaceDN w:val="0"/>
        <w:adjustRightInd w:val="0"/>
        <w:spacing w:line="240" w:lineRule="auto"/>
        <w:jc w:val="both"/>
        <w:rPr>
          <w:rFonts w:cstheme="minorHAnsi"/>
          <w:sz w:val="22"/>
          <w:lang w:val="en-GB"/>
        </w:rPr>
      </w:pPr>
      <w:r w:rsidRPr="006E0B58">
        <w:rPr>
          <w:rFonts w:cstheme="minorHAnsi"/>
          <w:sz w:val="22"/>
          <w:lang w:val="en-GB"/>
        </w:rPr>
        <w:t>Specificity describes the ability of an indicator to correctly identify people without a disability. The specificity of the derived disability indicator was calculated as the proportion of those people identified as not having disability in SDAC who were not identified by the derived disability indicator.</w:t>
      </w:r>
    </w:p>
    <w:p w14:paraId="3C530F99" w14:textId="070D0DC5" w:rsidR="00614031" w:rsidRPr="006E0B58" w:rsidRDefault="00614031" w:rsidP="006D7AC4">
      <w:pPr>
        <w:autoSpaceDE w:val="0"/>
        <w:autoSpaceDN w:val="0"/>
        <w:adjustRightInd w:val="0"/>
        <w:spacing w:line="240" w:lineRule="auto"/>
        <w:jc w:val="both"/>
        <w:rPr>
          <w:rFonts w:cstheme="minorHAnsi"/>
          <w:sz w:val="22"/>
          <w:lang w:val="en-GB"/>
        </w:rPr>
      </w:pPr>
      <w:r w:rsidRPr="006E0B58">
        <w:rPr>
          <w:rFonts w:cstheme="minorHAnsi"/>
          <w:sz w:val="22"/>
          <w:lang w:val="en-GB"/>
        </w:rPr>
        <w:t xml:space="preserve">Sensitivity and specificity are measures that help assess the accuracy of a new indicator against a </w:t>
      </w:r>
      <w:r w:rsidR="00F47BD1" w:rsidRPr="006E0B58">
        <w:rPr>
          <w:rFonts w:cstheme="minorHAnsi"/>
          <w:sz w:val="22"/>
          <w:lang w:val="en-GB"/>
        </w:rPr>
        <w:t>‘</w:t>
      </w:r>
      <w:r w:rsidRPr="006E0B58">
        <w:rPr>
          <w:rFonts w:cstheme="minorHAnsi"/>
          <w:sz w:val="22"/>
          <w:lang w:val="en-GB"/>
        </w:rPr>
        <w:t>gold standard</w:t>
      </w:r>
      <w:r w:rsidR="00F47BD1" w:rsidRPr="006E0B58">
        <w:rPr>
          <w:rFonts w:cstheme="minorHAnsi"/>
          <w:sz w:val="22"/>
          <w:lang w:val="en-GB"/>
        </w:rPr>
        <w:t>’</w:t>
      </w:r>
      <w:r w:rsidRPr="006E0B58">
        <w:rPr>
          <w:rFonts w:cstheme="minorHAnsi"/>
          <w:sz w:val="22"/>
          <w:lang w:val="en-GB"/>
        </w:rPr>
        <w:t xml:space="preserve"> that is considered to provide the most accurate available measure. We used the SDAC disability indicator as the ‘gold</w:t>
      </w:r>
      <w:r w:rsidR="009D7BA3" w:rsidRPr="006E0B58">
        <w:rPr>
          <w:rFonts w:cstheme="minorHAnsi"/>
          <w:sz w:val="22"/>
          <w:lang w:val="en-GB"/>
        </w:rPr>
        <w:t xml:space="preserve"> </w:t>
      </w:r>
      <w:r w:rsidRPr="006E0B58">
        <w:rPr>
          <w:rFonts w:cstheme="minorHAnsi"/>
          <w:sz w:val="22"/>
          <w:lang w:val="en-GB"/>
        </w:rPr>
        <w:t>standard’ measure in this analysis against which we compared the performance of the derived disability indicator.</w:t>
      </w:r>
    </w:p>
    <w:p w14:paraId="598A2AD6" w14:textId="6677FF5A" w:rsidR="00614031" w:rsidRPr="006E0B58" w:rsidRDefault="001B54FE" w:rsidP="006D7AC4">
      <w:pPr>
        <w:autoSpaceDE w:val="0"/>
        <w:autoSpaceDN w:val="0"/>
        <w:adjustRightInd w:val="0"/>
        <w:spacing w:line="240" w:lineRule="auto"/>
        <w:jc w:val="both"/>
        <w:rPr>
          <w:rFonts w:cstheme="minorHAnsi"/>
          <w:sz w:val="22"/>
          <w:lang w:val="en-GB"/>
        </w:rPr>
      </w:pPr>
      <w:r w:rsidRPr="006E0B58">
        <w:rPr>
          <w:rFonts w:cstheme="minorHAnsi"/>
          <w:noProof/>
          <w:sz w:val="22"/>
          <w:lang w:eastAsia="en-AU"/>
        </w:rPr>
        <w:drawing>
          <wp:inline distT="0" distB="0" distL="0" distR="0" wp14:anchorId="248C0886" wp14:editId="7844EA9A">
            <wp:extent cx="4055165" cy="1788176"/>
            <wp:effectExtent l="0" t="0" r="0" b="0"/>
            <wp:docPr id="13" name="Picture 13" descr="Figure 4. Sensitivity and specificity" title="Figure 4. Sensitivity and specif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7600" cy="1798069"/>
                    </a:xfrm>
                    <a:prstGeom prst="rect">
                      <a:avLst/>
                    </a:prstGeom>
                  </pic:spPr>
                </pic:pic>
              </a:graphicData>
            </a:graphic>
          </wp:inline>
        </w:drawing>
      </w:r>
    </w:p>
    <w:p w14:paraId="249A3946" w14:textId="77777777" w:rsidR="00614031" w:rsidRPr="006E0B58" w:rsidRDefault="00614031" w:rsidP="006D7AC4">
      <w:pPr>
        <w:autoSpaceDE w:val="0"/>
        <w:autoSpaceDN w:val="0"/>
        <w:adjustRightInd w:val="0"/>
        <w:spacing w:line="240" w:lineRule="auto"/>
        <w:jc w:val="both"/>
        <w:rPr>
          <w:rFonts w:cstheme="minorHAnsi"/>
          <w:b/>
          <w:bCs/>
          <w:sz w:val="22"/>
          <w:lang w:val="en-GB"/>
        </w:rPr>
      </w:pPr>
      <w:r w:rsidRPr="006E0B58">
        <w:rPr>
          <w:rFonts w:cstheme="minorHAnsi"/>
          <w:b/>
          <w:bCs/>
          <w:sz w:val="22"/>
          <w:lang w:val="en-GB"/>
        </w:rPr>
        <w:t>Figure 4. Sensitivity and specificity</w:t>
      </w:r>
    </w:p>
    <w:p w14:paraId="4B93EAA0" w14:textId="6701494D" w:rsidR="00614031" w:rsidRPr="006E0B58" w:rsidRDefault="00614031" w:rsidP="006D7AC4">
      <w:pPr>
        <w:spacing w:line="240" w:lineRule="auto"/>
        <w:jc w:val="both"/>
        <w:rPr>
          <w:rFonts w:cstheme="minorHAnsi"/>
          <w:color w:val="000000" w:themeColor="text1"/>
          <w:sz w:val="22"/>
        </w:rPr>
      </w:pPr>
      <w:r w:rsidRPr="006E0B58">
        <w:rPr>
          <w:rFonts w:cstheme="minorHAnsi"/>
          <w:sz w:val="22"/>
          <w:lang w:val="en-GB"/>
        </w:rPr>
        <w:t xml:space="preserve">We calculated the sensitivity and specificity of the derived disability indicator for the whole sample, and </w:t>
      </w:r>
      <w:r w:rsidRPr="006E0B58">
        <w:rPr>
          <w:rFonts w:cstheme="minorHAnsi"/>
          <w:color w:val="000000" w:themeColor="text1"/>
          <w:sz w:val="22"/>
        </w:rPr>
        <w:t>for categories of demographic, socio-economic and geographic variables, including age group, gender, Indigenous status, education, income and state of residence. Analyses were unweighted as they were not intended to be representative of the Australian population.</w:t>
      </w:r>
      <w:r w:rsidRPr="006E0B58">
        <w:rPr>
          <w:rFonts w:cstheme="minorHAnsi"/>
          <w:color w:val="000000" w:themeColor="text1"/>
          <w:sz w:val="22"/>
          <w:lang w:val="en-GB"/>
        </w:rPr>
        <w:t xml:space="preserve"> The estimates of sensitivity and specificity are presented in Table 14. </w:t>
      </w:r>
    </w:p>
    <w:p w14:paraId="413C168F" w14:textId="7676E4B6" w:rsidR="0069505D" w:rsidRPr="006E0B58" w:rsidRDefault="0069505D" w:rsidP="006D7AC4">
      <w:pPr>
        <w:spacing w:line="240" w:lineRule="auto"/>
        <w:jc w:val="both"/>
        <w:rPr>
          <w:rFonts w:cstheme="minorHAnsi"/>
          <w:color w:val="000000" w:themeColor="text1"/>
          <w:sz w:val="22"/>
        </w:rPr>
      </w:pPr>
      <w:r w:rsidRPr="006E0B58">
        <w:rPr>
          <w:rFonts w:cstheme="minorHAnsi"/>
          <w:color w:val="000000" w:themeColor="text1"/>
          <w:sz w:val="22"/>
        </w:rPr>
        <w:t>We estimated that the derived disability indicator had a sensitivity of 36.0%, therefore just over a third of people identified as having a disability using SDAC were identified using the derived disability indicator (Table 14).</w:t>
      </w:r>
    </w:p>
    <w:p w14:paraId="393A4078" w14:textId="77777777" w:rsidR="0069505D" w:rsidRPr="006E0B58" w:rsidRDefault="0069505D" w:rsidP="006D7AC4">
      <w:pPr>
        <w:spacing w:line="240" w:lineRule="auto"/>
        <w:jc w:val="both"/>
        <w:rPr>
          <w:rFonts w:cstheme="minorHAnsi"/>
          <w:color w:val="000000" w:themeColor="text1"/>
          <w:sz w:val="22"/>
        </w:rPr>
      </w:pPr>
      <w:r w:rsidRPr="006E0B58">
        <w:rPr>
          <w:rFonts w:cstheme="minorHAnsi"/>
          <w:color w:val="000000" w:themeColor="text1"/>
          <w:sz w:val="22"/>
        </w:rPr>
        <w:t>The sensitivity of the derived disability indicator was higher in younger age groups (ranging from 40.4% to 48.9% in age groups up to 64 years) and lower for older age groups (33.4% for people aged 65 to 74 years and 21.6% for 75 years and older). The sensitivity was higher for men (38.4%) compared to women (33.8%) and higher for First Nations Australians (52.3%) compared to non-Indigenous people (36.0%). It was higher for people with low education and low income compared to those with high education and high income. The sensitivity of the indicator was highest for people residing in Queensland (38.0%) and South Australia (37.9%) and lowest for people in New South Wales (34.4%).</w:t>
      </w:r>
    </w:p>
    <w:p w14:paraId="029FD36B" w14:textId="77777777" w:rsidR="0069505D" w:rsidRPr="006E0B58" w:rsidRDefault="0069505D" w:rsidP="006D7AC4">
      <w:pPr>
        <w:spacing w:line="240" w:lineRule="auto"/>
        <w:jc w:val="both"/>
        <w:rPr>
          <w:rFonts w:cstheme="minorHAnsi"/>
          <w:color w:val="000000" w:themeColor="text1"/>
          <w:sz w:val="22"/>
        </w:rPr>
      </w:pPr>
      <w:r w:rsidRPr="006E0B58">
        <w:rPr>
          <w:rFonts w:cstheme="minorHAnsi"/>
          <w:color w:val="000000" w:themeColor="text1"/>
          <w:sz w:val="22"/>
        </w:rPr>
        <w:t>The derived disability indicator has a specificity of 95.9%, meaning that it correctly identified 95.9% of people identified to not have a disability using SDAC.</w:t>
      </w:r>
    </w:p>
    <w:p w14:paraId="487E5AA8" w14:textId="77777777" w:rsidR="0069505D" w:rsidRPr="006E0B58" w:rsidRDefault="0069505D" w:rsidP="006D7AC4">
      <w:pPr>
        <w:spacing w:line="240" w:lineRule="auto"/>
        <w:jc w:val="both"/>
        <w:rPr>
          <w:rFonts w:cstheme="minorHAnsi"/>
          <w:color w:val="000000" w:themeColor="text1"/>
          <w:sz w:val="22"/>
        </w:rPr>
      </w:pPr>
      <w:r w:rsidRPr="006E0B58">
        <w:rPr>
          <w:rFonts w:cstheme="minorHAnsi"/>
          <w:color w:val="000000" w:themeColor="text1"/>
          <w:sz w:val="22"/>
        </w:rPr>
        <w:t>The specificity of the derived disability indicator was highest for people in younger age groups (above 98% for people aged younger than 25 years; 96% for people aged 25 to 44 years; and between 90 to 94% for people aged 45 years and older). The specificity was notably lower for First Nations Australians compared to non-Indigenous people (91.0% versus 95.5%), for people with low education compared to high education (91.9% versus 97.6%), and for people with low income compared to high income (92.2% versus 96.6%), and similar for men and women and for the different states.</w:t>
      </w:r>
    </w:p>
    <w:p w14:paraId="3268AE02" w14:textId="39B2B2C6" w:rsidR="0069505D" w:rsidRPr="006E0B58" w:rsidRDefault="0069505D" w:rsidP="006D7AC4">
      <w:pPr>
        <w:spacing w:line="240" w:lineRule="auto"/>
        <w:jc w:val="both"/>
        <w:rPr>
          <w:sz w:val="22"/>
          <w:lang w:val="en-GB" w:eastAsia="en-US"/>
        </w:rPr>
      </w:pPr>
      <w:r w:rsidRPr="006E0B58">
        <w:rPr>
          <w:sz w:val="22"/>
          <w:lang w:val="en-GB" w:eastAsia="en-US"/>
        </w:rPr>
        <w:t xml:space="preserve">Despite the specificity of the derived disability indicator being high overall </w:t>
      </w:r>
      <w:r w:rsidR="002905A5" w:rsidRPr="006E0B58">
        <w:rPr>
          <w:sz w:val="22"/>
          <w:lang w:val="en-GB" w:eastAsia="en-US"/>
        </w:rPr>
        <w:t>and for most subgroups</w:t>
      </w:r>
      <w:r w:rsidRPr="006E0B58">
        <w:rPr>
          <w:sz w:val="22"/>
          <w:lang w:val="en-GB" w:eastAsia="en-US"/>
        </w:rPr>
        <w:t>, it is important to acknowledge that a substantial number of people were identified as having a disability by the derived disability indicator only</w:t>
      </w:r>
      <w:r w:rsidR="003820D1" w:rsidRPr="006E0B58">
        <w:rPr>
          <w:sz w:val="22"/>
          <w:lang w:val="en-GB" w:eastAsia="en-US"/>
        </w:rPr>
        <w:t xml:space="preserve">: </w:t>
      </w:r>
      <w:r w:rsidRPr="006E0B58">
        <w:rPr>
          <w:sz w:val="22"/>
          <w:lang w:val="en-GB" w:eastAsia="en-US"/>
        </w:rPr>
        <w:t>1233</w:t>
      </w:r>
      <w:r w:rsidR="003820D1" w:rsidRPr="006E0B58">
        <w:rPr>
          <w:sz w:val="22"/>
          <w:lang w:val="en-GB" w:eastAsia="en-US"/>
        </w:rPr>
        <w:t xml:space="preserve"> individuals, or about 33% of all those identified as having disability by the derived indicator</w:t>
      </w:r>
      <w:r w:rsidRPr="006E0B58">
        <w:rPr>
          <w:sz w:val="22"/>
          <w:lang w:val="en-GB" w:eastAsia="en-US"/>
        </w:rPr>
        <w:t>. The specificity remains high because of the large number of people in SDAC who did not have a disability (n=30</w:t>
      </w:r>
      <w:r w:rsidR="002905A5" w:rsidRPr="006E0B58">
        <w:rPr>
          <w:sz w:val="22"/>
          <w:lang w:val="en-GB" w:eastAsia="en-US"/>
        </w:rPr>
        <w:t>,</w:t>
      </w:r>
      <w:r w:rsidRPr="006E0B58">
        <w:rPr>
          <w:sz w:val="22"/>
          <w:lang w:val="en-GB" w:eastAsia="en-US"/>
        </w:rPr>
        <w:t>061).</w:t>
      </w:r>
    </w:p>
    <w:p w14:paraId="049CDECF" w14:textId="6AD98417" w:rsidR="00614031" w:rsidRPr="006E0B58" w:rsidRDefault="00614031" w:rsidP="006D7AC4">
      <w:pPr>
        <w:autoSpaceDE w:val="0"/>
        <w:autoSpaceDN w:val="0"/>
        <w:adjustRightInd w:val="0"/>
        <w:spacing w:line="240" w:lineRule="auto"/>
        <w:jc w:val="both"/>
        <w:rPr>
          <w:rFonts w:cstheme="minorHAnsi"/>
          <w:b/>
          <w:bCs/>
          <w:sz w:val="22"/>
          <w:lang w:val="en-GB"/>
        </w:rPr>
      </w:pPr>
      <w:r w:rsidRPr="006E0B58">
        <w:rPr>
          <w:rFonts w:cstheme="minorHAnsi"/>
          <w:b/>
          <w:bCs/>
          <w:sz w:val="22"/>
          <w:lang w:val="en-GB"/>
        </w:rPr>
        <w:t>Table 14. Sensitivity and specificity of the derived disability indicator against the SDAC disability indicator</w:t>
      </w:r>
    </w:p>
    <w:tbl>
      <w:tblPr>
        <w:tblStyle w:val="TableGrid"/>
        <w:tblW w:w="6919" w:type="dxa"/>
        <w:tblLook w:val="04A0" w:firstRow="1" w:lastRow="0" w:firstColumn="1" w:lastColumn="0" w:noHBand="0" w:noVBand="1"/>
        <w:tblCaption w:val="Table 14. Sensitivity and specificity of the derived disability indicator against the SDAC disability indicator"/>
        <w:tblDescription w:val="Table 14. Sensitivity and specificity of the derived disability indicator against the SDAC disability indicator"/>
      </w:tblPr>
      <w:tblGrid>
        <w:gridCol w:w="1900"/>
        <w:gridCol w:w="2467"/>
        <w:gridCol w:w="1276"/>
        <w:gridCol w:w="1276"/>
      </w:tblGrid>
      <w:tr w:rsidR="001B54FE" w:rsidRPr="006E0B58" w14:paraId="6EF8A3E4" w14:textId="77777777" w:rsidTr="001B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111C6725" w14:textId="77777777" w:rsidR="001B54FE" w:rsidRPr="006E0B58" w:rsidRDefault="001B54FE" w:rsidP="006D7AC4">
            <w:pPr>
              <w:spacing w:after="0" w:line="240" w:lineRule="auto"/>
              <w:jc w:val="both"/>
              <w:rPr>
                <w:rFonts w:cstheme="minorHAnsi"/>
                <w:szCs w:val="20"/>
                <w:lang w:val="en-GB"/>
              </w:rPr>
            </w:pPr>
            <w:bookmarkStart w:id="16" w:name="OLE_LINK1"/>
          </w:p>
        </w:tc>
        <w:tc>
          <w:tcPr>
            <w:tcW w:w="2467" w:type="dxa"/>
          </w:tcPr>
          <w:p w14:paraId="6F28DF4C" w14:textId="77777777" w:rsidR="001B54FE" w:rsidRPr="006E0B58" w:rsidRDefault="001B54FE"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Cs w:val="20"/>
                <w:lang w:val="en-GB"/>
              </w:rPr>
            </w:pPr>
          </w:p>
        </w:tc>
        <w:tc>
          <w:tcPr>
            <w:tcW w:w="1276" w:type="dxa"/>
          </w:tcPr>
          <w:p w14:paraId="08AE841B" w14:textId="3719ADAF" w:rsidR="001B54FE" w:rsidRPr="006E0B58" w:rsidRDefault="001B54FE"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Sensitivity</w:t>
            </w:r>
          </w:p>
          <w:p w14:paraId="09ADB5E9" w14:textId="1D501B17" w:rsidR="001B54FE" w:rsidRPr="006E0B58" w:rsidRDefault="001B54FE"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w:t>
            </w:r>
          </w:p>
        </w:tc>
        <w:tc>
          <w:tcPr>
            <w:tcW w:w="1276" w:type="dxa"/>
          </w:tcPr>
          <w:p w14:paraId="07DE9B75" w14:textId="77777777" w:rsidR="001B54FE" w:rsidRPr="006E0B58" w:rsidRDefault="001B54FE"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Specificity</w:t>
            </w:r>
          </w:p>
          <w:p w14:paraId="68285959" w14:textId="01FE7F25" w:rsidR="001B54FE" w:rsidRPr="006E0B58" w:rsidRDefault="001B54FE"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w:t>
            </w:r>
          </w:p>
        </w:tc>
      </w:tr>
      <w:bookmarkEnd w:id="16"/>
      <w:tr w:rsidR="001B54FE" w:rsidRPr="006E0B58" w14:paraId="0DC7AE36"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3EEAB661" w14:textId="77777777" w:rsidR="001B54FE" w:rsidRPr="006E0B58" w:rsidRDefault="001B54FE" w:rsidP="006D7AC4">
            <w:pPr>
              <w:spacing w:after="0" w:line="240" w:lineRule="auto"/>
              <w:jc w:val="both"/>
              <w:rPr>
                <w:rFonts w:cstheme="minorHAnsi"/>
                <w:b w:val="0"/>
                <w:bCs/>
                <w:szCs w:val="20"/>
                <w:lang w:val="en-GB"/>
              </w:rPr>
            </w:pPr>
            <w:r w:rsidRPr="006E0B58">
              <w:rPr>
                <w:rFonts w:cstheme="minorHAnsi"/>
                <w:bCs/>
                <w:szCs w:val="20"/>
                <w:lang w:val="en-GB"/>
              </w:rPr>
              <w:t>Whole sample</w:t>
            </w:r>
          </w:p>
        </w:tc>
        <w:tc>
          <w:tcPr>
            <w:tcW w:w="2467" w:type="dxa"/>
          </w:tcPr>
          <w:p w14:paraId="66740B4F" w14:textId="77777777"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c>
          <w:tcPr>
            <w:tcW w:w="1276" w:type="dxa"/>
            <w:vAlign w:val="bottom"/>
          </w:tcPr>
          <w:p w14:paraId="4D6388DF" w14:textId="0E0B66D1"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36.0</w:t>
            </w:r>
          </w:p>
        </w:tc>
        <w:tc>
          <w:tcPr>
            <w:tcW w:w="1276" w:type="dxa"/>
            <w:vAlign w:val="bottom"/>
          </w:tcPr>
          <w:p w14:paraId="7E86A07C" w14:textId="77777777"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95.9</w:t>
            </w:r>
          </w:p>
        </w:tc>
      </w:tr>
      <w:tr w:rsidR="001B54FE" w:rsidRPr="006E0B58" w14:paraId="16894378"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4072F627" w14:textId="77777777" w:rsidR="001B54FE" w:rsidRPr="006E0B58" w:rsidRDefault="001B54FE" w:rsidP="006D7AC4">
            <w:pPr>
              <w:spacing w:after="0" w:line="240" w:lineRule="auto"/>
              <w:jc w:val="both"/>
              <w:rPr>
                <w:rFonts w:cstheme="minorHAnsi"/>
                <w:b w:val="0"/>
                <w:bCs/>
                <w:szCs w:val="20"/>
                <w:lang w:val="en-GB"/>
              </w:rPr>
            </w:pPr>
            <w:r w:rsidRPr="006E0B58">
              <w:rPr>
                <w:rFonts w:cstheme="minorHAnsi"/>
                <w:bCs/>
                <w:szCs w:val="20"/>
                <w:lang w:val="en-GB"/>
              </w:rPr>
              <w:t>Age group</w:t>
            </w:r>
          </w:p>
        </w:tc>
        <w:tc>
          <w:tcPr>
            <w:tcW w:w="2467" w:type="dxa"/>
          </w:tcPr>
          <w:p w14:paraId="706F278D" w14:textId="41C67C96"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0-4</w:t>
            </w:r>
          </w:p>
        </w:tc>
        <w:tc>
          <w:tcPr>
            <w:tcW w:w="1276" w:type="dxa"/>
            <w:vAlign w:val="bottom"/>
          </w:tcPr>
          <w:p w14:paraId="155A1A46" w14:textId="23316DD3"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48.9</w:t>
            </w:r>
          </w:p>
        </w:tc>
        <w:tc>
          <w:tcPr>
            <w:tcW w:w="1276" w:type="dxa"/>
            <w:vAlign w:val="bottom"/>
          </w:tcPr>
          <w:p w14:paraId="3CAEBCAE" w14:textId="3A4EED3A"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99.2</w:t>
            </w:r>
          </w:p>
        </w:tc>
      </w:tr>
      <w:tr w:rsidR="001B54FE" w:rsidRPr="006E0B58" w14:paraId="35C50D9A"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2AEE076B" w14:textId="684F979E" w:rsidR="001B54FE" w:rsidRPr="006E0B58" w:rsidRDefault="001B54FE" w:rsidP="006D7AC4">
            <w:pPr>
              <w:spacing w:after="0" w:line="240" w:lineRule="auto"/>
              <w:jc w:val="both"/>
              <w:rPr>
                <w:rFonts w:cstheme="minorHAnsi"/>
                <w:szCs w:val="20"/>
                <w:lang w:val="en-GB"/>
              </w:rPr>
            </w:pPr>
          </w:p>
        </w:tc>
        <w:tc>
          <w:tcPr>
            <w:tcW w:w="2467" w:type="dxa"/>
          </w:tcPr>
          <w:p w14:paraId="756BBAEF" w14:textId="76A6564A"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5-14</w:t>
            </w:r>
          </w:p>
        </w:tc>
        <w:tc>
          <w:tcPr>
            <w:tcW w:w="1276" w:type="dxa"/>
            <w:vAlign w:val="bottom"/>
          </w:tcPr>
          <w:p w14:paraId="089F6FE3" w14:textId="00EF9F0B"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44.0</w:t>
            </w:r>
          </w:p>
        </w:tc>
        <w:tc>
          <w:tcPr>
            <w:tcW w:w="1276" w:type="dxa"/>
            <w:vAlign w:val="bottom"/>
          </w:tcPr>
          <w:p w14:paraId="67940D09" w14:textId="03B51BBA"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98.4</w:t>
            </w:r>
          </w:p>
        </w:tc>
      </w:tr>
      <w:tr w:rsidR="001B54FE" w:rsidRPr="006E0B58" w14:paraId="05706381"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63A7A608" w14:textId="50786E60" w:rsidR="001B54FE" w:rsidRPr="006E0B58" w:rsidRDefault="001B54FE" w:rsidP="006D7AC4">
            <w:pPr>
              <w:spacing w:after="0" w:line="240" w:lineRule="auto"/>
              <w:jc w:val="both"/>
              <w:rPr>
                <w:rFonts w:cstheme="minorHAnsi"/>
                <w:szCs w:val="20"/>
                <w:lang w:val="en-GB"/>
              </w:rPr>
            </w:pPr>
          </w:p>
        </w:tc>
        <w:tc>
          <w:tcPr>
            <w:tcW w:w="2467" w:type="dxa"/>
          </w:tcPr>
          <w:p w14:paraId="38B16C92" w14:textId="66493FE1"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15-24</w:t>
            </w:r>
          </w:p>
        </w:tc>
        <w:tc>
          <w:tcPr>
            <w:tcW w:w="1276" w:type="dxa"/>
            <w:vAlign w:val="bottom"/>
          </w:tcPr>
          <w:p w14:paraId="31997FFC" w14:textId="55F560EC"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42.2</w:t>
            </w:r>
          </w:p>
        </w:tc>
        <w:tc>
          <w:tcPr>
            <w:tcW w:w="1276" w:type="dxa"/>
            <w:vAlign w:val="bottom"/>
          </w:tcPr>
          <w:p w14:paraId="68CFC2C8" w14:textId="41942578"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98.5</w:t>
            </w:r>
          </w:p>
        </w:tc>
      </w:tr>
      <w:tr w:rsidR="001B54FE" w:rsidRPr="006E0B58" w14:paraId="6A0C21A9"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43A5EE1B" w14:textId="372F3AE2" w:rsidR="001B54FE" w:rsidRPr="006E0B58" w:rsidRDefault="001B54FE" w:rsidP="006D7AC4">
            <w:pPr>
              <w:spacing w:after="0" w:line="240" w:lineRule="auto"/>
              <w:jc w:val="both"/>
              <w:rPr>
                <w:rFonts w:cstheme="minorHAnsi"/>
                <w:szCs w:val="20"/>
                <w:lang w:val="en-GB"/>
              </w:rPr>
            </w:pPr>
          </w:p>
        </w:tc>
        <w:tc>
          <w:tcPr>
            <w:tcW w:w="2467" w:type="dxa"/>
          </w:tcPr>
          <w:p w14:paraId="2F9AA822" w14:textId="23248344"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25-34</w:t>
            </w:r>
          </w:p>
        </w:tc>
        <w:tc>
          <w:tcPr>
            <w:tcW w:w="1276" w:type="dxa"/>
            <w:vAlign w:val="bottom"/>
          </w:tcPr>
          <w:p w14:paraId="4FAC5C06" w14:textId="6B6E3E1D"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40.4</w:t>
            </w:r>
          </w:p>
        </w:tc>
        <w:tc>
          <w:tcPr>
            <w:tcW w:w="1276" w:type="dxa"/>
            <w:vAlign w:val="bottom"/>
          </w:tcPr>
          <w:p w14:paraId="22532055" w14:textId="7F51D059"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96.2</w:t>
            </w:r>
          </w:p>
        </w:tc>
      </w:tr>
      <w:tr w:rsidR="001B54FE" w:rsidRPr="006E0B58" w14:paraId="4AC49C4E"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6E7446DB" w14:textId="29F2BA0F" w:rsidR="001B54FE" w:rsidRPr="006E0B58" w:rsidRDefault="001B54FE" w:rsidP="006D7AC4">
            <w:pPr>
              <w:spacing w:after="0" w:line="240" w:lineRule="auto"/>
              <w:jc w:val="both"/>
              <w:rPr>
                <w:rFonts w:cstheme="minorHAnsi"/>
                <w:szCs w:val="20"/>
                <w:lang w:val="en-GB"/>
              </w:rPr>
            </w:pPr>
          </w:p>
        </w:tc>
        <w:tc>
          <w:tcPr>
            <w:tcW w:w="2467" w:type="dxa"/>
          </w:tcPr>
          <w:p w14:paraId="7C2F92B1" w14:textId="4ACC8A17"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35-44</w:t>
            </w:r>
          </w:p>
        </w:tc>
        <w:tc>
          <w:tcPr>
            <w:tcW w:w="1276" w:type="dxa"/>
            <w:vAlign w:val="bottom"/>
          </w:tcPr>
          <w:p w14:paraId="7DCF2010" w14:textId="00B2E33E"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40.6</w:t>
            </w:r>
          </w:p>
        </w:tc>
        <w:tc>
          <w:tcPr>
            <w:tcW w:w="1276" w:type="dxa"/>
            <w:vAlign w:val="bottom"/>
          </w:tcPr>
          <w:p w14:paraId="0E0E0438" w14:textId="69C46D34"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96.0</w:t>
            </w:r>
          </w:p>
        </w:tc>
      </w:tr>
      <w:tr w:rsidR="001B54FE" w:rsidRPr="006E0B58" w14:paraId="0487E832"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73AD2C82" w14:textId="5FD88FA3" w:rsidR="001B54FE" w:rsidRPr="006E0B58" w:rsidRDefault="001B54FE" w:rsidP="006D7AC4">
            <w:pPr>
              <w:spacing w:after="0" w:line="240" w:lineRule="auto"/>
              <w:jc w:val="both"/>
              <w:rPr>
                <w:rFonts w:cstheme="minorHAnsi"/>
                <w:szCs w:val="20"/>
                <w:lang w:val="en-GB"/>
              </w:rPr>
            </w:pPr>
          </w:p>
        </w:tc>
        <w:tc>
          <w:tcPr>
            <w:tcW w:w="2467" w:type="dxa"/>
          </w:tcPr>
          <w:p w14:paraId="63B1A020" w14:textId="23DA6BA6"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45-54</w:t>
            </w:r>
          </w:p>
        </w:tc>
        <w:tc>
          <w:tcPr>
            <w:tcW w:w="1276" w:type="dxa"/>
            <w:vAlign w:val="bottom"/>
          </w:tcPr>
          <w:p w14:paraId="55915EB4" w14:textId="2F9E6020"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44.7</w:t>
            </w:r>
          </w:p>
        </w:tc>
        <w:tc>
          <w:tcPr>
            <w:tcW w:w="1276" w:type="dxa"/>
            <w:vAlign w:val="bottom"/>
          </w:tcPr>
          <w:p w14:paraId="44EAF363" w14:textId="69DA70B5"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94.1</w:t>
            </w:r>
          </w:p>
        </w:tc>
      </w:tr>
      <w:tr w:rsidR="001B54FE" w:rsidRPr="006E0B58" w14:paraId="0BE361BE"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6CE387B9" w14:textId="120B5747" w:rsidR="001B54FE" w:rsidRPr="006E0B58" w:rsidRDefault="001B54FE" w:rsidP="006D7AC4">
            <w:pPr>
              <w:spacing w:after="0" w:line="240" w:lineRule="auto"/>
              <w:jc w:val="both"/>
              <w:rPr>
                <w:rFonts w:cstheme="minorHAnsi"/>
                <w:szCs w:val="20"/>
                <w:lang w:val="en-GB"/>
              </w:rPr>
            </w:pPr>
          </w:p>
        </w:tc>
        <w:tc>
          <w:tcPr>
            <w:tcW w:w="2467" w:type="dxa"/>
          </w:tcPr>
          <w:p w14:paraId="59B8CB19" w14:textId="0D608A3D"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55-64</w:t>
            </w:r>
          </w:p>
        </w:tc>
        <w:tc>
          <w:tcPr>
            <w:tcW w:w="1276" w:type="dxa"/>
            <w:vAlign w:val="bottom"/>
          </w:tcPr>
          <w:p w14:paraId="6FDAC1EF" w14:textId="7C22BBB9"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44.9</w:t>
            </w:r>
          </w:p>
        </w:tc>
        <w:tc>
          <w:tcPr>
            <w:tcW w:w="1276" w:type="dxa"/>
            <w:vAlign w:val="bottom"/>
          </w:tcPr>
          <w:p w14:paraId="364EE63C" w14:textId="5B889E98"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93.9</w:t>
            </w:r>
          </w:p>
        </w:tc>
      </w:tr>
      <w:tr w:rsidR="001B54FE" w:rsidRPr="006E0B58" w14:paraId="48131E96"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2D29769D" w14:textId="58200A52" w:rsidR="001B54FE" w:rsidRPr="006E0B58" w:rsidRDefault="001B54FE" w:rsidP="006D7AC4">
            <w:pPr>
              <w:spacing w:after="0" w:line="240" w:lineRule="auto"/>
              <w:jc w:val="both"/>
              <w:rPr>
                <w:rFonts w:cstheme="minorHAnsi"/>
                <w:szCs w:val="20"/>
                <w:lang w:val="en-GB"/>
              </w:rPr>
            </w:pPr>
          </w:p>
        </w:tc>
        <w:tc>
          <w:tcPr>
            <w:tcW w:w="2467" w:type="dxa"/>
          </w:tcPr>
          <w:p w14:paraId="3DC61300" w14:textId="4BA3EBD9"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65-74</w:t>
            </w:r>
          </w:p>
        </w:tc>
        <w:tc>
          <w:tcPr>
            <w:tcW w:w="1276" w:type="dxa"/>
            <w:vAlign w:val="bottom"/>
          </w:tcPr>
          <w:p w14:paraId="2AB82E8B" w14:textId="233906C3"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33.4</w:t>
            </w:r>
          </w:p>
        </w:tc>
        <w:tc>
          <w:tcPr>
            <w:tcW w:w="1276" w:type="dxa"/>
            <w:vAlign w:val="bottom"/>
          </w:tcPr>
          <w:p w14:paraId="76DE453D" w14:textId="5DC51CA3"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90.8</w:t>
            </w:r>
          </w:p>
        </w:tc>
      </w:tr>
      <w:tr w:rsidR="001B54FE" w:rsidRPr="006E0B58" w14:paraId="68E7DAA6"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208929D9" w14:textId="6038C939" w:rsidR="001B54FE" w:rsidRPr="006E0B58" w:rsidRDefault="001B54FE" w:rsidP="006D7AC4">
            <w:pPr>
              <w:spacing w:after="0" w:line="240" w:lineRule="auto"/>
              <w:jc w:val="both"/>
              <w:rPr>
                <w:rFonts w:cstheme="minorHAnsi"/>
                <w:szCs w:val="20"/>
                <w:lang w:val="en-GB"/>
              </w:rPr>
            </w:pPr>
          </w:p>
        </w:tc>
        <w:tc>
          <w:tcPr>
            <w:tcW w:w="2467" w:type="dxa"/>
          </w:tcPr>
          <w:p w14:paraId="3DFC07E9" w14:textId="6A9BCBAE"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75+</w:t>
            </w:r>
          </w:p>
        </w:tc>
        <w:tc>
          <w:tcPr>
            <w:tcW w:w="1276" w:type="dxa"/>
            <w:vAlign w:val="bottom"/>
          </w:tcPr>
          <w:p w14:paraId="49173D01" w14:textId="6DE88316"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21.6</w:t>
            </w:r>
          </w:p>
        </w:tc>
        <w:tc>
          <w:tcPr>
            <w:tcW w:w="1276" w:type="dxa"/>
            <w:vAlign w:val="bottom"/>
          </w:tcPr>
          <w:p w14:paraId="1B8C1AAB" w14:textId="0BF9D616"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93.2</w:t>
            </w:r>
          </w:p>
        </w:tc>
      </w:tr>
      <w:tr w:rsidR="001B54FE" w:rsidRPr="006E0B58" w14:paraId="6DB05ED6"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5047B05C" w14:textId="77777777" w:rsidR="001B54FE" w:rsidRPr="006E0B58" w:rsidRDefault="001B54FE" w:rsidP="006D7AC4">
            <w:pPr>
              <w:spacing w:after="0" w:line="240" w:lineRule="auto"/>
              <w:jc w:val="both"/>
              <w:rPr>
                <w:rFonts w:cstheme="minorHAnsi"/>
                <w:b w:val="0"/>
                <w:bCs/>
                <w:szCs w:val="20"/>
                <w:lang w:val="en-GB"/>
              </w:rPr>
            </w:pPr>
            <w:r w:rsidRPr="006E0B58">
              <w:rPr>
                <w:rFonts w:cstheme="minorHAnsi"/>
                <w:bCs/>
                <w:szCs w:val="20"/>
                <w:lang w:val="en-GB"/>
              </w:rPr>
              <w:t>Gender</w:t>
            </w:r>
          </w:p>
        </w:tc>
        <w:tc>
          <w:tcPr>
            <w:tcW w:w="2467" w:type="dxa"/>
          </w:tcPr>
          <w:p w14:paraId="745ECB0C" w14:textId="7A60E88C"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Men</w:t>
            </w:r>
          </w:p>
        </w:tc>
        <w:tc>
          <w:tcPr>
            <w:tcW w:w="1276" w:type="dxa"/>
            <w:vAlign w:val="bottom"/>
          </w:tcPr>
          <w:p w14:paraId="69458F96" w14:textId="0A96BD79"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38.4</w:t>
            </w:r>
          </w:p>
        </w:tc>
        <w:tc>
          <w:tcPr>
            <w:tcW w:w="1276" w:type="dxa"/>
            <w:vAlign w:val="bottom"/>
          </w:tcPr>
          <w:p w14:paraId="2CA2695A" w14:textId="53EF7644"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95.9</w:t>
            </w:r>
          </w:p>
        </w:tc>
      </w:tr>
      <w:tr w:rsidR="001B54FE" w:rsidRPr="006E0B58" w14:paraId="40617C1C"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223319FA" w14:textId="053B5702" w:rsidR="001B54FE" w:rsidRPr="006E0B58" w:rsidRDefault="001B54FE" w:rsidP="006D7AC4">
            <w:pPr>
              <w:spacing w:after="0" w:line="240" w:lineRule="auto"/>
              <w:jc w:val="both"/>
              <w:rPr>
                <w:rFonts w:cstheme="minorHAnsi"/>
                <w:szCs w:val="20"/>
                <w:lang w:val="en-GB"/>
              </w:rPr>
            </w:pPr>
          </w:p>
        </w:tc>
        <w:tc>
          <w:tcPr>
            <w:tcW w:w="2467" w:type="dxa"/>
          </w:tcPr>
          <w:p w14:paraId="6F7337F0" w14:textId="72C62E01"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Women</w:t>
            </w:r>
          </w:p>
        </w:tc>
        <w:tc>
          <w:tcPr>
            <w:tcW w:w="1276" w:type="dxa"/>
            <w:vAlign w:val="bottom"/>
          </w:tcPr>
          <w:p w14:paraId="1D784465" w14:textId="2498E818"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33.8</w:t>
            </w:r>
          </w:p>
        </w:tc>
        <w:tc>
          <w:tcPr>
            <w:tcW w:w="1276" w:type="dxa"/>
            <w:vAlign w:val="bottom"/>
          </w:tcPr>
          <w:p w14:paraId="29E48F7D" w14:textId="190CAEF2"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95.9</w:t>
            </w:r>
          </w:p>
        </w:tc>
      </w:tr>
      <w:tr w:rsidR="001B54FE" w:rsidRPr="006E0B58" w14:paraId="41C13871"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10C6424D" w14:textId="77777777" w:rsidR="001B54FE" w:rsidRPr="006E0B58" w:rsidRDefault="001B54FE" w:rsidP="006D7AC4">
            <w:pPr>
              <w:spacing w:after="0" w:line="240" w:lineRule="auto"/>
              <w:ind w:right="-112"/>
              <w:jc w:val="both"/>
              <w:rPr>
                <w:rFonts w:cstheme="minorHAnsi"/>
                <w:b w:val="0"/>
                <w:bCs/>
                <w:szCs w:val="20"/>
                <w:lang w:val="en-GB"/>
              </w:rPr>
            </w:pPr>
            <w:r w:rsidRPr="006E0B58">
              <w:rPr>
                <w:rFonts w:cstheme="minorHAnsi"/>
                <w:bCs/>
                <w:szCs w:val="20"/>
                <w:lang w:val="en-GB"/>
              </w:rPr>
              <w:t>Indigenous status</w:t>
            </w:r>
          </w:p>
        </w:tc>
        <w:tc>
          <w:tcPr>
            <w:tcW w:w="2467" w:type="dxa"/>
          </w:tcPr>
          <w:p w14:paraId="693C5270" w14:textId="4BCCA9C9"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First Nations Australians</w:t>
            </w:r>
          </w:p>
        </w:tc>
        <w:tc>
          <w:tcPr>
            <w:tcW w:w="1276" w:type="dxa"/>
            <w:vAlign w:val="bottom"/>
          </w:tcPr>
          <w:p w14:paraId="20EA4C81" w14:textId="16A045AB"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52.3</w:t>
            </w:r>
          </w:p>
        </w:tc>
        <w:tc>
          <w:tcPr>
            <w:tcW w:w="1276" w:type="dxa"/>
          </w:tcPr>
          <w:p w14:paraId="5785C41C" w14:textId="1D9D7D1A"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91.0</w:t>
            </w:r>
          </w:p>
        </w:tc>
      </w:tr>
      <w:tr w:rsidR="001B54FE" w:rsidRPr="006E0B58" w14:paraId="3C45CDF4"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2C9F31D3" w14:textId="171A659C" w:rsidR="001B54FE" w:rsidRPr="006E0B58" w:rsidRDefault="001B54FE" w:rsidP="006D7AC4">
            <w:pPr>
              <w:spacing w:after="0" w:line="240" w:lineRule="auto"/>
              <w:jc w:val="both"/>
              <w:rPr>
                <w:rFonts w:cstheme="minorHAnsi"/>
                <w:szCs w:val="20"/>
                <w:lang w:val="en-GB"/>
              </w:rPr>
            </w:pPr>
          </w:p>
        </w:tc>
        <w:tc>
          <w:tcPr>
            <w:tcW w:w="2467" w:type="dxa"/>
          </w:tcPr>
          <w:p w14:paraId="345862E1" w14:textId="059A7038"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Not Indigenous</w:t>
            </w:r>
          </w:p>
        </w:tc>
        <w:tc>
          <w:tcPr>
            <w:tcW w:w="1276" w:type="dxa"/>
            <w:vAlign w:val="bottom"/>
          </w:tcPr>
          <w:p w14:paraId="72473F45" w14:textId="3DD508F7"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36.0</w:t>
            </w:r>
          </w:p>
        </w:tc>
        <w:tc>
          <w:tcPr>
            <w:tcW w:w="1276" w:type="dxa"/>
          </w:tcPr>
          <w:p w14:paraId="32532F2E" w14:textId="30C5C040"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95.6</w:t>
            </w:r>
          </w:p>
        </w:tc>
      </w:tr>
      <w:tr w:rsidR="001B54FE" w:rsidRPr="006E0B58" w14:paraId="1A5C6FCF"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178BF509" w14:textId="77777777" w:rsidR="001B54FE" w:rsidRPr="006E0B58" w:rsidRDefault="001B54FE" w:rsidP="006D7AC4">
            <w:pPr>
              <w:spacing w:after="0" w:line="240" w:lineRule="auto"/>
              <w:jc w:val="both"/>
              <w:rPr>
                <w:rFonts w:cstheme="minorHAnsi"/>
                <w:b w:val="0"/>
                <w:bCs/>
                <w:szCs w:val="20"/>
                <w:lang w:val="en-GB"/>
              </w:rPr>
            </w:pPr>
            <w:r w:rsidRPr="006E0B58">
              <w:rPr>
                <w:rFonts w:cstheme="minorHAnsi"/>
                <w:bCs/>
                <w:szCs w:val="20"/>
                <w:lang w:val="en-GB"/>
              </w:rPr>
              <w:t>Education</w:t>
            </w:r>
          </w:p>
        </w:tc>
        <w:tc>
          <w:tcPr>
            <w:tcW w:w="2467" w:type="dxa"/>
          </w:tcPr>
          <w:p w14:paraId="61632067" w14:textId="7501C4A9"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rFonts w:cstheme="minorHAnsi"/>
                <w:szCs w:val="20"/>
                <w:lang w:val="en-GB"/>
              </w:rPr>
              <w:t>Completed year 12</w:t>
            </w:r>
          </w:p>
        </w:tc>
        <w:tc>
          <w:tcPr>
            <w:tcW w:w="1276" w:type="dxa"/>
            <w:vAlign w:val="bottom"/>
          </w:tcPr>
          <w:p w14:paraId="6F440799" w14:textId="2D6D2CE5"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color w:val="000000"/>
                <w:szCs w:val="20"/>
              </w:rPr>
              <w:t>31.9</w:t>
            </w:r>
          </w:p>
        </w:tc>
        <w:tc>
          <w:tcPr>
            <w:tcW w:w="1276" w:type="dxa"/>
            <w:vAlign w:val="bottom"/>
          </w:tcPr>
          <w:p w14:paraId="1FE474AA" w14:textId="50601845"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color w:val="000000"/>
                <w:szCs w:val="20"/>
              </w:rPr>
              <w:t>97.6</w:t>
            </w:r>
          </w:p>
        </w:tc>
      </w:tr>
      <w:tr w:rsidR="001B54FE" w:rsidRPr="006E0B58" w14:paraId="4039033C"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673A07B4" w14:textId="17358B2E" w:rsidR="001B54FE" w:rsidRPr="006E0B58" w:rsidRDefault="001B54FE" w:rsidP="006D7AC4">
            <w:pPr>
              <w:spacing w:after="0" w:line="240" w:lineRule="auto"/>
              <w:jc w:val="both"/>
              <w:rPr>
                <w:rFonts w:cstheme="minorHAnsi"/>
                <w:szCs w:val="20"/>
                <w:lang w:val="en-GB"/>
              </w:rPr>
            </w:pPr>
          </w:p>
        </w:tc>
        <w:tc>
          <w:tcPr>
            <w:tcW w:w="2467" w:type="dxa"/>
          </w:tcPr>
          <w:p w14:paraId="2DAFCEC0" w14:textId="5FE28C8A"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Did not complete year 12</w:t>
            </w:r>
          </w:p>
        </w:tc>
        <w:tc>
          <w:tcPr>
            <w:tcW w:w="1276" w:type="dxa"/>
            <w:vAlign w:val="bottom"/>
          </w:tcPr>
          <w:p w14:paraId="38466460" w14:textId="118FE90F"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38.6</w:t>
            </w:r>
          </w:p>
        </w:tc>
        <w:tc>
          <w:tcPr>
            <w:tcW w:w="1276" w:type="dxa"/>
            <w:vAlign w:val="bottom"/>
          </w:tcPr>
          <w:p w14:paraId="7F85847F" w14:textId="58EC9DB1"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91.9</w:t>
            </w:r>
          </w:p>
        </w:tc>
      </w:tr>
      <w:tr w:rsidR="001B54FE" w:rsidRPr="006E0B58" w14:paraId="3D1CF8D5"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50F3382E" w14:textId="77777777" w:rsidR="001B54FE" w:rsidRPr="006E0B58" w:rsidRDefault="001B54FE" w:rsidP="006D7AC4">
            <w:pPr>
              <w:spacing w:after="0" w:line="240" w:lineRule="auto"/>
              <w:jc w:val="both"/>
              <w:rPr>
                <w:rFonts w:cstheme="minorHAnsi"/>
                <w:b w:val="0"/>
                <w:bCs/>
                <w:szCs w:val="20"/>
                <w:lang w:val="en-GB"/>
              </w:rPr>
            </w:pPr>
            <w:r w:rsidRPr="006E0B58">
              <w:rPr>
                <w:rFonts w:cstheme="minorHAnsi"/>
                <w:bCs/>
                <w:szCs w:val="20"/>
                <w:lang w:val="en-GB"/>
              </w:rPr>
              <w:t>Income</w:t>
            </w:r>
          </w:p>
        </w:tc>
        <w:tc>
          <w:tcPr>
            <w:tcW w:w="2467" w:type="dxa"/>
          </w:tcPr>
          <w:p w14:paraId="7AA26A7F" w14:textId="3F8C5363"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Highe</w:t>
            </w:r>
            <w:r w:rsidR="00FA04E5" w:rsidRPr="006E0B58">
              <w:rPr>
                <w:rFonts w:cstheme="minorHAnsi"/>
                <w:szCs w:val="20"/>
                <w:lang w:val="en-GB"/>
              </w:rPr>
              <w:t>st</w:t>
            </w:r>
            <w:r w:rsidRPr="006E0B58">
              <w:rPr>
                <w:rFonts w:cstheme="minorHAnsi"/>
                <w:szCs w:val="20"/>
                <w:lang w:val="en-GB"/>
              </w:rPr>
              <w:t xml:space="preserve"> 60%</w:t>
            </w:r>
          </w:p>
        </w:tc>
        <w:tc>
          <w:tcPr>
            <w:tcW w:w="1276" w:type="dxa"/>
            <w:vAlign w:val="bottom"/>
          </w:tcPr>
          <w:p w14:paraId="1DBF17C0" w14:textId="086A86D1"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21.4</w:t>
            </w:r>
          </w:p>
        </w:tc>
        <w:tc>
          <w:tcPr>
            <w:tcW w:w="1276" w:type="dxa"/>
            <w:vAlign w:val="bottom"/>
          </w:tcPr>
          <w:p w14:paraId="46FEEED3" w14:textId="79C2A889"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96.6</w:t>
            </w:r>
          </w:p>
        </w:tc>
      </w:tr>
      <w:tr w:rsidR="001B54FE" w:rsidRPr="006E0B58" w14:paraId="1A5BCE7D"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1B82D79A" w14:textId="06FCB3F5" w:rsidR="001B54FE" w:rsidRPr="006E0B58" w:rsidRDefault="001B54FE" w:rsidP="006D7AC4">
            <w:pPr>
              <w:spacing w:after="0" w:line="240" w:lineRule="auto"/>
              <w:jc w:val="both"/>
              <w:rPr>
                <w:rFonts w:cstheme="minorHAnsi"/>
                <w:szCs w:val="20"/>
                <w:lang w:val="en-GB"/>
              </w:rPr>
            </w:pPr>
          </w:p>
        </w:tc>
        <w:tc>
          <w:tcPr>
            <w:tcW w:w="2467" w:type="dxa"/>
          </w:tcPr>
          <w:p w14:paraId="7CD6D2D1" w14:textId="44AE1582"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Lowest 40%</w:t>
            </w:r>
          </w:p>
        </w:tc>
        <w:tc>
          <w:tcPr>
            <w:tcW w:w="1276" w:type="dxa"/>
            <w:vAlign w:val="bottom"/>
          </w:tcPr>
          <w:p w14:paraId="0595E8B8" w14:textId="3BC87AD8"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46.1</w:t>
            </w:r>
          </w:p>
        </w:tc>
        <w:tc>
          <w:tcPr>
            <w:tcW w:w="1276" w:type="dxa"/>
            <w:vAlign w:val="bottom"/>
          </w:tcPr>
          <w:p w14:paraId="630D900B" w14:textId="151D79AD"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92.2</w:t>
            </w:r>
          </w:p>
        </w:tc>
      </w:tr>
      <w:tr w:rsidR="001B54FE" w:rsidRPr="006E0B58" w14:paraId="6E02E1A6"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333FD1CF" w14:textId="77777777" w:rsidR="001B54FE" w:rsidRPr="006E0B58" w:rsidRDefault="001B54FE" w:rsidP="006D7AC4">
            <w:pPr>
              <w:spacing w:after="0" w:line="240" w:lineRule="auto"/>
              <w:jc w:val="both"/>
              <w:rPr>
                <w:rFonts w:cstheme="minorHAnsi"/>
                <w:b w:val="0"/>
                <w:bCs/>
                <w:szCs w:val="20"/>
                <w:lang w:val="en-GB"/>
              </w:rPr>
            </w:pPr>
            <w:r w:rsidRPr="006E0B58">
              <w:rPr>
                <w:rFonts w:cstheme="minorHAnsi"/>
                <w:bCs/>
                <w:szCs w:val="20"/>
                <w:lang w:val="en-GB"/>
              </w:rPr>
              <w:t>State</w:t>
            </w:r>
          </w:p>
        </w:tc>
        <w:tc>
          <w:tcPr>
            <w:tcW w:w="2467" w:type="dxa"/>
          </w:tcPr>
          <w:p w14:paraId="58936072" w14:textId="347B4568"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NSW</w:t>
            </w:r>
          </w:p>
        </w:tc>
        <w:tc>
          <w:tcPr>
            <w:tcW w:w="1276" w:type="dxa"/>
            <w:vAlign w:val="bottom"/>
          </w:tcPr>
          <w:p w14:paraId="3260B15D" w14:textId="26D1A715"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34.4</w:t>
            </w:r>
          </w:p>
        </w:tc>
        <w:tc>
          <w:tcPr>
            <w:tcW w:w="1276" w:type="dxa"/>
            <w:vAlign w:val="bottom"/>
          </w:tcPr>
          <w:p w14:paraId="42811B58" w14:textId="5403A42C"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95.7</w:t>
            </w:r>
          </w:p>
        </w:tc>
      </w:tr>
      <w:tr w:rsidR="001B54FE" w:rsidRPr="006E0B58" w14:paraId="0D68BE2F"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7F977F9B" w14:textId="6172FE26" w:rsidR="001B54FE" w:rsidRPr="006E0B58" w:rsidRDefault="001B54FE" w:rsidP="006D7AC4">
            <w:pPr>
              <w:spacing w:after="0" w:line="240" w:lineRule="auto"/>
              <w:jc w:val="both"/>
              <w:rPr>
                <w:rFonts w:cstheme="minorHAnsi"/>
                <w:szCs w:val="20"/>
                <w:lang w:val="en-GB"/>
              </w:rPr>
            </w:pPr>
          </w:p>
        </w:tc>
        <w:tc>
          <w:tcPr>
            <w:tcW w:w="2467" w:type="dxa"/>
          </w:tcPr>
          <w:p w14:paraId="6322FE76" w14:textId="782278C0"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VIC</w:t>
            </w:r>
          </w:p>
        </w:tc>
        <w:tc>
          <w:tcPr>
            <w:tcW w:w="1276" w:type="dxa"/>
            <w:vAlign w:val="bottom"/>
          </w:tcPr>
          <w:p w14:paraId="7207697F" w14:textId="2ABE1A21"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35.9</w:t>
            </w:r>
          </w:p>
        </w:tc>
        <w:tc>
          <w:tcPr>
            <w:tcW w:w="1276" w:type="dxa"/>
            <w:vAlign w:val="bottom"/>
          </w:tcPr>
          <w:p w14:paraId="216727A6" w14:textId="59FD3E47"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96.3</w:t>
            </w:r>
          </w:p>
        </w:tc>
      </w:tr>
      <w:tr w:rsidR="001B54FE" w:rsidRPr="006E0B58" w14:paraId="7F93CD06"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0654D15E" w14:textId="138CD9F7" w:rsidR="001B54FE" w:rsidRPr="006E0B58" w:rsidRDefault="001B54FE" w:rsidP="006D7AC4">
            <w:pPr>
              <w:spacing w:after="0" w:line="240" w:lineRule="auto"/>
              <w:jc w:val="both"/>
              <w:rPr>
                <w:rFonts w:cstheme="minorHAnsi"/>
                <w:szCs w:val="20"/>
                <w:lang w:val="en-GB"/>
              </w:rPr>
            </w:pPr>
          </w:p>
        </w:tc>
        <w:tc>
          <w:tcPr>
            <w:tcW w:w="2467" w:type="dxa"/>
          </w:tcPr>
          <w:p w14:paraId="2CC4D80A" w14:textId="5D7F5303"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QLD</w:t>
            </w:r>
          </w:p>
        </w:tc>
        <w:tc>
          <w:tcPr>
            <w:tcW w:w="1276" w:type="dxa"/>
            <w:vAlign w:val="bottom"/>
          </w:tcPr>
          <w:p w14:paraId="7EF0B0C7" w14:textId="634AFEE9"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38.0</w:t>
            </w:r>
          </w:p>
        </w:tc>
        <w:tc>
          <w:tcPr>
            <w:tcW w:w="1276" w:type="dxa"/>
            <w:vAlign w:val="bottom"/>
          </w:tcPr>
          <w:p w14:paraId="72BAB3E2" w14:textId="4F2217AC"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95.8</w:t>
            </w:r>
          </w:p>
        </w:tc>
      </w:tr>
      <w:tr w:rsidR="001B54FE" w:rsidRPr="006E0B58" w14:paraId="78170BEA" w14:textId="77777777" w:rsidTr="001B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642D5CFB" w14:textId="1D928A43" w:rsidR="001B54FE" w:rsidRPr="006E0B58" w:rsidRDefault="001B54FE" w:rsidP="006D7AC4">
            <w:pPr>
              <w:spacing w:after="0" w:line="240" w:lineRule="auto"/>
              <w:jc w:val="both"/>
              <w:rPr>
                <w:rFonts w:cstheme="minorHAnsi"/>
                <w:szCs w:val="20"/>
                <w:lang w:val="en-GB"/>
              </w:rPr>
            </w:pPr>
          </w:p>
        </w:tc>
        <w:tc>
          <w:tcPr>
            <w:tcW w:w="2467" w:type="dxa"/>
          </w:tcPr>
          <w:p w14:paraId="2DFEF544" w14:textId="78A07E44" w:rsidR="001B54FE" w:rsidRPr="006E0B58" w:rsidRDefault="001B54FE" w:rsidP="006D7AC4">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0"/>
              </w:rPr>
            </w:pPr>
            <w:r w:rsidRPr="006E0B58">
              <w:rPr>
                <w:rFonts w:cstheme="minorHAnsi"/>
                <w:szCs w:val="20"/>
                <w:lang w:val="en-GB"/>
              </w:rPr>
              <w:t>SA</w:t>
            </w:r>
          </w:p>
        </w:tc>
        <w:tc>
          <w:tcPr>
            <w:tcW w:w="1276" w:type="dxa"/>
            <w:vAlign w:val="bottom"/>
          </w:tcPr>
          <w:p w14:paraId="3B55087D" w14:textId="69F2F1F5"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37.9</w:t>
            </w:r>
          </w:p>
        </w:tc>
        <w:tc>
          <w:tcPr>
            <w:tcW w:w="1276" w:type="dxa"/>
            <w:vAlign w:val="bottom"/>
          </w:tcPr>
          <w:p w14:paraId="48336E30" w14:textId="283920FE" w:rsidR="001B54FE" w:rsidRPr="006E0B58" w:rsidRDefault="001B54FE"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95.6</w:t>
            </w:r>
          </w:p>
        </w:tc>
      </w:tr>
      <w:tr w:rsidR="001B54FE" w:rsidRPr="006E0B58" w14:paraId="0E376110" w14:textId="77777777" w:rsidTr="001B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2731001A" w14:textId="19CEE24A" w:rsidR="001B54FE" w:rsidRPr="006E0B58" w:rsidRDefault="001B54FE" w:rsidP="006D7AC4">
            <w:pPr>
              <w:spacing w:after="0" w:line="240" w:lineRule="auto"/>
              <w:jc w:val="both"/>
              <w:rPr>
                <w:rFonts w:cstheme="minorHAnsi"/>
                <w:szCs w:val="20"/>
                <w:lang w:val="en-GB"/>
              </w:rPr>
            </w:pPr>
          </w:p>
        </w:tc>
        <w:tc>
          <w:tcPr>
            <w:tcW w:w="2467" w:type="dxa"/>
          </w:tcPr>
          <w:p w14:paraId="7F5F586F" w14:textId="77777777" w:rsidR="001B54FE" w:rsidRPr="006E0B58" w:rsidRDefault="001B54FE" w:rsidP="006D7AC4">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c>
          <w:tcPr>
            <w:tcW w:w="1276" w:type="dxa"/>
            <w:vAlign w:val="bottom"/>
          </w:tcPr>
          <w:p w14:paraId="1DDDB519" w14:textId="15BB1DD8"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276" w:type="dxa"/>
            <w:vAlign w:val="bottom"/>
          </w:tcPr>
          <w:p w14:paraId="5D7936C7" w14:textId="67C899A4" w:rsidR="001B54FE" w:rsidRPr="006E0B58" w:rsidRDefault="001B54FE"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r>
    </w:tbl>
    <w:p w14:paraId="7E90D85E" w14:textId="77777777" w:rsidR="00FF14E4" w:rsidRPr="006E0B58" w:rsidRDefault="00FF14E4" w:rsidP="006D7AC4">
      <w:pPr>
        <w:spacing w:line="240" w:lineRule="auto"/>
        <w:jc w:val="both"/>
        <w:rPr>
          <w:rFonts w:cstheme="minorHAnsi"/>
          <w:color w:val="000000" w:themeColor="text1"/>
          <w:sz w:val="22"/>
        </w:rPr>
      </w:pPr>
    </w:p>
    <w:p w14:paraId="1BB223F7" w14:textId="77777777" w:rsidR="00FF14E4" w:rsidRPr="006E0B58" w:rsidRDefault="00FF14E4" w:rsidP="006D7AC4">
      <w:pPr>
        <w:pStyle w:val="Heading-notinTOC"/>
        <w:numPr>
          <w:ilvl w:val="1"/>
          <w:numId w:val="89"/>
        </w:numPr>
      </w:pPr>
      <w:r w:rsidRPr="006E0B58">
        <w:t>Sensitivity analyses</w:t>
      </w:r>
    </w:p>
    <w:p w14:paraId="1C1A6B23" w14:textId="588D84E1" w:rsidR="00FF14E4" w:rsidRPr="006E0B58" w:rsidRDefault="00FF14E4" w:rsidP="006D7AC4">
      <w:pPr>
        <w:spacing w:line="240" w:lineRule="auto"/>
        <w:jc w:val="both"/>
        <w:rPr>
          <w:rFonts w:cstheme="minorHAnsi"/>
          <w:sz w:val="22"/>
          <w:lang w:val="en-GB"/>
        </w:rPr>
      </w:pPr>
      <w:r w:rsidRPr="006E0B58">
        <w:rPr>
          <w:rFonts w:cstheme="minorHAnsi"/>
          <w:sz w:val="22"/>
        </w:rPr>
        <w:t xml:space="preserve">A number of sensitivity analyses were conducted to </w:t>
      </w:r>
      <w:r w:rsidRPr="006E0B58">
        <w:rPr>
          <w:rFonts w:cstheme="minorHAnsi"/>
          <w:sz w:val="22"/>
          <w:lang w:val="en-GB"/>
        </w:rPr>
        <w:t>inform approaches for enhancing the sensitivity and specificity of the derived disability indicators. The first four sensitivity analyses generated new disability indicators, which were tested by repeating the analys</w:t>
      </w:r>
      <w:r w:rsidR="00385AC0" w:rsidRPr="006E0B58">
        <w:rPr>
          <w:rFonts w:cstheme="minorHAnsi"/>
          <w:sz w:val="22"/>
          <w:lang w:val="en-GB"/>
        </w:rPr>
        <w:t>e</w:t>
      </w:r>
      <w:r w:rsidRPr="006E0B58">
        <w:rPr>
          <w:rFonts w:cstheme="minorHAnsi"/>
          <w:sz w:val="22"/>
          <w:lang w:val="en-GB"/>
        </w:rPr>
        <w:t>s of prevalence and sensitivity and specificity</w:t>
      </w:r>
      <w:r w:rsidR="00385AC0" w:rsidRPr="006E0B58">
        <w:rPr>
          <w:rFonts w:cstheme="minorHAnsi"/>
          <w:sz w:val="22"/>
          <w:lang w:val="en-GB"/>
        </w:rPr>
        <w:t xml:space="preserve"> described above</w:t>
      </w:r>
      <w:r w:rsidRPr="006E0B58">
        <w:rPr>
          <w:rFonts w:cstheme="minorHAnsi"/>
          <w:sz w:val="22"/>
          <w:lang w:val="en-GB"/>
        </w:rPr>
        <w:t>. The fifth and sixth sensitivity analyses restricted the age range of the SDAC sample.</w:t>
      </w:r>
    </w:p>
    <w:p w14:paraId="3C8CDE3B" w14:textId="77777777" w:rsidR="00FF14E4" w:rsidRPr="006E0B58" w:rsidRDefault="00FF14E4" w:rsidP="006D7AC4">
      <w:pPr>
        <w:spacing w:line="240" w:lineRule="auto"/>
        <w:jc w:val="both"/>
        <w:rPr>
          <w:rFonts w:cstheme="minorHAnsi"/>
          <w:sz w:val="22"/>
        </w:rPr>
      </w:pPr>
      <w:r w:rsidRPr="006E0B58">
        <w:rPr>
          <w:rFonts w:cstheme="minorHAnsi"/>
          <w:sz w:val="22"/>
        </w:rPr>
        <w:t>Firstly, a quantitative bias analysis was conducted to account for the 5.0% of observations in the AIHW disability cohort that were unable to be linked to MADIP (see Figure 3). We created a new disability variable which included all individuals identified by the derived disability indicator and randomly selected (n=187) additional individuals from those not identified as having a disability by the derived disability indicator in the SDAC sample to account for the 5.0% of observations that were not linked. We randomly selected the observations to maintain the distribution of disability status (from the SDAC disability indicator) that existed for people identified as having a disability by the derived disability indicator in the observed data (67% disability, 33% no disability), therefore selecting n=126 individuals who had a disability according to the SDAC disability indicator and n=61 individuals who did not have a disability according to the SDAC disability indicator.</w:t>
      </w:r>
    </w:p>
    <w:p w14:paraId="03363FF9" w14:textId="5B5D3481" w:rsidR="00FF14E4" w:rsidRPr="006E0B58" w:rsidRDefault="00FF14E4" w:rsidP="006D7AC4">
      <w:pPr>
        <w:spacing w:line="240" w:lineRule="auto"/>
        <w:jc w:val="both"/>
        <w:rPr>
          <w:rFonts w:cstheme="minorHAnsi"/>
          <w:sz w:val="22"/>
        </w:rPr>
      </w:pPr>
      <w:r w:rsidRPr="006E0B58">
        <w:rPr>
          <w:rFonts w:cstheme="minorHAnsi"/>
          <w:sz w:val="22"/>
        </w:rPr>
        <w:t xml:space="preserve">Second, we created a modified, more inclusive version of the derived disability indicator. We included additional items from the AIHW linked administrative data to identify </w:t>
      </w:r>
      <w:r w:rsidR="00385AC0" w:rsidRPr="006E0B58">
        <w:rPr>
          <w:rFonts w:cstheme="minorHAnsi"/>
          <w:sz w:val="22"/>
        </w:rPr>
        <w:t xml:space="preserve">individuals with </w:t>
      </w:r>
      <w:r w:rsidRPr="006E0B58">
        <w:rPr>
          <w:rFonts w:cstheme="minorHAnsi"/>
          <w:sz w:val="22"/>
        </w:rPr>
        <w:t xml:space="preserve">disability </w:t>
      </w:r>
      <w:r w:rsidR="00385AC0" w:rsidRPr="006E0B58">
        <w:rPr>
          <w:rFonts w:cstheme="minorHAnsi"/>
          <w:sz w:val="22"/>
        </w:rPr>
        <w:t xml:space="preserve">who </w:t>
      </w:r>
      <w:r w:rsidRPr="006E0B58">
        <w:rPr>
          <w:rFonts w:cstheme="minorHAnsi"/>
          <w:sz w:val="22"/>
        </w:rPr>
        <w:t>were not included in the original disability indicator. These additional disability items included people who applied for the NDIS but had not received a plan</w:t>
      </w:r>
      <w:r w:rsidR="00385AC0" w:rsidRPr="006E0B58">
        <w:rPr>
          <w:rFonts w:cstheme="minorHAnsi"/>
          <w:sz w:val="22"/>
        </w:rPr>
        <w:t>,</w:t>
      </w:r>
      <w:r w:rsidRPr="006E0B58">
        <w:rPr>
          <w:rFonts w:cstheme="minorHAnsi"/>
          <w:sz w:val="22"/>
        </w:rPr>
        <w:t xml:space="preserve"> </w:t>
      </w:r>
      <w:r w:rsidR="00385AC0" w:rsidRPr="006E0B58">
        <w:rPr>
          <w:rFonts w:cstheme="minorHAnsi"/>
          <w:sz w:val="22"/>
        </w:rPr>
        <w:t>plus</w:t>
      </w:r>
      <w:r w:rsidRPr="006E0B58">
        <w:rPr>
          <w:rFonts w:cstheme="minorHAnsi"/>
          <w:sz w:val="22"/>
        </w:rPr>
        <w:t xml:space="preserve"> a small number of people who were identified in the SHSC data as having been provided with, referred to or in need of disability services.</w:t>
      </w:r>
    </w:p>
    <w:p w14:paraId="5340F252" w14:textId="18C66B94" w:rsidR="00FF14E4" w:rsidRPr="006E0B58" w:rsidRDefault="00FF14E4" w:rsidP="006D7AC4">
      <w:pPr>
        <w:spacing w:line="240" w:lineRule="auto"/>
        <w:jc w:val="both"/>
        <w:rPr>
          <w:rFonts w:cstheme="minorHAnsi"/>
          <w:sz w:val="22"/>
        </w:rPr>
      </w:pPr>
      <w:r w:rsidRPr="006E0B58">
        <w:rPr>
          <w:rFonts w:cstheme="minorHAnsi"/>
          <w:sz w:val="22"/>
        </w:rPr>
        <w:t>Third, we created a disability indicator including people who had been identified as ever having a disability</w:t>
      </w:r>
      <w:r w:rsidR="00385AC0" w:rsidRPr="006E0B58">
        <w:rPr>
          <w:rFonts w:cstheme="minorHAnsi"/>
          <w:sz w:val="22"/>
        </w:rPr>
        <w:t xml:space="preserve"> based on the derived overall disability indicator</w:t>
      </w:r>
      <w:r w:rsidRPr="006E0B58">
        <w:rPr>
          <w:rFonts w:cstheme="minorHAnsi"/>
          <w:sz w:val="22"/>
        </w:rPr>
        <w:t xml:space="preserve"> in the AIHW linked administrative data between 2010 and 2020 (not just in the 2018/2019 financial year).</w:t>
      </w:r>
    </w:p>
    <w:p w14:paraId="7D9D1CD6" w14:textId="77777777" w:rsidR="00FF14E4" w:rsidRPr="006E0B58" w:rsidRDefault="00FF14E4" w:rsidP="006D7AC4">
      <w:pPr>
        <w:spacing w:line="240" w:lineRule="auto"/>
        <w:jc w:val="both"/>
        <w:rPr>
          <w:rFonts w:cstheme="minorHAnsi"/>
          <w:sz w:val="22"/>
        </w:rPr>
      </w:pPr>
      <w:r w:rsidRPr="006E0B58">
        <w:rPr>
          <w:rFonts w:cstheme="minorHAnsi"/>
          <w:sz w:val="22"/>
        </w:rPr>
        <w:t>Fourth, we constructed a less inclusive version of the derived disability indicator, restricted to people identified as having a disability in DOMINO, as the analysis of overlap between the datasets illustrated that 98.1% of the cohort was identified using DOMINO (Table 6). The purpose of this was to compare the performance of this less inclusive version with the original derived disability indicator based on disability identification from a variety of administrative data sources.</w:t>
      </w:r>
    </w:p>
    <w:p w14:paraId="0F6847EA" w14:textId="77777777" w:rsidR="00FF14E4" w:rsidRPr="006E0B58" w:rsidRDefault="00FF14E4" w:rsidP="006D7AC4">
      <w:pPr>
        <w:spacing w:line="240" w:lineRule="auto"/>
        <w:jc w:val="both"/>
        <w:rPr>
          <w:rFonts w:cstheme="minorHAnsi"/>
          <w:sz w:val="22"/>
        </w:rPr>
      </w:pPr>
      <w:r w:rsidRPr="006E0B58">
        <w:rPr>
          <w:rFonts w:cstheme="minorHAnsi"/>
          <w:sz w:val="22"/>
        </w:rPr>
        <w:t xml:space="preserve">Fifth, we restricted the sample to people aged 25 to 64 years. </w:t>
      </w:r>
    </w:p>
    <w:p w14:paraId="2E9B8D63" w14:textId="77777777" w:rsidR="00FF14E4" w:rsidRPr="006E0B58" w:rsidRDefault="00FF14E4" w:rsidP="006D7AC4">
      <w:pPr>
        <w:spacing w:line="240" w:lineRule="auto"/>
        <w:jc w:val="both"/>
        <w:rPr>
          <w:rFonts w:cstheme="minorHAnsi"/>
          <w:sz w:val="22"/>
        </w:rPr>
      </w:pPr>
      <w:r w:rsidRPr="006E0B58">
        <w:rPr>
          <w:rFonts w:cstheme="minorHAnsi"/>
          <w:sz w:val="22"/>
        </w:rPr>
        <w:t>Lastly, we restricted the sample to people aged younger than 65 years.</w:t>
      </w:r>
    </w:p>
    <w:p w14:paraId="208BDD58" w14:textId="77777777" w:rsidR="00FF14E4" w:rsidRPr="006E0B58" w:rsidRDefault="00FF14E4" w:rsidP="006D7AC4">
      <w:pPr>
        <w:autoSpaceDE w:val="0"/>
        <w:autoSpaceDN w:val="0"/>
        <w:adjustRightInd w:val="0"/>
        <w:spacing w:line="240" w:lineRule="auto"/>
        <w:jc w:val="both"/>
        <w:rPr>
          <w:rFonts w:cstheme="minorHAnsi"/>
          <w:b/>
          <w:bCs/>
          <w:sz w:val="22"/>
          <w:lang w:val="en-GB"/>
        </w:rPr>
      </w:pPr>
      <w:r w:rsidRPr="006E0B58">
        <w:rPr>
          <w:rFonts w:cstheme="minorHAnsi"/>
          <w:b/>
          <w:bCs/>
          <w:sz w:val="22"/>
          <w:lang w:val="en-GB"/>
        </w:rPr>
        <w:t>Table 15. Estimates of prevalence, sensitivity and specificity for the sensitivity analyses</w:t>
      </w:r>
    </w:p>
    <w:tbl>
      <w:tblPr>
        <w:tblStyle w:val="TableGrid"/>
        <w:tblW w:w="8926" w:type="dxa"/>
        <w:tblLook w:val="04A0" w:firstRow="1" w:lastRow="0" w:firstColumn="1" w:lastColumn="0" w:noHBand="0" w:noVBand="1"/>
        <w:tblCaption w:val="Table 15. Estimates of prevalence, sensitivity and specificity for the sensitivity analyses"/>
        <w:tblDescription w:val="Table 15. Estimates of prevalence, sensitivity and specificity for the sensitivity analyses"/>
      </w:tblPr>
      <w:tblGrid>
        <w:gridCol w:w="2671"/>
        <w:gridCol w:w="1577"/>
        <w:gridCol w:w="1559"/>
        <w:gridCol w:w="1559"/>
        <w:gridCol w:w="1560"/>
      </w:tblGrid>
      <w:tr w:rsidR="00FF14E4" w:rsidRPr="006E0B58" w14:paraId="02C2A6E8" w14:textId="77777777" w:rsidTr="00FF1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30B72C4C" w14:textId="77777777" w:rsidR="00FF14E4" w:rsidRPr="006E0B58" w:rsidRDefault="00FF14E4" w:rsidP="006D7AC4">
            <w:pPr>
              <w:spacing w:after="0" w:line="240" w:lineRule="auto"/>
              <w:jc w:val="both"/>
              <w:rPr>
                <w:rFonts w:cstheme="minorHAnsi"/>
                <w:szCs w:val="20"/>
                <w:lang w:val="en-GB"/>
              </w:rPr>
            </w:pPr>
          </w:p>
        </w:tc>
        <w:tc>
          <w:tcPr>
            <w:tcW w:w="3136" w:type="dxa"/>
            <w:gridSpan w:val="2"/>
          </w:tcPr>
          <w:p w14:paraId="542F6D8D"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Prevalence (%)</w:t>
            </w:r>
          </w:p>
          <w:p w14:paraId="790A66E8" w14:textId="77777777"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disability      SDAC disability</w:t>
            </w:r>
          </w:p>
          <w:p w14:paraId="7E2B2357" w14:textId="70218A62"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indicator                  indicator</w:t>
            </w:r>
          </w:p>
        </w:tc>
        <w:tc>
          <w:tcPr>
            <w:tcW w:w="1559" w:type="dxa"/>
          </w:tcPr>
          <w:p w14:paraId="57F7C899"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Sensitivity (%)</w:t>
            </w:r>
          </w:p>
        </w:tc>
        <w:tc>
          <w:tcPr>
            <w:tcW w:w="1560" w:type="dxa"/>
          </w:tcPr>
          <w:p w14:paraId="57D7897F"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Specificity (%)</w:t>
            </w:r>
          </w:p>
        </w:tc>
      </w:tr>
      <w:tr w:rsidR="00400B3A" w:rsidRPr="006E0B58" w14:paraId="3767CBAD"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72A0339E" w14:textId="77777777" w:rsidR="00400B3A" w:rsidRPr="006E0B58" w:rsidRDefault="00400B3A" w:rsidP="006D7AC4">
            <w:pPr>
              <w:spacing w:after="0" w:line="240" w:lineRule="auto"/>
              <w:jc w:val="both"/>
              <w:rPr>
                <w:rFonts w:cstheme="minorHAnsi"/>
                <w:b w:val="0"/>
                <w:bCs/>
                <w:szCs w:val="20"/>
                <w:lang w:val="en-GB"/>
              </w:rPr>
            </w:pPr>
            <w:r w:rsidRPr="006E0B58">
              <w:rPr>
                <w:rFonts w:cstheme="minorHAnsi"/>
                <w:bCs/>
                <w:szCs w:val="20"/>
                <w:lang w:val="en-GB"/>
              </w:rPr>
              <w:t>Main analysis (as above)</w:t>
            </w:r>
          </w:p>
        </w:tc>
        <w:tc>
          <w:tcPr>
            <w:tcW w:w="1577" w:type="dxa"/>
          </w:tcPr>
          <w:p w14:paraId="06E93401"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9.8</w:t>
            </w:r>
          </w:p>
        </w:tc>
        <w:tc>
          <w:tcPr>
            <w:tcW w:w="1559" w:type="dxa"/>
          </w:tcPr>
          <w:p w14:paraId="3B7CCABA"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17.7</w:t>
            </w:r>
          </w:p>
        </w:tc>
        <w:tc>
          <w:tcPr>
            <w:tcW w:w="1559" w:type="dxa"/>
          </w:tcPr>
          <w:p w14:paraId="3D7A1C89"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36.0</w:t>
            </w:r>
          </w:p>
        </w:tc>
        <w:tc>
          <w:tcPr>
            <w:tcW w:w="1560" w:type="dxa"/>
          </w:tcPr>
          <w:p w14:paraId="10A57AE1"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95.9</w:t>
            </w:r>
          </w:p>
        </w:tc>
      </w:tr>
      <w:tr w:rsidR="00400B3A" w:rsidRPr="006E0B58" w14:paraId="4AE9106E"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23FD7FB2" w14:textId="77777777" w:rsidR="00400B3A" w:rsidRPr="006E0B58" w:rsidRDefault="00400B3A" w:rsidP="006D7AC4">
            <w:pPr>
              <w:spacing w:after="0" w:line="240" w:lineRule="auto"/>
              <w:jc w:val="both"/>
              <w:rPr>
                <w:rFonts w:cstheme="minorHAnsi"/>
                <w:b w:val="0"/>
                <w:bCs/>
                <w:szCs w:val="20"/>
                <w:lang w:val="en-GB"/>
              </w:rPr>
            </w:pPr>
            <w:r w:rsidRPr="006E0B58">
              <w:rPr>
                <w:rFonts w:cstheme="minorHAnsi"/>
                <w:bCs/>
                <w:szCs w:val="20"/>
                <w:lang w:val="en-GB"/>
              </w:rPr>
              <w:t>Quantitative bias analysis</w:t>
            </w:r>
          </w:p>
        </w:tc>
        <w:tc>
          <w:tcPr>
            <w:tcW w:w="1577" w:type="dxa"/>
          </w:tcPr>
          <w:p w14:paraId="4F188CF4"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10.3</w:t>
            </w:r>
          </w:p>
        </w:tc>
        <w:tc>
          <w:tcPr>
            <w:tcW w:w="1559" w:type="dxa"/>
          </w:tcPr>
          <w:p w14:paraId="7BE45CCE"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17.7</w:t>
            </w:r>
          </w:p>
        </w:tc>
        <w:tc>
          <w:tcPr>
            <w:tcW w:w="1559" w:type="dxa"/>
          </w:tcPr>
          <w:p w14:paraId="02C947D2"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37.8</w:t>
            </w:r>
          </w:p>
        </w:tc>
        <w:tc>
          <w:tcPr>
            <w:tcW w:w="1560" w:type="dxa"/>
          </w:tcPr>
          <w:p w14:paraId="7ED4F5DD"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95.7</w:t>
            </w:r>
          </w:p>
        </w:tc>
      </w:tr>
      <w:tr w:rsidR="00400B3A" w:rsidRPr="006E0B58" w14:paraId="55DB4B97"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6A282127" w14:textId="77777777" w:rsidR="00400B3A" w:rsidRPr="006E0B58" w:rsidRDefault="00400B3A" w:rsidP="006D7AC4">
            <w:pPr>
              <w:spacing w:after="0" w:line="240" w:lineRule="auto"/>
              <w:jc w:val="both"/>
              <w:rPr>
                <w:rFonts w:cstheme="minorHAnsi"/>
                <w:b w:val="0"/>
                <w:bCs/>
                <w:szCs w:val="20"/>
                <w:lang w:val="en-GB"/>
              </w:rPr>
            </w:pPr>
            <w:r w:rsidRPr="006E0B58">
              <w:rPr>
                <w:rFonts w:cstheme="minorHAnsi"/>
                <w:bCs/>
                <w:szCs w:val="20"/>
                <w:lang w:val="en-GB"/>
              </w:rPr>
              <w:t>Broader disability definition</w:t>
            </w:r>
          </w:p>
        </w:tc>
        <w:tc>
          <w:tcPr>
            <w:tcW w:w="1577" w:type="dxa"/>
          </w:tcPr>
          <w:p w14:paraId="208CC32A"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10.2</w:t>
            </w:r>
          </w:p>
        </w:tc>
        <w:tc>
          <w:tcPr>
            <w:tcW w:w="1559" w:type="dxa"/>
          </w:tcPr>
          <w:p w14:paraId="5327EE9C"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17.7</w:t>
            </w:r>
          </w:p>
        </w:tc>
        <w:tc>
          <w:tcPr>
            <w:tcW w:w="1559" w:type="dxa"/>
          </w:tcPr>
          <w:p w14:paraId="3DF9B408"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37.1</w:t>
            </w:r>
          </w:p>
        </w:tc>
        <w:tc>
          <w:tcPr>
            <w:tcW w:w="1560" w:type="dxa"/>
          </w:tcPr>
          <w:p w14:paraId="2F7C7D2F"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98.7</w:t>
            </w:r>
          </w:p>
        </w:tc>
      </w:tr>
      <w:tr w:rsidR="00400B3A" w:rsidRPr="006E0B58" w14:paraId="4A53BB7F"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58EFBFB0" w14:textId="77777777" w:rsidR="00400B3A" w:rsidRPr="006E0B58" w:rsidRDefault="00400B3A" w:rsidP="006D7AC4">
            <w:pPr>
              <w:spacing w:after="0" w:line="240" w:lineRule="auto"/>
              <w:jc w:val="both"/>
              <w:rPr>
                <w:rFonts w:cstheme="minorHAnsi"/>
                <w:b w:val="0"/>
                <w:bCs/>
                <w:szCs w:val="20"/>
                <w:lang w:val="en-GB"/>
              </w:rPr>
            </w:pPr>
            <w:r w:rsidRPr="006E0B58">
              <w:rPr>
                <w:rFonts w:cstheme="minorHAnsi"/>
                <w:bCs/>
                <w:szCs w:val="20"/>
                <w:lang w:val="en-GB"/>
              </w:rPr>
              <w:t>Ever disability</w:t>
            </w:r>
          </w:p>
        </w:tc>
        <w:tc>
          <w:tcPr>
            <w:tcW w:w="1577" w:type="dxa"/>
          </w:tcPr>
          <w:p w14:paraId="0099A8FE"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10.5</w:t>
            </w:r>
          </w:p>
        </w:tc>
        <w:tc>
          <w:tcPr>
            <w:tcW w:w="1559" w:type="dxa"/>
          </w:tcPr>
          <w:p w14:paraId="21F4DAE3"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17.7</w:t>
            </w:r>
          </w:p>
        </w:tc>
        <w:tc>
          <w:tcPr>
            <w:tcW w:w="1559" w:type="dxa"/>
          </w:tcPr>
          <w:p w14:paraId="497DFC4D"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37.4</w:t>
            </w:r>
          </w:p>
        </w:tc>
        <w:tc>
          <w:tcPr>
            <w:tcW w:w="1560" w:type="dxa"/>
          </w:tcPr>
          <w:p w14:paraId="0144E00B"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95.3</w:t>
            </w:r>
          </w:p>
        </w:tc>
      </w:tr>
      <w:tr w:rsidR="00400B3A" w:rsidRPr="006E0B58" w14:paraId="2DE070B1"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094CC524" w14:textId="77777777" w:rsidR="00400B3A" w:rsidRPr="006E0B58" w:rsidRDefault="00400B3A" w:rsidP="006D7AC4">
            <w:pPr>
              <w:spacing w:after="0" w:line="240" w:lineRule="auto"/>
              <w:jc w:val="both"/>
              <w:rPr>
                <w:rFonts w:cstheme="minorHAnsi"/>
                <w:b w:val="0"/>
                <w:bCs/>
                <w:szCs w:val="20"/>
                <w:lang w:val="en-GB"/>
              </w:rPr>
            </w:pPr>
            <w:r w:rsidRPr="006E0B58">
              <w:rPr>
                <w:rFonts w:cstheme="minorHAnsi"/>
                <w:bCs/>
                <w:szCs w:val="20"/>
                <w:lang w:val="en-GB"/>
              </w:rPr>
              <w:t>Restricted to DOMINO only</w:t>
            </w:r>
          </w:p>
        </w:tc>
        <w:tc>
          <w:tcPr>
            <w:tcW w:w="1577" w:type="dxa"/>
          </w:tcPr>
          <w:p w14:paraId="6133B863"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9.6</w:t>
            </w:r>
          </w:p>
        </w:tc>
        <w:tc>
          <w:tcPr>
            <w:tcW w:w="1559" w:type="dxa"/>
          </w:tcPr>
          <w:p w14:paraId="1835A4A7"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17.7</w:t>
            </w:r>
          </w:p>
        </w:tc>
        <w:tc>
          <w:tcPr>
            <w:tcW w:w="1559" w:type="dxa"/>
          </w:tcPr>
          <w:p w14:paraId="5CFA69B7"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35.4</w:t>
            </w:r>
          </w:p>
        </w:tc>
        <w:tc>
          <w:tcPr>
            <w:tcW w:w="1560" w:type="dxa"/>
          </w:tcPr>
          <w:p w14:paraId="0DB68386"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96.0</w:t>
            </w:r>
          </w:p>
        </w:tc>
      </w:tr>
      <w:tr w:rsidR="00400B3A" w:rsidRPr="006E0B58" w14:paraId="44CC774B"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164FF4F2" w14:textId="77777777" w:rsidR="00400B3A" w:rsidRPr="006E0B58" w:rsidRDefault="00400B3A" w:rsidP="006D7AC4">
            <w:pPr>
              <w:spacing w:after="0" w:line="240" w:lineRule="auto"/>
              <w:jc w:val="both"/>
              <w:rPr>
                <w:rFonts w:cstheme="minorHAnsi"/>
                <w:b w:val="0"/>
                <w:bCs/>
                <w:szCs w:val="20"/>
                <w:lang w:val="en-GB"/>
              </w:rPr>
            </w:pPr>
            <w:r w:rsidRPr="006E0B58">
              <w:rPr>
                <w:rFonts w:cstheme="minorHAnsi"/>
                <w:bCs/>
                <w:szCs w:val="20"/>
                <w:lang w:val="en-GB"/>
              </w:rPr>
              <w:t>Restricted to 25-64 years</w:t>
            </w:r>
          </w:p>
        </w:tc>
        <w:tc>
          <w:tcPr>
            <w:tcW w:w="1577" w:type="dxa"/>
          </w:tcPr>
          <w:p w14:paraId="147495B3"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10.3</w:t>
            </w:r>
          </w:p>
        </w:tc>
        <w:tc>
          <w:tcPr>
            <w:tcW w:w="1559" w:type="dxa"/>
          </w:tcPr>
          <w:p w14:paraId="579FA6D4"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14.1</w:t>
            </w:r>
          </w:p>
        </w:tc>
        <w:tc>
          <w:tcPr>
            <w:tcW w:w="1559" w:type="dxa"/>
          </w:tcPr>
          <w:p w14:paraId="22CFF2B3"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43.5</w:t>
            </w:r>
          </w:p>
        </w:tc>
        <w:tc>
          <w:tcPr>
            <w:tcW w:w="1560" w:type="dxa"/>
          </w:tcPr>
          <w:p w14:paraId="1E9E9525" w14:textId="77777777" w:rsidR="00400B3A" w:rsidRPr="006E0B58" w:rsidRDefault="00400B3A"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95.1</w:t>
            </w:r>
          </w:p>
        </w:tc>
      </w:tr>
      <w:tr w:rsidR="00400B3A" w:rsidRPr="006E0B58" w14:paraId="0F64D697"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14:paraId="730963B1" w14:textId="77777777" w:rsidR="00400B3A" w:rsidRPr="006E0B58" w:rsidRDefault="00400B3A" w:rsidP="006D7AC4">
            <w:pPr>
              <w:spacing w:after="0" w:line="240" w:lineRule="auto"/>
              <w:jc w:val="both"/>
              <w:rPr>
                <w:rFonts w:cstheme="minorHAnsi"/>
                <w:b w:val="0"/>
                <w:bCs/>
                <w:szCs w:val="20"/>
                <w:lang w:val="en-GB"/>
              </w:rPr>
            </w:pPr>
            <w:r w:rsidRPr="006E0B58">
              <w:rPr>
                <w:rFonts w:cstheme="minorHAnsi"/>
                <w:bCs/>
                <w:szCs w:val="20"/>
                <w:lang w:val="en-GB"/>
              </w:rPr>
              <w:t>Restricted to &lt;65 years</w:t>
            </w:r>
          </w:p>
        </w:tc>
        <w:tc>
          <w:tcPr>
            <w:tcW w:w="1577" w:type="dxa"/>
          </w:tcPr>
          <w:p w14:paraId="4A426946"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8.4</w:t>
            </w:r>
          </w:p>
        </w:tc>
        <w:tc>
          <w:tcPr>
            <w:tcW w:w="1559" w:type="dxa"/>
          </w:tcPr>
          <w:p w14:paraId="70CD7286"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12.1</w:t>
            </w:r>
          </w:p>
        </w:tc>
        <w:tc>
          <w:tcPr>
            <w:tcW w:w="1559" w:type="dxa"/>
          </w:tcPr>
          <w:p w14:paraId="14AF858E"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43.6</w:t>
            </w:r>
          </w:p>
        </w:tc>
        <w:tc>
          <w:tcPr>
            <w:tcW w:w="1560" w:type="dxa"/>
          </w:tcPr>
          <w:p w14:paraId="2CA34A44" w14:textId="77777777" w:rsidR="00400B3A" w:rsidRPr="006E0B58" w:rsidRDefault="00400B3A"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96.5</w:t>
            </w:r>
          </w:p>
        </w:tc>
      </w:tr>
    </w:tbl>
    <w:p w14:paraId="2A892810" w14:textId="77777777" w:rsidR="00FF14E4" w:rsidRPr="006E0B58" w:rsidRDefault="00FF14E4" w:rsidP="006D7AC4">
      <w:pPr>
        <w:spacing w:line="240" w:lineRule="auto"/>
        <w:jc w:val="both"/>
        <w:rPr>
          <w:rFonts w:cstheme="minorHAnsi"/>
          <w:color w:val="000000" w:themeColor="text1"/>
          <w:sz w:val="22"/>
        </w:rPr>
      </w:pPr>
    </w:p>
    <w:p w14:paraId="6AD2B30B" w14:textId="77777777" w:rsidR="00FF14E4" w:rsidRPr="006E0B58" w:rsidRDefault="00FF14E4" w:rsidP="006D7AC4">
      <w:pPr>
        <w:spacing w:line="240" w:lineRule="auto"/>
        <w:jc w:val="both"/>
        <w:rPr>
          <w:rFonts w:cstheme="minorHAnsi"/>
          <w:color w:val="000000" w:themeColor="text1"/>
          <w:sz w:val="22"/>
        </w:rPr>
      </w:pPr>
      <w:r w:rsidRPr="006E0B58">
        <w:rPr>
          <w:rFonts w:cstheme="minorHAnsi"/>
          <w:color w:val="000000" w:themeColor="text1"/>
          <w:sz w:val="22"/>
        </w:rPr>
        <w:t xml:space="preserve">The results in Table 15 present the findings of the sensitivity analyses.  The first four sensitivity analyses which assessed the effect of using different disability indicators did not materially affect the results. </w:t>
      </w:r>
    </w:p>
    <w:p w14:paraId="302BA6E8" w14:textId="77777777" w:rsidR="00FF14E4" w:rsidRPr="006E0B58" w:rsidRDefault="00FF14E4" w:rsidP="006D7AC4">
      <w:pPr>
        <w:pStyle w:val="ListParagraph"/>
        <w:numPr>
          <w:ilvl w:val="0"/>
          <w:numId w:val="66"/>
        </w:numPr>
        <w:spacing w:line="240" w:lineRule="auto"/>
        <w:ind w:left="426"/>
        <w:contextualSpacing/>
        <w:jc w:val="both"/>
        <w:rPr>
          <w:rFonts w:cstheme="minorHAnsi"/>
          <w:color w:val="000000" w:themeColor="text1"/>
          <w:sz w:val="22"/>
        </w:rPr>
      </w:pPr>
      <w:r w:rsidRPr="006E0B58">
        <w:rPr>
          <w:rFonts w:cstheme="minorHAnsi"/>
          <w:color w:val="000000" w:themeColor="text1"/>
          <w:sz w:val="22"/>
        </w:rPr>
        <w:t xml:space="preserve">The quantitative bias analysis increased the estimate of the prevalence of disability from 9.8% to 10.3% and also increased the sensitivity from 36.0% to 37.8%. </w:t>
      </w:r>
    </w:p>
    <w:p w14:paraId="15AEDA24" w14:textId="77777777" w:rsidR="00FF14E4" w:rsidRPr="006E0B58" w:rsidRDefault="00FF14E4" w:rsidP="006D7AC4">
      <w:pPr>
        <w:pStyle w:val="ListParagraph"/>
        <w:numPr>
          <w:ilvl w:val="0"/>
          <w:numId w:val="66"/>
        </w:numPr>
        <w:spacing w:line="240" w:lineRule="auto"/>
        <w:ind w:left="426"/>
        <w:contextualSpacing/>
        <w:jc w:val="both"/>
        <w:rPr>
          <w:rFonts w:cstheme="minorHAnsi"/>
          <w:color w:val="000000" w:themeColor="text1"/>
          <w:sz w:val="22"/>
        </w:rPr>
      </w:pPr>
      <w:bookmarkStart w:id="17" w:name="_Hlk89268183"/>
      <w:r w:rsidRPr="006E0B58">
        <w:rPr>
          <w:rFonts w:cstheme="minorHAnsi"/>
          <w:color w:val="000000" w:themeColor="text1"/>
          <w:sz w:val="22"/>
        </w:rPr>
        <w:t xml:space="preserve">The broader disability definition increased the prevalence, sensitivity and specificity of the derived disability indicator, which suggests that including people who applied (but did not receive) an NDIS plan increases the validity of the indicator. </w:t>
      </w:r>
    </w:p>
    <w:bookmarkEnd w:id="17"/>
    <w:p w14:paraId="6FF351F8" w14:textId="77777777" w:rsidR="00FF14E4" w:rsidRPr="006E0B58" w:rsidRDefault="00FF14E4" w:rsidP="006D7AC4">
      <w:pPr>
        <w:pStyle w:val="ListParagraph"/>
        <w:numPr>
          <w:ilvl w:val="0"/>
          <w:numId w:val="66"/>
        </w:numPr>
        <w:spacing w:line="240" w:lineRule="auto"/>
        <w:ind w:left="426"/>
        <w:contextualSpacing/>
        <w:jc w:val="both"/>
        <w:rPr>
          <w:rFonts w:cstheme="minorHAnsi"/>
          <w:color w:val="000000" w:themeColor="text1"/>
          <w:sz w:val="22"/>
        </w:rPr>
      </w:pPr>
      <w:r w:rsidRPr="006E0B58">
        <w:rPr>
          <w:rFonts w:cstheme="minorHAnsi"/>
          <w:color w:val="000000" w:themeColor="text1"/>
          <w:sz w:val="22"/>
        </w:rPr>
        <w:t>The derived disability indicator including people who had ever been identified as having a disability between 2010 and 2020 increased the sensitivity but decreased the specificity slightly.</w:t>
      </w:r>
    </w:p>
    <w:p w14:paraId="649C8E74" w14:textId="648A7D4B" w:rsidR="00FF14E4" w:rsidRPr="006E0B58" w:rsidRDefault="00FF14E4" w:rsidP="006D7AC4">
      <w:pPr>
        <w:pStyle w:val="ListParagraph"/>
        <w:numPr>
          <w:ilvl w:val="0"/>
          <w:numId w:val="66"/>
        </w:numPr>
        <w:spacing w:line="240" w:lineRule="auto"/>
        <w:ind w:left="426"/>
        <w:contextualSpacing/>
        <w:jc w:val="both"/>
        <w:rPr>
          <w:rFonts w:cstheme="minorHAnsi"/>
          <w:color w:val="000000" w:themeColor="text1"/>
          <w:sz w:val="22"/>
        </w:rPr>
      </w:pPr>
      <w:r w:rsidRPr="006E0B58">
        <w:rPr>
          <w:rFonts w:cstheme="minorHAnsi"/>
          <w:color w:val="000000" w:themeColor="text1"/>
          <w:sz w:val="22"/>
        </w:rPr>
        <w:t>The disability indicator using data from DOMINO only had a</w:t>
      </w:r>
      <w:r w:rsidR="00554E70" w:rsidRPr="006E0B58">
        <w:rPr>
          <w:rFonts w:cstheme="minorHAnsi"/>
          <w:color w:val="000000" w:themeColor="text1"/>
          <w:sz w:val="22"/>
        </w:rPr>
        <w:t xml:space="preserve"> slightly</w:t>
      </w:r>
      <w:r w:rsidRPr="006E0B58">
        <w:rPr>
          <w:rFonts w:cstheme="minorHAnsi"/>
          <w:color w:val="000000" w:themeColor="text1"/>
          <w:sz w:val="22"/>
        </w:rPr>
        <w:t xml:space="preserve"> lower sensitivity compared to the original derived disability indicator.</w:t>
      </w:r>
    </w:p>
    <w:p w14:paraId="6511DF9D" w14:textId="56395BF6" w:rsidR="00FF14E4" w:rsidRPr="006E0B58" w:rsidRDefault="00FF14E4" w:rsidP="006D7AC4">
      <w:pPr>
        <w:spacing w:line="240" w:lineRule="auto"/>
        <w:jc w:val="both"/>
        <w:rPr>
          <w:rFonts w:cstheme="minorHAnsi"/>
          <w:color w:val="000000" w:themeColor="text1"/>
          <w:sz w:val="22"/>
        </w:rPr>
      </w:pPr>
      <w:r w:rsidRPr="006E0B58">
        <w:rPr>
          <w:rFonts w:cstheme="minorHAnsi"/>
          <w:color w:val="000000" w:themeColor="text1"/>
          <w:sz w:val="22"/>
        </w:rPr>
        <w:t xml:space="preserve">The final two sensitivity analyses in which the sample was restricted to people aged 25 to 64 years or less than 65 years had larger impacts. The estimated prevalence of disability in these restricted samples was more similar to the SDAC prevalence (25-64 years: 10.3% versus 14.1%; &lt;65 years: 8.4% versus 12.1%). </w:t>
      </w:r>
      <w:r w:rsidR="00EE4A06" w:rsidRPr="006E0B58">
        <w:rPr>
          <w:rFonts w:cstheme="minorHAnsi"/>
          <w:color w:val="000000" w:themeColor="text1"/>
          <w:sz w:val="22"/>
        </w:rPr>
        <w:t>Compared to the overall sample, t</w:t>
      </w:r>
      <w:r w:rsidRPr="006E0B58">
        <w:rPr>
          <w:rFonts w:cstheme="minorHAnsi"/>
          <w:color w:val="000000" w:themeColor="text1"/>
          <w:sz w:val="22"/>
        </w:rPr>
        <w:t xml:space="preserve">he sensitivity was considerably </w:t>
      </w:r>
      <w:r w:rsidR="00EE4A06" w:rsidRPr="006E0B58">
        <w:rPr>
          <w:rFonts w:cstheme="minorHAnsi"/>
          <w:color w:val="000000" w:themeColor="text1"/>
          <w:sz w:val="22"/>
        </w:rPr>
        <w:t>higher (</w:t>
      </w:r>
      <w:r w:rsidR="00526250" w:rsidRPr="006E0B58">
        <w:rPr>
          <w:rFonts w:cstheme="minorHAnsi"/>
          <w:color w:val="000000" w:themeColor="text1"/>
          <w:sz w:val="22"/>
        </w:rPr>
        <w:t>25 to 64 years: 43.5%; &lt;65 years: 43.6%; overall sample: 36.0%)</w:t>
      </w:r>
      <w:r w:rsidR="00EE4A06" w:rsidRPr="006E0B58">
        <w:rPr>
          <w:rFonts w:cstheme="minorHAnsi"/>
          <w:color w:val="000000" w:themeColor="text1"/>
          <w:sz w:val="22"/>
        </w:rPr>
        <w:t xml:space="preserve">, </w:t>
      </w:r>
      <w:r w:rsidRPr="006E0B58">
        <w:rPr>
          <w:rFonts w:cstheme="minorHAnsi"/>
          <w:color w:val="000000" w:themeColor="text1"/>
          <w:sz w:val="22"/>
        </w:rPr>
        <w:t>and the specificity was similar, demonstrating that the derived disability indicator performed better in people aged less than 65 years.</w:t>
      </w:r>
      <w:r w:rsidR="0004658A" w:rsidRPr="006E0B58">
        <w:rPr>
          <w:rFonts w:cstheme="minorHAnsi"/>
          <w:color w:val="000000" w:themeColor="text1"/>
          <w:sz w:val="22"/>
        </w:rPr>
        <w:t xml:space="preserve"> </w:t>
      </w:r>
      <w:r w:rsidR="00526250" w:rsidRPr="006E0B58">
        <w:rPr>
          <w:rFonts w:cstheme="minorHAnsi"/>
          <w:color w:val="000000" w:themeColor="text1"/>
          <w:sz w:val="22"/>
        </w:rPr>
        <w:t>Interestingly, there was no difference in the sensitivity of the derived disability indicator between the sample restricted to people aged 25 to 64 years and the sample restricted to people aged less than 65 years.</w:t>
      </w:r>
    </w:p>
    <w:p w14:paraId="325EFA93" w14:textId="77777777" w:rsidR="00E64A76" w:rsidRPr="006E0B58" w:rsidRDefault="00E64A76" w:rsidP="006D7AC4">
      <w:pPr>
        <w:spacing w:line="240" w:lineRule="auto"/>
        <w:jc w:val="both"/>
        <w:rPr>
          <w:rFonts w:cstheme="minorHAnsi"/>
          <w:color w:val="000000" w:themeColor="text1"/>
          <w:sz w:val="22"/>
        </w:rPr>
      </w:pPr>
      <w:r w:rsidRPr="006E0B58">
        <w:rPr>
          <w:rFonts w:cstheme="minorHAnsi"/>
          <w:color w:val="000000" w:themeColor="text1"/>
          <w:sz w:val="22"/>
        </w:rPr>
        <w:t>The results of the sensitivity analyses demonstrate that:</w:t>
      </w:r>
    </w:p>
    <w:p w14:paraId="7189D617" w14:textId="69B376B4" w:rsidR="00E64A76" w:rsidRPr="006E0B58" w:rsidRDefault="00E64A76" w:rsidP="00E64A76">
      <w:pPr>
        <w:pStyle w:val="ListParagraph"/>
        <w:numPr>
          <w:ilvl w:val="0"/>
          <w:numId w:val="95"/>
        </w:numPr>
        <w:spacing w:line="240" w:lineRule="auto"/>
        <w:ind w:left="426"/>
        <w:jc w:val="both"/>
        <w:rPr>
          <w:rFonts w:cstheme="minorHAnsi"/>
          <w:color w:val="000000" w:themeColor="text1"/>
          <w:sz w:val="22"/>
        </w:rPr>
      </w:pPr>
      <w:r w:rsidRPr="006E0B58">
        <w:rPr>
          <w:rFonts w:cstheme="minorHAnsi"/>
          <w:color w:val="000000" w:themeColor="text1"/>
          <w:sz w:val="22"/>
        </w:rPr>
        <w:t>the broader definition of disability (including the additional disability items) should be used to construct disability indicators from administrative data;</w:t>
      </w:r>
    </w:p>
    <w:p w14:paraId="4A0C698E" w14:textId="127FA3BB" w:rsidR="00E64A76" w:rsidRPr="006E0B58" w:rsidRDefault="00E64A76" w:rsidP="00E64A76">
      <w:pPr>
        <w:pStyle w:val="ListParagraph"/>
        <w:numPr>
          <w:ilvl w:val="0"/>
          <w:numId w:val="95"/>
        </w:numPr>
        <w:spacing w:line="240" w:lineRule="auto"/>
        <w:ind w:left="426"/>
        <w:jc w:val="both"/>
        <w:rPr>
          <w:rFonts w:cstheme="minorHAnsi"/>
          <w:color w:val="000000" w:themeColor="text1"/>
          <w:sz w:val="22"/>
        </w:rPr>
      </w:pPr>
      <w:r w:rsidRPr="006E0B58">
        <w:rPr>
          <w:rFonts w:cstheme="minorHAnsi"/>
          <w:color w:val="000000" w:themeColor="text1"/>
          <w:sz w:val="22"/>
        </w:rPr>
        <w:t>the sensitivity of the derived disability indicator was higher when the sample was restricted to people aged younger than 65 years, suggesting the derived disability indicator performs better for this subgroup.</w:t>
      </w:r>
    </w:p>
    <w:p w14:paraId="79BC8451" w14:textId="77777777" w:rsidR="00FF14E4" w:rsidRPr="006E0B58" w:rsidRDefault="00FF14E4" w:rsidP="006D7AC4">
      <w:pPr>
        <w:spacing w:line="240" w:lineRule="auto"/>
        <w:jc w:val="both"/>
        <w:rPr>
          <w:rFonts w:cstheme="minorHAnsi"/>
          <w:color w:val="000000" w:themeColor="text1"/>
          <w:sz w:val="22"/>
        </w:rPr>
      </w:pPr>
    </w:p>
    <w:p w14:paraId="502D020C" w14:textId="77777777" w:rsidR="00FF14E4" w:rsidRPr="006E0B58" w:rsidRDefault="00FF14E4" w:rsidP="006D7AC4">
      <w:pPr>
        <w:pStyle w:val="Heading-notinTOC"/>
        <w:numPr>
          <w:ilvl w:val="1"/>
          <w:numId w:val="89"/>
        </w:numPr>
      </w:pPr>
      <w:r w:rsidRPr="006E0B58">
        <w:t>Analysis of the disability group indicators using the SDAC sample</w:t>
      </w:r>
    </w:p>
    <w:p w14:paraId="69B4727B" w14:textId="0BB6FD17" w:rsidR="00FF14E4" w:rsidRPr="006E0B58" w:rsidRDefault="00FF14E4" w:rsidP="006D7AC4">
      <w:pPr>
        <w:pStyle w:val="CCS-TableHeading"/>
        <w:spacing w:before="0"/>
        <w:rPr>
          <w:rFonts w:asciiTheme="minorHAnsi" w:hAnsiTheme="minorHAnsi" w:cstheme="minorHAnsi"/>
        </w:rPr>
      </w:pPr>
      <w:r w:rsidRPr="006E0B58">
        <w:rPr>
          <w:rFonts w:asciiTheme="minorHAnsi" w:hAnsiTheme="minorHAnsi" w:cstheme="minorHAnsi"/>
        </w:rPr>
        <w:t>Prevalence of each disability group using the SDAC sample</w:t>
      </w:r>
    </w:p>
    <w:p w14:paraId="4A98B6A5" w14:textId="21B424B0" w:rsidR="00FF14E4" w:rsidRPr="006E0B58" w:rsidRDefault="00FF14E4" w:rsidP="006D7AC4">
      <w:pPr>
        <w:spacing w:line="240" w:lineRule="auto"/>
        <w:jc w:val="both"/>
        <w:rPr>
          <w:rFonts w:cstheme="minorHAnsi"/>
          <w:sz w:val="22"/>
          <w:lang w:val="en-GB"/>
        </w:rPr>
      </w:pPr>
      <w:r w:rsidRPr="006E0B58">
        <w:rPr>
          <w:rFonts w:cstheme="minorHAnsi"/>
          <w:sz w:val="22"/>
          <w:lang w:val="en-GB"/>
        </w:rPr>
        <w:t xml:space="preserve">We calculated the prevalence of each disability group using the derived indicators and the SDAC indicators. </w:t>
      </w:r>
      <w:r w:rsidRPr="006E0B58">
        <w:rPr>
          <w:rFonts w:cstheme="minorHAnsi"/>
          <w:color w:val="000000" w:themeColor="text1"/>
          <w:sz w:val="22"/>
        </w:rPr>
        <w:t xml:space="preserve">Prevalence was calculated as the number of people identified as having a disability in each of the disability groups over the total sample size.  Survey weights were used to make the estimates representative of the Australian population. </w:t>
      </w:r>
    </w:p>
    <w:p w14:paraId="5FA3A93D" w14:textId="77777777" w:rsidR="00FF14E4" w:rsidRPr="006E0B58" w:rsidRDefault="00FF14E4" w:rsidP="006D7AC4">
      <w:pPr>
        <w:spacing w:line="240" w:lineRule="auto"/>
        <w:jc w:val="both"/>
        <w:rPr>
          <w:rFonts w:cstheme="minorHAnsi"/>
          <w:b/>
          <w:bCs/>
          <w:color w:val="000000" w:themeColor="text1"/>
          <w:sz w:val="22"/>
        </w:rPr>
      </w:pPr>
      <w:r w:rsidRPr="006E0B58">
        <w:rPr>
          <w:rFonts w:cstheme="minorHAnsi"/>
          <w:b/>
          <w:bCs/>
          <w:sz w:val="22"/>
          <w:lang w:val="en-GB"/>
        </w:rPr>
        <w:t xml:space="preserve">Table 16. </w:t>
      </w:r>
      <w:r w:rsidRPr="006E0B58">
        <w:rPr>
          <w:rFonts w:cstheme="minorHAnsi"/>
          <w:b/>
          <w:bCs/>
          <w:color w:val="000000" w:themeColor="text1"/>
          <w:sz w:val="22"/>
        </w:rPr>
        <w:t>Prevalence of each disability group using the derived disability indicator and the SDAC disability indicator</w:t>
      </w:r>
    </w:p>
    <w:tbl>
      <w:tblPr>
        <w:tblStyle w:val="TableGrid"/>
        <w:tblW w:w="8631" w:type="dxa"/>
        <w:tblInd w:w="-5" w:type="dxa"/>
        <w:tblLook w:val="04A0" w:firstRow="1" w:lastRow="0" w:firstColumn="1" w:lastColumn="0" w:noHBand="0" w:noVBand="1"/>
        <w:tblCaption w:val="Table 16. Prevalence of each disability group using the derived disability indicator and the SDAC disability indicator"/>
        <w:tblDescription w:val="Table 16. Prevalence of each disability group using the derived disability indicator and the SDAC disability indicator"/>
      </w:tblPr>
      <w:tblGrid>
        <w:gridCol w:w="2273"/>
        <w:gridCol w:w="1701"/>
        <w:gridCol w:w="1418"/>
        <w:gridCol w:w="1843"/>
        <w:gridCol w:w="1275"/>
        <w:gridCol w:w="121"/>
      </w:tblGrid>
      <w:tr w:rsidR="00FF14E4" w:rsidRPr="006E0B58" w14:paraId="7AE002E9" w14:textId="77777777" w:rsidTr="00400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24A06613" w14:textId="77777777" w:rsidR="00FF14E4" w:rsidRPr="006E0B58" w:rsidRDefault="00FF14E4" w:rsidP="006D7AC4">
            <w:pPr>
              <w:spacing w:after="0" w:line="240" w:lineRule="auto"/>
              <w:jc w:val="both"/>
              <w:rPr>
                <w:rFonts w:cstheme="minorHAnsi"/>
                <w:szCs w:val="20"/>
                <w:lang w:val="en-GB"/>
              </w:rPr>
            </w:pPr>
          </w:p>
        </w:tc>
        <w:tc>
          <w:tcPr>
            <w:tcW w:w="3119" w:type="dxa"/>
            <w:gridSpan w:val="2"/>
          </w:tcPr>
          <w:p w14:paraId="78B4C5D1"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w:t>
            </w:r>
          </w:p>
          <w:p w14:paraId="4A15CF93" w14:textId="77777777"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disability      SDAC disability</w:t>
            </w:r>
          </w:p>
          <w:p w14:paraId="3878A35F" w14:textId="41E611B7"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Indicator (%)             indicator (%)</w:t>
            </w:r>
          </w:p>
        </w:tc>
        <w:tc>
          <w:tcPr>
            <w:tcW w:w="3239" w:type="dxa"/>
            <w:gridSpan w:val="3"/>
          </w:tcPr>
          <w:p w14:paraId="22573D36"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 &lt;65 years</w:t>
            </w:r>
          </w:p>
          <w:p w14:paraId="07D3FBD0" w14:textId="77777777"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disability      SDAC disability</w:t>
            </w:r>
          </w:p>
          <w:p w14:paraId="07203D65" w14:textId="6A702111"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Indicator (%)             indicator (%)</w:t>
            </w:r>
          </w:p>
        </w:tc>
      </w:tr>
      <w:tr w:rsidR="00FF14E4" w:rsidRPr="006E0B58" w14:paraId="6E6ADBBA" w14:textId="77777777" w:rsidTr="00400B3A">
        <w:trPr>
          <w:gridAfter w:val="1"/>
          <w:cnfStyle w:val="000000100000" w:firstRow="0" w:lastRow="0" w:firstColumn="0" w:lastColumn="0" w:oddVBand="0" w:evenVBand="0" w:oddHBand="1" w:evenHBand="0"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2273" w:type="dxa"/>
          </w:tcPr>
          <w:p w14:paraId="398B4EA9" w14:textId="77777777" w:rsidR="00FF14E4" w:rsidRPr="006E0B58" w:rsidRDefault="00FF14E4" w:rsidP="006D7AC4">
            <w:pPr>
              <w:spacing w:after="0" w:line="240" w:lineRule="auto"/>
              <w:jc w:val="both"/>
              <w:rPr>
                <w:rFonts w:cstheme="minorHAnsi"/>
                <w:b w:val="0"/>
                <w:bCs/>
                <w:szCs w:val="20"/>
                <w:lang w:val="en-GB"/>
              </w:rPr>
            </w:pPr>
            <w:r w:rsidRPr="006E0B58">
              <w:rPr>
                <w:rFonts w:cstheme="minorHAnsi"/>
                <w:bCs/>
                <w:szCs w:val="20"/>
                <w:lang w:val="en-GB"/>
              </w:rPr>
              <w:t>Disability group</w:t>
            </w:r>
          </w:p>
        </w:tc>
        <w:tc>
          <w:tcPr>
            <w:tcW w:w="1701" w:type="dxa"/>
          </w:tcPr>
          <w:p w14:paraId="305582A3"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418" w:type="dxa"/>
          </w:tcPr>
          <w:p w14:paraId="5B816781"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843" w:type="dxa"/>
          </w:tcPr>
          <w:p w14:paraId="0E6C93DC"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275" w:type="dxa"/>
          </w:tcPr>
          <w:p w14:paraId="76712A26"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r>
      <w:tr w:rsidR="00FA04E5" w:rsidRPr="006E0B58" w14:paraId="405464AC" w14:textId="77777777" w:rsidTr="00400B3A">
        <w:trPr>
          <w:gridAfter w:val="1"/>
          <w:cnfStyle w:val="000000010000" w:firstRow="0" w:lastRow="0" w:firstColumn="0" w:lastColumn="0" w:oddVBand="0" w:evenVBand="0" w:oddHBand="0" w:evenHBand="1"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2273" w:type="dxa"/>
          </w:tcPr>
          <w:p w14:paraId="147C6C61"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Sensory or speech</w:t>
            </w:r>
            <w:r w:rsidRPr="006E0B58">
              <w:rPr>
                <w:rFonts w:cstheme="minorHAnsi"/>
                <w:b w:val="0"/>
                <w:bCs/>
                <w:szCs w:val="20"/>
                <w:vertAlign w:val="superscript"/>
                <w:lang w:val="en-GB"/>
              </w:rPr>
              <w:t>a,b</w:t>
            </w:r>
          </w:p>
        </w:tc>
        <w:tc>
          <w:tcPr>
            <w:tcW w:w="1701" w:type="dxa"/>
          </w:tcPr>
          <w:p w14:paraId="045677D2" w14:textId="3C10C140" w:rsidR="00FA04E5" w:rsidRPr="006E0B58" w:rsidRDefault="00195B71" w:rsidP="00FA04E5">
            <w:pPr>
              <w:spacing w:after="0" w:line="240" w:lineRule="auto"/>
              <w:ind w:left="-65" w:right="-137"/>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0.9</w:t>
            </w:r>
          </w:p>
        </w:tc>
        <w:tc>
          <w:tcPr>
            <w:tcW w:w="1418" w:type="dxa"/>
          </w:tcPr>
          <w:p w14:paraId="043F57B5" w14:textId="77777777" w:rsidR="00FA04E5" w:rsidRPr="006E0B58" w:rsidRDefault="00FA04E5" w:rsidP="00FA04E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6.1</w:t>
            </w:r>
          </w:p>
        </w:tc>
        <w:tc>
          <w:tcPr>
            <w:tcW w:w="1843" w:type="dxa"/>
          </w:tcPr>
          <w:p w14:paraId="0D1478DF" w14:textId="1667C42E" w:rsidR="00FA04E5" w:rsidRPr="006E0B58" w:rsidRDefault="00195B71" w:rsidP="00FA04E5">
            <w:pPr>
              <w:spacing w:after="0" w:line="240" w:lineRule="auto"/>
              <w:ind w:left="-73" w:right="-88"/>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0.7</w:t>
            </w:r>
          </w:p>
        </w:tc>
        <w:tc>
          <w:tcPr>
            <w:tcW w:w="1275" w:type="dxa"/>
          </w:tcPr>
          <w:p w14:paraId="656DCCBD" w14:textId="77777777" w:rsidR="00FA04E5" w:rsidRPr="006E0B58" w:rsidRDefault="00FA04E5" w:rsidP="00FA04E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2.8</w:t>
            </w:r>
          </w:p>
        </w:tc>
      </w:tr>
      <w:tr w:rsidR="00FA04E5" w:rsidRPr="006E0B58" w14:paraId="7F28D509" w14:textId="77777777" w:rsidTr="00400B3A">
        <w:trPr>
          <w:gridAfter w:val="1"/>
          <w:cnfStyle w:val="000000100000" w:firstRow="0" w:lastRow="0" w:firstColumn="0" w:lastColumn="0" w:oddVBand="0" w:evenVBand="0" w:oddHBand="1" w:evenHBand="0"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2273" w:type="dxa"/>
          </w:tcPr>
          <w:p w14:paraId="00A6F78D"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Intellectual or learning</w:t>
            </w:r>
            <w:r w:rsidRPr="006E0B58">
              <w:rPr>
                <w:rFonts w:cstheme="minorHAnsi"/>
                <w:b w:val="0"/>
                <w:bCs/>
                <w:szCs w:val="20"/>
                <w:vertAlign w:val="superscript"/>
                <w:lang w:val="en-GB"/>
              </w:rPr>
              <w:t>c</w:t>
            </w:r>
          </w:p>
        </w:tc>
        <w:tc>
          <w:tcPr>
            <w:tcW w:w="1701" w:type="dxa"/>
          </w:tcPr>
          <w:p w14:paraId="20738044" w14:textId="33871EC7" w:rsidR="00FA04E5" w:rsidRPr="006E0B58" w:rsidRDefault="00195B71" w:rsidP="00FA04E5">
            <w:pPr>
              <w:spacing w:after="0" w:line="240" w:lineRule="auto"/>
              <w:ind w:left="-65" w:right="-137"/>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1.6</w:t>
            </w:r>
          </w:p>
        </w:tc>
        <w:tc>
          <w:tcPr>
            <w:tcW w:w="1418" w:type="dxa"/>
          </w:tcPr>
          <w:p w14:paraId="0A0C7258" w14:textId="58C36308" w:rsidR="00FA04E5" w:rsidRPr="006E0B58" w:rsidRDefault="00195B71" w:rsidP="00FA04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2.7</w:t>
            </w:r>
          </w:p>
        </w:tc>
        <w:tc>
          <w:tcPr>
            <w:tcW w:w="1843" w:type="dxa"/>
          </w:tcPr>
          <w:p w14:paraId="1A8B5D72" w14:textId="29B3FF89" w:rsidR="00FA04E5" w:rsidRPr="006E0B58" w:rsidRDefault="00195B71" w:rsidP="00FA04E5">
            <w:pPr>
              <w:spacing w:after="0" w:line="240" w:lineRule="auto"/>
              <w:ind w:left="-73" w:right="-88"/>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1.8</w:t>
            </w:r>
          </w:p>
        </w:tc>
        <w:tc>
          <w:tcPr>
            <w:tcW w:w="1275" w:type="dxa"/>
          </w:tcPr>
          <w:p w14:paraId="6F8C9479" w14:textId="77777777" w:rsidR="00FA04E5" w:rsidRPr="006E0B58" w:rsidRDefault="00FA04E5" w:rsidP="00FA04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2.7</w:t>
            </w:r>
          </w:p>
        </w:tc>
      </w:tr>
      <w:tr w:rsidR="00FA04E5" w:rsidRPr="006E0B58" w14:paraId="28548AB0" w14:textId="77777777" w:rsidTr="00400B3A">
        <w:trPr>
          <w:gridAfter w:val="1"/>
          <w:cnfStyle w:val="000000010000" w:firstRow="0" w:lastRow="0" w:firstColumn="0" w:lastColumn="0" w:oddVBand="0" w:evenVBand="0" w:oddHBand="0" w:evenHBand="1"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2273" w:type="dxa"/>
          </w:tcPr>
          <w:p w14:paraId="5C81B23A"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Physical</w:t>
            </w:r>
            <w:r w:rsidRPr="006E0B58">
              <w:rPr>
                <w:rFonts w:cstheme="minorHAnsi"/>
                <w:b w:val="0"/>
                <w:bCs/>
                <w:szCs w:val="20"/>
                <w:vertAlign w:val="superscript"/>
                <w:lang w:val="en-GB"/>
              </w:rPr>
              <w:t>d</w:t>
            </w:r>
          </w:p>
        </w:tc>
        <w:tc>
          <w:tcPr>
            <w:tcW w:w="1701" w:type="dxa"/>
          </w:tcPr>
          <w:p w14:paraId="769F53ED" w14:textId="5990901A" w:rsidR="00FA04E5" w:rsidRPr="006E0B58" w:rsidRDefault="00195B71" w:rsidP="00FA04E5">
            <w:pPr>
              <w:spacing w:after="0" w:line="240" w:lineRule="auto"/>
              <w:ind w:left="-65" w:right="-137"/>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6.1</w:t>
            </w:r>
          </w:p>
        </w:tc>
        <w:tc>
          <w:tcPr>
            <w:tcW w:w="1418" w:type="dxa"/>
          </w:tcPr>
          <w:p w14:paraId="5963AAC6" w14:textId="77777777" w:rsidR="00FA04E5" w:rsidRPr="006E0B58" w:rsidRDefault="00FA04E5" w:rsidP="00FA04E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11.0</w:t>
            </w:r>
          </w:p>
        </w:tc>
        <w:tc>
          <w:tcPr>
            <w:tcW w:w="1843" w:type="dxa"/>
          </w:tcPr>
          <w:p w14:paraId="5F9B5B8C" w14:textId="5A9C497C" w:rsidR="00FA04E5" w:rsidRPr="006E0B58" w:rsidRDefault="00195B71" w:rsidP="00FA04E5">
            <w:pPr>
              <w:spacing w:after="0" w:line="240" w:lineRule="auto"/>
              <w:ind w:left="-73" w:right="-88"/>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4.4</w:t>
            </w:r>
          </w:p>
        </w:tc>
        <w:tc>
          <w:tcPr>
            <w:tcW w:w="1275" w:type="dxa"/>
          </w:tcPr>
          <w:p w14:paraId="66140018" w14:textId="77777777" w:rsidR="00FA04E5" w:rsidRPr="006E0B58" w:rsidRDefault="00FA04E5" w:rsidP="00FA04E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6.9</w:t>
            </w:r>
          </w:p>
        </w:tc>
      </w:tr>
      <w:tr w:rsidR="00FA04E5" w:rsidRPr="006E0B58" w14:paraId="018B19F3" w14:textId="77777777" w:rsidTr="00400B3A">
        <w:trPr>
          <w:gridAfter w:val="1"/>
          <w:cnfStyle w:val="000000100000" w:firstRow="0" w:lastRow="0" w:firstColumn="0" w:lastColumn="0" w:oddVBand="0" w:evenVBand="0" w:oddHBand="1" w:evenHBand="0"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2273" w:type="dxa"/>
          </w:tcPr>
          <w:p w14:paraId="4E593FFA"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Psychosocial</w:t>
            </w:r>
            <w:r w:rsidRPr="006E0B58">
              <w:rPr>
                <w:rFonts w:cstheme="minorHAnsi"/>
                <w:b w:val="0"/>
                <w:bCs/>
                <w:szCs w:val="20"/>
                <w:vertAlign w:val="superscript"/>
                <w:lang w:val="en-GB"/>
              </w:rPr>
              <w:t>e</w:t>
            </w:r>
          </w:p>
        </w:tc>
        <w:tc>
          <w:tcPr>
            <w:tcW w:w="1701" w:type="dxa"/>
          </w:tcPr>
          <w:p w14:paraId="50F842F2" w14:textId="3F1E808A" w:rsidR="00FA04E5" w:rsidRPr="006E0B58" w:rsidRDefault="00195B71" w:rsidP="00FA04E5">
            <w:pPr>
              <w:spacing w:after="0" w:line="240" w:lineRule="auto"/>
              <w:ind w:left="-65" w:right="-137"/>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5.4</w:t>
            </w:r>
          </w:p>
        </w:tc>
        <w:tc>
          <w:tcPr>
            <w:tcW w:w="1418" w:type="dxa"/>
          </w:tcPr>
          <w:p w14:paraId="5F2D11AF" w14:textId="77777777" w:rsidR="00FA04E5" w:rsidRPr="006E0B58" w:rsidRDefault="00FA04E5" w:rsidP="00FA04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4.2</w:t>
            </w:r>
          </w:p>
        </w:tc>
        <w:tc>
          <w:tcPr>
            <w:tcW w:w="1843" w:type="dxa"/>
          </w:tcPr>
          <w:p w14:paraId="5F0C4342" w14:textId="1697AC86" w:rsidR="00FA04E5" w:rsidRPr="006E0B58" w:rsidRDefault="00195B71" w:rsidP="00FA04E5">
            <w:pPr>
              <w:spacing w:after="0" w:line="240" w:lineRule="auto"/>
              <w:ind w:left="-73" w:right="-88"/>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5.2</w:t>
            </w:r>
          </w:p>
        </w:tc>
        <w:tc>
          <w:tcPr>
            <w:tcW w:w="1275" w:type="dxa"/>
          </w:tcPr>
          <w:p w14:paraId="747D2F43" w14:textId="77777777" w:rsidR="00FA04E5" w:rsidRPr="006E0B58" w:rsidRDefault="00FA04E5" w:rsidP="00FA04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3.9</w:t>
            </w:r>
          </w:p>
        </w:tc>
      </w:tr>
      <w:tr w:rsidR="00FA04E5" w:rsidRPr="006E0B58" w14:paraId="24BF0556" w14:textId="77777777" w:rsidTr="00400B3A">
        <w:trPr>
          <w:gridAfter w:val="1"/>
          <w:cnfStyle w:val="000000010000" w:firstRow="0" w:lastRow="0" w:firstColumn="0" w:lastColumn="0" w:oddVBand="0" w:evenVBand="0" w:oddHBand="0" w:evenHBand="1"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2273" w:type="dxa"/>
          </w:tcPr>
          <w:p w14:paraId="506F3573"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ABI</w:t>
            </w:r>
            <w:r w:rsidRPr="006E0B58">
              <w:rPr>
                <w:rFonts w:cstheme="minorHAnsi"/>
                <w:b w:val="0"/>
                <w:bCs/>
                <w:szCs w:val="20"/>
                <w:vertAlign w:val="superscript"/>
                <w:lang w:val="en-GB"/>
              </w:rPr>
              <w:t>f</w:t>
            </w:r>
          </w:p>
        </w:tc>
        <w:tc>
          <w:tcPr>
            <w:tcW w:w="1701" w:type="dxa"/>
          </w:tcPr>
          <w:p w14:paraId="55626321" w14:textId="0044A3F0" w:rsidR="00FA04E5" w:rsidRPr="006E0B58" w:rsidRDefault="00195B71" w:rsidP="00FA04E5">
            <w:pPr>
              <w:spacing w:after="0" w:line="240" w:lineRule="auto"/>
              <w:ind w:left="-65" w:right="-137"/>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0.3</w:t>
            </w:r>
          </w:p>
        </w:tc>
        <w:tc>
          <w:tcPr>
            <w:tcW w:w="1418" w:type="dxa"/>
          </w:tcPr>
          <w:p w14:paraId="3A81D2F0" w14:textId="77777777" w:rsidR="00FA04E5" w:rsidRPr="006E0B58" w:rsidRDefault="00FA04E5" w:rsidP="00FA04E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1.2</w:t>
            </w:r>
          </w:p>
        </w:tc>
        <w:tc>
          <w:tcPr>
            <w:tcW w:w="1843" w:type="dxa"/>
          </w:tcPr>
          <w:p w14:paraId="218614E2" w14:textId="417C30F9" w:rsidR="00FA04E5" w:rsidRPr="006E0B58" w:rsidRDefault="00195B71" w:rsidP="00FA04E5">
            <w:pPr>
              <w:spacing w:after="0" w:line="240" w:lineRule="auto"/>
              <w:ind w:left="-73" w:right="-88"/>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0.2</w:t>
            </w:r>
          </w:p>
        </w:tc>
        <w:tc>
          <w:tcPr>
            <w:tcW w:w="1275" w:type="dxa"/>
          </w:tcPr>
          <w:p w14:paraId="2FDBF7D2" w14:textId="77777777" w:rsidR="00FA04E5" w:rsidRPr="006E0B58" w:rsidRDefault="00FA04E5" w:rsidP="00FA04E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0.9</w:t>
            </w:r>
          </w:p>
        </w:tc>
      </w:tr>
      <w:tr w:rsidR="00FA04E5" w:rsidRPr="006E0B58" w14:paraId="1ADD1068" w14:textId="77777777" w:rsidTr="00400B3A">
        <w:trPr>
          <w:gridAfter w:val="1"/>
          <w:cnfStyle w:val="000000100000" w:firstRow="0" w:lastRow="0" w:firstColumn="0" w:lastColumn="0" w:oddVBand="0" w:evenVBand="0" w:oddHBand="1" w:evenHBand="0"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2273" w:type="dxa"/>
          </w:tcPr>
          <w:p w14:paraId="4F3C8A1C"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Other</w:t>
            </w:r>
            <w:r w:rsidRPr="006E0B58">
              <w:rPr>
                <w:rFonts w:cstheme="minorHAnsi"/>
                <w:b w:val="0"/>
                <w:bCs/>
                <w:szCs w:val="20"/>
                <w:vertAlign w:val="superscript"/>
                <w:lang w:val="en-GB"/>
              </w:rPr>
              <w:t>g</w:t>
            </w:r>
          </w:p>
        </w:tc>
        <w:tc>
          <w:tcPr>
            <w:tcW w:w="1701" w:type="dxa"/>
          </w:tcPr>
          <w:p w14:paraId="608B3427" w14:textId="5E76B2AA" w:rsidR="00FA04E5" w:rsidRPr="006E0B58" w:rsidRDefault="00195B71" w:rsidP="00FA04E5">
            <w:pPr>
              <w:spacing w:after="0" w:line="240" w:lineRule="auto"/>
              <w:ind w:left="-65" w:right="-137"/>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0.7</w:t>
            </w:r>
          </w:p>
        </w:tc>
        <w:tc>
          <w:tcPr>
            <w:tcW w:w="1418" w:type="dxa"/>
          </w:tcPr>
          <w:p w14:paraId="575CB028" w14:textId="77777777" w:rsidR="00FA04E5" w:rsidRPr="006E0B58" w:rsidRDefault="00FA04E5" w:rsidP="00FA04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7.3</w:t>
            </w:r>
          </w:p>
        </w:tc>
        <w:tc>
          <w:tcPr>
            <w:tcW w:w="1843" w:type="dxa"/>
          </w:tcPr>
          <w:p w14:paraId="19DECF44" w14:textId="20258695" w:rsidR="00FA04E5" w:rsidRPr="006E0B58" w:rsidRDefault="00195B71" w:rsidP="00FA04E5">
            <w:pPr>
              <w:spacing w:after="0" w:line="240" w:lineRule="auto"/>
              <w:ind w:left="-73" w:right="-88"/>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0.8</w:t>
            </w:r>
          </w:p>
        </w:tc>
        <w:tc>
          <w:tcPr>
            <w:tcW w:w="1275" w:type="dxa"/>
          </w:tcPr>
          <w:p w14:paraId="13C22A4A" w14:textId="77777777" w:rsidR="00FA04E5" w:rsidRPr="006E0B58" w:rsidRDefault="00FA04E5" w:rsidP="00FA04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5.0</w:t>
            </w:r>
          </w:p>
        </w:tc>
      </w:tr>
    </w:tbl>
    <w:p w14:paraId="2DCB301D" w14:textId="77777777" w:rsidR="00FF14E4" w:rsidRPr="006E0B58" w:rsidRDefault="00FF14E4" w:rsidP="006D7AC4">
      <w:pPr>
        <w:pStyle w:val="CommentText"/>
        <w:contextualSpacing/>
        <w:rPr>
          <w:rFonts w:cstheme="minorHAnsi"/>
          <w:sz w:val="18"/>
          <w:szCs w:val="18"/>
        </w:rPr>
      </w:pPr>
      <w:r w:rsidRPr="006E0B58">
        <w:rPr>
          <w:rFonts w:cstheme="minorHAnsi"/>
          <w:sz w:val="18"/>
          <w:szCs w:val="18"/>
          <w:vertAlign w:val="superscript"/>
        </w:rPr>
        <w:t>a</w:t>
      </w:r>
      <w:r w:rsidRPr="006E0B58">
        <w:rPr>
          <w:rFonts w:cstheme="minorHAnsi"/>
          <w:sz w:val="18"/>
          <w:szCs w:val="18"/>
        </w:rPr>
        <w:t xml:space="preserve"> see Appendix 3 for mapping of the AIHW disability groups</w:t>
      </w:r>
    </w:p>
    <w:p w14:paraId="67018334" w14:textId="77777777" w:rsidR="00FF14E4" w:rsidRPr="006E0B58" w:rsidRDefault="00FF14E4" w:rsidP="006D7AC4">
      <w:pPr>
        <w:pStyle w:val="CommentText"/>
        <w:contextualSpacing/>
        <w:rPr>
          <w:sz w:val="18"/>
          <w:szCs w:val="18"/>
        </w:rPr>
      </w:pPr>
      <w:r w:rsidRPr="006E0B58">
        <w:rPr>
          <w:rFonts w:cstheme="minorHAnsi"/>
          <w:sz w:val="18"/>
          <w:szCs w:val="18"/>
          <w:vertAlign w:val="superscript"/>
        </w:rPr>
        <w:t xml:space="preserve">b </w:t>
      </w:r>
      <w:r w:rsidRPr="006E0B58">
        <w:rPr>
          <w:rFonts w:cstheme="minorHAnsi"/>
          <w:sz w:val="18"/>
          <w:szCs w:val="18"/>
        </w:rPr>
        <w:t xml:space="preserve">SDAC </w:t>
      </w:r>
      <w:r w:rsidRPr="006E0B58">
        <w:rPr>
          <w:sz w:val="18"/>
          <w:szCs w:val="18"/>
        </w:rPr>
        <w:t>sensory disability (sight, hearing, speech)</w:t>
      </w:r>
    </w:p>
    <w:p w14:paraId="40134459" w14:textId="77777777" w:rsidR="00FF14E4" w:rsidRPr="006E0B58" w:rsidRDefault="00FF14E4" w:rsidP="006D7AC4">
      <w:pPr>
        <w:pStyle w:val="CommentText"/>
        <w:contextualSpacing/>
        <w:rPr>
          <w:sz w:val="18"/>
          <w:szCs w:val="18"/>
        </w:rPr>
      </w:pPr>
      <w:r w:rsidRPr="006E0B58">
        <w:rPr>
          <w:rFonts w:cstheme="minorHAnsi"/>
          <w:sz w:val="18"/>
          <w:szCs w:val="18"/>
          <w:vertAlign w:val="superscript"/>
        </w:rPr>
        <w:t>c</w:t>
      </w:r>
      <w:r w:rsidRPr="006E0B58">
        <w:rPr>
          <w:sz w:val="18"/>
          <w:szCs w:val="18"/>
        </w:rPr>
        <w:t xml:space="preserve"> </w:t>
      </w:r>
      <w:r w:rsidRPr="006E0B58">
        <w:rPr>
          <w:rFonts w:cstheme="minorHAnsi"/>
          <w:sz w:val="18"/>
          <w:szCs w:val="18"/>
        </w:rPr>
        <w:t xml:space="preserve">SDAC </w:t>
      </w:r>
      <w:r w:rsidRPr="006E0B58">
        <w:rPr>
          <w:sz w:val="18"/>
          <w:szCs w:val="18"/>
        </w:rPr>
        <w:t xml:space="preserve">intellectual disability (difficulty learning or understanding) </w:t>
      </w:r>
    </w:p>
    <w:p w14:paraId="3E31D7BC" w14:textId="77777777" w:rsidR="00FF14E4" w:rsidRPr="006E0B58" w:rsidRDefault="00FF14E4" w:rsidP="006D7AC4">
      <w:pPr>
        <w:pStyle w:val="CommentText"/>
        <w:contextualSpacing/>
        <w:rPr>
          <w:sz w:val="18"/>
          <w:szCs w:val="18"/>
        </w:rPr>
      </w:pPr>
      <w:r w:rsidRPr="006E0B58">
        <w:rPr>
          <w:rFonts w:cstheme="minorHAnsi"/>
          <w:sz w:val="18"/>
          <w:szCs w:val="18"/>
          <w:vertAlign w:val="superscript"/>
        </w:rPr>
        <w:t>d</w:t>
      </w:r>
      <w:r w:rsidRPr="006E0B58">
        <w:rPr>
          <w:sz w:val="18"/>
          <w:szCs w:val="18"/>
        </w:rPr>
        <w:t xml:space="preserve"> </w:t>
      </w:r>
      <w:r w:rsidRPr="006E0B58">
        <w:rPr>
          <w:rFonts w:cstheme="minorHAnsi"/>
          <w:sz w:val="18"/>
          <w:szCs w:val="18"/>
        </w:rPr>
        <w:t xml:space="preserve">SDAC </w:t>
      </w:r>
      <w:r w:rsidRPr="006E0B58">
        <w:rPr>
          <w:sz w:val="18"/>
          <w:szCs w:val="18"/>
        </w:rPr>
        <w:t>physical disability (including breathing difficulties, chronic or recurrent pain, incomplete use of limbs and more)</w:t>
      </w:r>
    </w:p>
    <w:p w14:paraId="192E1321" w14:textId="77777777" w:rsidR="00FF14E4" w:rsidRPr="006E0B58" w:rsidRDefault="00FF14E4" w:rsidP="006D7AC4">
      <w:pPr>
        <w:pStyle w:val="CommentText"/>
        <w:contextualSpacing/>
        <w:rPr>
          <w:sz w:val="18"/>
          <w:szCs w:val="18"/>
        </w:rPr>
      </w:pPr>
      <w:r w:rsidRPr="006E0B58">
        <w:rPr>
          <w:rFonts w:cstheme="minorHAnsi"/>
          <w:sz w:val="18"/>
          <w:szCs w:val="18"/>
          <w:vertAlign w:val="superscript"/>
        </w:rPr>
        <w:t>e</w:t>
      </w:r>
      <w:r w:rsidRPr="006E0B58">
        <w:rPr>
          <w:sz w:val="18"/>
          <w:szCs w:val="18"/>
        </w:rPr>
        <w:t xml:space="preserve"> </w:t>
      </w:r>
      <w:r w:rsidRPr="006E0B58">
        <w:rPr>
          <w:rFonts w:cstheme="minorHAnsi"/>
          <w:sz w:val="18"/>
          <w:szCs w:val="18"/>
        </w:rPr>
        <w:t xml:space="preserve">SDAC </w:t>
      </w:r>
      <w:r w:rsidRPr="006E0B58">
        <w:rPr>
          <w:sz w:val="18"/>
          <w:szCs w:val="18"/>
        </w:rPr>
        <w:t>psychosocial disability (including nervous or emotional conditions, mental illness, memory problems, and social or behavioural difficulties)</w:t>
      </w:r>
    </w:p>
    <w:p w14:paraId="17A08593" w14:textId="77777777" w:rsidR="00FF14E4" w:rsidRPr="006E0B58" w:rsidRDefault="00FF14E4" w:rsidP="006D7AC4">
      <w:pPr>
        <w:pStyle w:val="CommentText"/>
        <w:contextualSpacing/>
        <w:rPr>
          <w:sz w:val="18"/>
          <w:szCs w:val="18"/>
        </w:rPr>
      </w:pPr>
      <w:r w:rsidRPr="006E0B58">
        <w:rPr>
          <w:rFonts w:cstheme="minorHAnsi"/>
          <w:sz w:val="18"/>
          <w:szCs w:val="18"/>
          <w:vertAlign w:val="superscript"/>
        </w:rPr>
        <w:t>f</w:t>
      </w:r>
      <w:r w:rsidRPr="006E0B58">
        <w:rPr>
          <w:sz w:val="18"/>
          <w:szCs w:val="18"/>
        </w:rPr>
        <w:t xml:space="preserve"> </w:t>
      </w:r>
      <w:r w:rsidRPr="006E0B58">
        <w:rPr>
          <w:rFonts w:cstheme="minorHAnsi"/>
          <w:sz w:val="18"/>
          <w:szCs w:val="18"/>
        </w:rPr>
        <w:t>SDAC</w:t>
      </w:r>
      <w:r w:rsidRPr="006E0B58">
        <w:rPr>
          <w:sz w:val="18"/>
          <w:szCs w:val="18"/>
        </w:rPr>
        <w:t xml:space="preserve"> head injury, stroke or acquired brain injury</w:t>
      </w:r>
    </w:p>
    <w:p w14:paraId="04310ECE" w14:textId="1617E17F" w:rsidR="00FF14E4" w:rsidRPr="006E0B58" w:rsidRDefault="00FF14E4" w:rsidP="006D7AC4">
      <w:pPr>
        <w:pStyle w:val="CommentText"/>
        <w:rPr>
          <w:rFonts w:cstheme="minorHAnsi"/>
          <w:sz w:val="18"/>
          <w:szCs w:val="18"/>
        </w:rPr>
      </w:pPr>
      <w:r w:rsidRPr="006E0B58">
        <w:rPr>
          <w:rFonts w:cstheme="minorHAnsi"/>
          <w:sz w:val="18"/>
          <w:szCs w:val="18"/>
          <w:vertAlign w:val="superscript"/>
        </w:rPr>
        <w:t>g</w:t>
      </w:r>
      <w:r w:rsidRPr="006E0B58">
        <w:rPr>
          <w:sz w:val="18"/>
          <w:szCs w:val="18"/>
        </w:rPr>
        <w:t xml:space="preserve"> </w:t>
      </w:r>
      <w:r w:rsidRPr="006E0B58">
        <w:rPr>
          <w:rFonts w:cstheme="minorHAnsi"/>
          <w:sz w:val="18"/>
          <w:szCs w:val="18"/>
        </w:rPr>
        <w:t xml:space="preserve">SDAC </w:t>
      </w:r>
      <w:r w:rsidR="001A52FF" w:rsidRPr="006E0B58">
        <w:rPr>
          <w:rFonts w:cstheme="minorHAnsi"/>
          <w:sz w:val="18"/>
          <w:szCs w:val="18"/>
        </w:rPr>
        <w:t>‘</w:t>
      </w:r>
      <w:r w:rsidRPr="006E0B58">
        <w:rPr>
          <w:sz w:val="18"/>
          <w:szCs w:val="18"/>
        </w:rPr>
        <w:t>other</w:t>
      </w:r>
      <w:r w:rsidR="001A52FF" w:rsidRPr="006E0B58">
        <w:rPr>
          <w:sz w:val="18"/>
          <w:szCs w:val="18"/>
        </w:rPr>
        <w:t>’</w:t>
      </w:r>
      <w:r w:rsidRPr="006E0B58">
        <w:rPr>
          <w:sz w:val="18"/>
          <w:szCs w:val="18"/>
        </w:rPr>
        <w:t xml:space="preserve"> disability (restrictions in everyday activities due to other long-term conditions or ailments)</w:t>
      </w:r>
    </w:p>
    <w:p w14:paraId="6911A35D" w14:textId="792995DF" w:rsidR="00FF14E4" w:rsidRPr="006E0B58" w:rsidRDefault="00FF14E4" w:rsidP="006D7AC4">
      <w:pPr>
        <w:spacing w:before="120" w:line="240" w:lineRule="auto"/>
        <w:jc w:val="both"/>
        <w:rPr>
          <w:rFonts w:cstheme="minorHAnsi"/>
          <w:sz w:val="22"/>
          <w:lang w:val="en-GB"/>
        </w:rPr>
      </w:pPr>
      <w:r w:rsidRPr="006E0B58">
        <w:rPr>
          <w:rFonts w:cstheme="minorHAnsi"/>
          <w:sz w:val="22"/>
          <w:lang w:val="en-GB"/>
        </w:rPr>
        <w:t>Looking at the whole SDAC sample, the derived indicators substantially underestimate the prevalence of all disability groups</w:t>
      </w:r>
      <w:r w:rsidR="00195B71" w:rsidRPr="006E0B58">
        <w:rPr>
          <w:rFonts w:cstheme="minorHAnsi"/>
          <w:sz w:val="22"/>
          <w:lang w:val="en-GB"/>
        </w:rPr>
        <w:t xml:space="preserve"> with the exception of psychosocial disability, for which the prevalence is higher using the derived disability indicator</w:t>
      </w:r>
      <w:r w:rsidRPr="006E0B58">
        <w:rPr>
          <w:rFonts w:cstheme="minorHAnsi"/>
          <w:sz w:val="22"/>
          <w:lang w:val="en-GB"/>
        </w:rPr>
        <w:t xml:space="preserve"> (Table 16). ‘Sensory or speech’, ‘ABI’, and ‘Other’ are the groups for which the difference in prevalence estimated by the derived indicator and the SDAC indicator is greatest in relative terms. </w:t>
      </w:r>
    </w:p>
    <w:p w14:paraId="64B51F45" w14:textId="77777777" w:rsidR="00FF14E4" w:rsidRPr="006E0B58" w:rsidRDefault="00FF14E4" w:rsidP="006D7AC4">
      <w:pPr>
        <w:spacing w:line="240" w:lineRule="auto"/>
        <w:jc w:val="both"/>
        <w:rPr>
          <w:rFonts w:cstheme="minorHAnsi"/>
          <w:sz w:val="22"/>
          <w:lang w:val="en-GB"/>
        </w:rPr>
      </w:pPr>
      <w:r w:rsidRPr="006E0B58">
        <w:rPr>
          <w:rFonts w:cstheme="minorHAnsi"/>
          <w:sz w:val="22"/>
          <w:lang w:val="en-GB"/>
        </w:rPr>
        <w:t xml:space="preserve">For people aged under 65 years, differences in prevalence estimated using the derived and SDAC indicators are slightly smaller, but the derived indicator still substantially underestimates prevalence for all disability groups.  </w:t>
      </w:r>
    </w:p>
    <w:p w14:paraId="137D76E8" w14:textId="3263198B" w:rsidR="00FF14E4" w:rsidRPr="006E0B58" w:rsidRDefault="00FF14E4" w:rsidP="006D7AC4">
      <w:pPr>
        <w:spacing w:line="240" w:lineRule="auto"/>
        <w:rPr>
          <w:b/>
          <w:bCs/>
          <w:sz w:val="21"/>
          <w:szCs w:val="24"/>
        </w:rPr>
      </w:pPr>
      <w:r w:rsidRPr="006E0B58">
        <w:rPr>
          <w:b/>
          <w:bCs/>
          <w:sz w:val="21"/>
          <w:szCs w:val="24"/>
        </w:rPr>
        <w:t>Sensitivity and specificity of the derived indicators of disability groups against the SDAC indicators</w:t>
      </w:r>
    </w:p>
    <w:p w14:paraId="4F4757C8" w14:textId="77777777" w:rsidR="00FF14E4" w:rsidRPr="006E0B58" w:rsidRDefault="00FF14E4" w:rsidP="006D7AC4">
      <w:pPr>
        <w:spacing w:line="240" w:lineRule="auto"/>
        <w:jc w:val="both"/>
        <w:rPr>
          <w:rFonts w:cstheme="minorHAnsi"/>
          <w:color w:val="000000" w:themeColor="text1"/>
          <w:sz w:val="22"/>
        </w:rPr>
      </w:pPr>
      <w:r w:rsidRPr="006E0B58">
        <w:rPr>
          <w:rFonts w:cstheme="minorHAnsi"/>
          <w:sz w:val="22"/>
          <w:lang w:val="en-GB"/>
        </w:rPr>
        <w:t>We calculated the sensitivity and specificity of the derived indicators of disability for each disability group against the SDAC indicators,</w:t>
      </w:r>
      <w:r w:rsidRPr="006E0B58">
        <w:rPr>
          <w:rFonts w:cstheme="minorHAnsi"/>
          <w:color w:val="000000" w:themeColor="text1"/>
          <w:sz w:val="22"/>
        </w:rPr>
        <w:t xml:space="preserve"> for the whole SDAC sample and for the subsample of people aged less than 65 years. Analyses were unweighted as they were not intended to be representative of the Australian population.</w:t>
      </w:r>
      <w:r w:rsidRPr="006E0B58">
        <w:rPr>
          <w:rFonts w:cstheme="minorHAnsi"/>
          <w:color w:val="000000" w:themeColor="text1"/>
          <w:sz w:val="22"/>
          <w:lang w:val="en-GB"/>
        </w:rPr>
        <w:t xml:space="preserve"> The estimates of sensitivity and specificity are presented in Table 17. </w:t>
      </w:r>
    </w:p>
    <w:p w14:paraId="7EFF61A7" w14:textId="4D68A862" w:rsidR="00FF14E4" w:rsidRPr="006E0B58" w:rsidRDefault="00FF14E4" w:rsidP="006D7AC4">
      <w:pPr>
        <w:autoSpaceDE w:val="0"/>
        <w:autoSpaceDN w:val="0"/>
        <w:adjustRightInd w:val="0"/>
        <w:spacing w:line="240" w:lineRule="auto"/>
        <w:jc w:val="both"/>
        <w:rPr>
          <w:rFonts w:cstheme="minorHAnsi"/>
          <w:b/>
          <w:bCs/>
          <w:sz w:val="22"/>
          <w:lang w:val="en-GB"/>
        </w:rPr>
      </w:pPr>
      <w:r w:rsidRPr="006E0B58">
        <w:rPr>
          <w:rFonts w:cstheme="minorHAnsi"/>
          <w:b/>
          <w:bCs/>
          <w:sz w:val="22"/>
          <w:lang w:val="en-GB"/>
        </w:rPr>
        <w:t>Table 17. Sensitivity and specificity of each derived disability group indicator against the SDAC disability group indicators</w:t>
      </w:r>
    </w:p>
    <w:tbl>
      <w:tblPr>
        <w:tblStyle w:val="TableGrid"/>
        <w:tblW w:w="9095" w:type="dxa"/>
        <w:tblLook w:val="04A0" w:firstRow="1" w:lastRow="0" w:firstColumn="1" w:lastColumn="0" w:noHBand="0" w:noVBand="1"/>
        <w:tblCaption w:val="Table 17. Sensitivity and specificity of each derived disability group indicator against the SDAC disability group indicators"/>
        <w:tblDescription w:val="Table 17. Sensitivity and specificity of each derived disability group indicator against the SDAC disability group indicators"/>
      </w:tblPr>
      <w:tblGrid>
        <w:gridCol w:w="2122"/>
        <w:gridCol w:w="1736"/>
        <w:gridCol w:w="1807"/>
        <w:gridCol w:w="1729"/>
        <w:gridCol w:w="1693"/>
        <w:gridCol w:w="8"/>
      </w:tblGrid>
      <w:tr w:rsidR="00FF14E4" w:rsidRPr="006E0B58" w14:paraId="5405E014" w14:textId="77777777" w:rsidTr="00C80613">
        <w:trPr>
          <w:gridAfter w:val="1"/>
          <w:cnfStyle w:val="100000000000" w:firstRow="1" w:lastRow="0" w:firstColumn="0" w:lastColumn="0" w:oddVBand="0" w:evenVBand="0" w:oddHBand="0"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122" w:type="dxa"/>
          </w:tcPr>
          <w:p w14:paraId="2652473E" w14:textId="77777777" w:rsidR="00FF14E4" w:rsidRPr="006E0B58" w:rsidRDefault="00FF14E4" w:rsidP="006D7AC4">
            <w:pPr>
              <w:spacing w:after="0" w:line="240" w:lineRule="auto"/>
              <w:jc w:val="both"/>
              <w:rPr>
                <w:rFonts w:cstheme="minorHAnsi"/>
                <w:szCs w:val="20"/>
                <w:lang w:val="en-GB"/>
              </w:rPr>
            </w:pPr>
          </w:p>
        </w:tc>
        <w:tc>
          <w:tcPr>
            <w:tcW w:w="3543" w:type="dxa"/>
            <w:gridSpan w:val="2"/>
          </w:tcPr>
          <w:p w14:paraId="378004F4"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w:t>
            </w:r>
          </w:p>
          <w:p w14:paraId="3D83EDDD" w14:textId="7473FE33"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Sensitivity (%)             Specificity (%)</w:t>
            </w:r>
          </w:p>
        </w:tc>
        <w:tc>
          <w:tcPr>
            <w:tcW w:w="3422" w:type="dxa"/>
            <w:gridSpan w:val="2"/>
          </w:tcPr>
          <w:p w14:paraId="26D676C2"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 &lt;65 years</w:t>
            </w:r>
          </w:p>
          <w:p w14:paraId="0949170C" w14:textId="0C96B6EA"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Sensitivity (%)             Specificity (%)</w:t>
            </w:r>
          </w:p>
        </w:tc>
      </w:tr>
      <w:tr w:rsidR="00FF14E4" w:rsidRPr="006E0B58" w14:paraId="79994850" w14:textId="77777777" w:rsidTr="00C8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21EA2D" w14:textId="77777777" w:rsidR="00FF14E4" w:rsidRPr="006E0B58" w:rsidRDefault="00FF14E4" w:rsidP="006D7AC4">
            <w:pPr>
              <w:spacing w:after="0" w:line="240" w:lineRule="auto"/>
              <w:jc w:val="both"/>
              <w:rPr>
                <w:rFonts w:cstheme="minorHAnsi"/>
                <w:b w:val="0"/>
                <w:bCs/>
                <w:szCs w:val="20"/>
                <w:lang w:val="en-GB"/>
              </w:rPr>
            </w:pPr>
            <w:r w:rsidRPr="006E0B58">
              <w:rPr>
                <w:rFonts w:cstheme="minorHAnsi"/>
                <w:bCs/>
                <w:szCs w:val="20"/>
                <w:lang w:val="en-GB"/>
              </w:rPr>
              <w:t>Disability group</w:t>
            </w:r>
          </w:p>
        </w:tc>
        <w:tc>
          <w:tcPr>
            <w:tcW w:w="1736" w:type="dxa"/>
          </w:tcPr>
          <w:p w14:paraId="6421AC2B"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807" w:type="dxa"/>
          </w:tcPr>
          <w:p w14:paraId="7AD6D611"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729" w:type="dxa"/>
          </w:tcPr>
          <w:p w14:paraId="1EDF5253"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701" w:type="dxa"/>
            <w:gridSpan w:val="2"/>
          </w:tcPr>
          <w:p w14:paraId="7865EF46"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r>
      <w:tr w:rsidR="00FA04E5" w:rsidRPr="006E0B58" w14:paraId="458D8696" w14:textId="77777777" w:rsidTr="00C80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7816E2"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Sensory or speech</w:t>
            </w:r>
          </w:p>
        </w:tc>
        <w:tc>
          <w:tcPr>
            <w:tcW w:w="1736" w:type="dxa"/>
          </w:tcPr>
          <w:p w14:paraId="02128C49" w14:textId="09BB6724"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8.1</w:t>
            </w:r>
          </w:p>
        </w:tc>
        <w:tc>
          <w:tcPr>
            <w:tcW w:w="1807" w:type="dxa"/>
          </w:tcPr>
          <w:p w14:paraId="1C9C7821" w14:textId="14F1C47E" w:rsidR="00FA04E5" w:rsidRPr="006E0B58" w:rsidRDefault="00195B71" w:rsidP="00FA04E5">
            <w:pPr>
              <w:spacing w:after="0" w:line="240" w:lineRule="auto"/>
              <w:ind w:left="-243" w:right="-103" w:firstLine="141"/>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99.6</w:t>
            </w:r>
          </w:p>
        </w:tc>
        <w:tc>
          <w:tcPr>
            <w:tcW w:w="1729" w:type="dxa"/>
          </w:tcPr>
          <w:p w14:paraId="39B958E4" w14:textId="2A29779F"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15.1</w:t>
            </w:r>
          </w:p>
        </w:tc>
        <w:tc>
          <w:tcPr>
            <w:tcW w:w="1701" w:type="dxa"/>
            <w:gridSpan w:val="2"/>
          </w:tcPr>
          <w:p w14:paraId="1693F793" w14:textId="22D904BB"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99.7</w:t>
            </w:r>
          </w:p>
        </w:tc>
      </w:tr>
      <w:tr w:rsidR="00FA04E5" w:rsidRPr="006E0B58" w14:paraId="2762BDAA" w14:textId="77777777" w:rsidTr="00C8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710D92"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Intellectual or learning</w:t>
            </w:r>
          </w:p>
        </w:tc>
        <w:tc>
          <w:tcPr>
            <w:tcW w:w="1736" w:type="dxa"/>
          </w:tcPr>
          <w:p w14:paraId="49227527" w14:textId="1AF09CF5"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32.6</w:t>
            </w:r>
          </w:p>
        </w:tc>
        <w:tc>
          <w:tcPr>
            <w:tcW w:w="1807" w:type="dxa"/>
          </w:tcPr>
          <w:p w14:paraId="49F52E36" w14:textId="55969B90"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99.4</w:t>
            </w:r>
          </w:p>
        </w:tc>
        <w:tc>
          <w:tcPr>
            <w:tcW w:w="1729" w:type="dxa"/>
          </w:tcPr>
          <w:p w14:paraId="5DFAADAC" w14:textId="41973DAD"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39.4</w:t>
            </w:r>
          </w:p>
        </w:tc>
        <w:tc>
          <w:tcPr>
            <w:tcW w:w="1701" w:type="dxa"/>
            <w:gridSpan w:val="2"/>
          </w:tcPr>
          <w:p w14:paraId="74E59A70" w14:textId="55436C74"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99.3</w:t>
            </w:r>
          </w:p>
        </w:tc>
      </w:tr>
      <w:tr w:rsidR="00FA04E5" w:rsidRPr="006E0B58" w14:paraId="3D0D97FD" w14:textId="77777777" w:rsidTr="00C80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12E9B8"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Physical</w:t>
            </w:r>
          </w:p>
        </w:tc>
        <w:tc>
          <w:tcPr>
            <w:tcW w:w="1736" w:type="dxa"/>
          </w:tcPr>
          <w:p w14:paraId="7A9CEBD7" w14:textId="7EE9E4FE"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31.3</w:t>
            </w:r>
          </w:p>
        </w:tc>
        <w:tc>
          <w:tcPr>
            <w:tcW w:w="1807" w:type="dxa"/>
          </w:tcPr>
          <w:p w14:paraId="7110998E" w14:textId="1B2B5F7B"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96.9</w:t>
            </w:r>
          </w:p>
        </w:tc>
        <w:tc>
          <w:tcPr>
            <w:tcW w:w="1729" w:type="dxa"/>
          </w:tcPr>
          <w:p w14:paraId="24DFBF91" w14:textId="2F6F83E4"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35.3</w:t>
            </w:r>
          </w:p>
        </w:tc>
        <w:tc>
          <w:tcPr>
            <w:tcW w:w="1701" w:type="dxa"/>
            <w:gridSpan w:val="2"/>
          </w:tcPr>
          <w:p w14:paraId="36C4F591" w14:textId="6BECFE4E"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97.8</w:t>
            </w:r>
          </w:p>
        </w:tc>
      </w:tr>
      <w:tr w:rsidR="00FA04E5" w:rsidRPr="006E0B58" w14:paraId="66E2A73B" w14:textId="77777777" w:rsidTr="00C8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8C965B"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Psychosocial</w:t>
            </w:r>
          </w:p>
        </w:tc>
        <w:tc>
          <w:tcPr>
            <w:tcW w:w="1736" w:type="dxa"/>
          </w:tcPr>
          <w:p w14:paraId="25710BE9" w14:textId="0624CDD5"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49.3</w:t>
            </w:r>
          </w:p>
        </w:tc>
        <w:tc>
          <w:tcPr>
            <w:tcW w:w="1807" w:type="dxa"/>
          </w:tcPr>
          <w:p w14:paraId="7CE29DDE" w14:textId="376FCFC8"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96.4</w:t>
            </w:r>
          </w:p>
        </w:tc>
        <w:tc>
          <w:tcPr>
            <w:tcW w:w="1729" w:type="dxa"/>
          </w:tcPr>
          <w:p w14:paraId="1CCF3EA5" w14:textId="6660A760"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54.9</w:t>
            </w:r>
          </w:p>
        </w:tc>
        <w:tc>
          <w:tcPr>
            <w:tcW w:w="1701" w:type="dxa"/>
            <w:gridSpan w:val="2"/>
          </w:tcPr>
          <w:p w14:paraId="55A2F01F" w14:textId="6F26C726"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96.7</w:t>
            </w:r>
          </w:p>
        </w:tc>
      </w:tr>
      <w:tr w:rsidR="00FA04E5" w:rsidRPr="006E0B58" w14:paraId="1B3A71A5" w14:textId="77777777" w:rsidTr="00C80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3677B3"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ABI</w:t>
            </w:r>
          </w:p>
        </w:tc>
        <w:tc>
          <w:tcPr>
            <w:tcW w:w="1736" w:type="dxa"/>
          </w:tcPr>
          <w:p w14:paraId="649ACBC4" w14:textId="564B4D63"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14.9</w:t>
            </w:r>
          </w:p>
        </w:tc>
        <w:tc>
          <w:tcPr>
            <w:tcW w:w="1807" w:type="dxa"/>
          </w:tcPr>
          <w:p w14:paraId="218811D2" w14:textId="182F8A43"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99.9</w:t>
            </w:r>
          </w:p>
        </w:tc>
        <w:tc>
          <w:tcPr>
            <w:tcW w:w="1729" w:type="dxa"/>
          </w:tcPr>
          <w:p w14:paraId="7C20632D" w14:textId="6698402C"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18.1</w:t>
            </w:r>
          </w:p>
        </w:tc>
        <w:tc>
          <w:tcPr>
            <w:tcW w:w="1701" w:type="dxa"/>
            <w:gridSpan w:val="2"/>
          </w:tcPr>
          <w:p w14:paraId="0189B6E7" w14:textId="06644729" w:rsidR="00FA04E5" w:rsidRPr="006E0B58" w:rsidRDefault="00195B71" w:rsidP="00FA04E5">
            <w:pPr>
              <w:spacing w:after="0" w:line="240" w:lineRule="auto"/>
              <w:ind w:left="-102"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99.9</w:t>
            </w:r>
          </w:p>
        </w:tc>
      </w:tr>
      <w:tr w:rsidR="00FA04E5" w:rsidRPr="006E0B58" w14:paraId="59452BAE" w14:textId="77777777" w:rsidTr="00C8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26837C" w14:textId="77777777" w:rsidR="00FA04E5" w:rsidRPr="006E0B58" w:rsidRDefault="00FA04E5" w:rsidP="00FA04E5">
            <w:pPr>
              <w:spacing w:after="0" w:line="240" w:lineRule="auto"/>
              <w:jc w:val="both"/>
              <w:rPr>
                <w:rFonts w:cstheme="minorHAnsi"/>
                <w:b w:val="0"/>
                <w:bCs/>
                <w:szCs w:val="20"/>
                <w:lang w:val="en-GB"/>
              </w:rPr>
            </w:pPr>
            <w:r w:rsidRPr="006E0B58">
              <w:rPr>
                <w:rFonts w:cstheme="minorHAnsi"/>
                <w:b w:val="0"/>
                <w:bCs/>
                <w:szCs w:val="20"/>
                <w:lang w:val="en-GB"/>
              </w:rPr>
              <w:t>Other</w:t>
            </w:r>
          </w:p>
        </w:tc>
        <w:tc>
          <w:tcPr>
            <w:tcW w:w="1736" w:type="dxa"/>
          </w:tcPr>
          <w:p w14:paraId="5C8F0865" w14:textId="38379ABD"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5.3</w:t>
            </w:r>
          </w:p>
        </w:tc>
        <w:tc>
          <w:tcPr>
            <w:tcW w:w="1807" w:type="dxa"/>
          </w:tcPr>
          <w:p w14:paraId="7641F2CD" w14:textId="3F26941E"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99.6</w:t>
            </w:r>
          </w:p>
        </w:tc>
        <w:tc>
          <w:tcPr>
            <w:tcW w:w="1729" w:type="dxa"/>
          </w:tcPr>
          <w:p w14:paraId="5B0C9E67" w14:textId="25FD4EF3"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7.9</w:t>
            </w:r>
          </w:p>
        </w:tc>
        <w:tc>
          <w:tcPr>
            <w:tcW w:w="1701" w:type="dxa"/>
            <w:gridSpan w:val="2"/>
          </w:tcPr>
          <w:p w14:paraId="0E25C00B" w14:textId="33E4D842" w:rsidR="00FA04E5" w:rsidRPr="006E0B58" w:rsidRDefault="00195B71" w:rsidP="00FA04E5">
            <w:pPr>
              <w:spacing w:after="0" w:line="240" w:lineRule="auto"/>
              <w:ind w:left="-102" w:right="-103"/>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99.6</w:t>
            </w:r>
          </w:p>
        </w:tc>
      </w:tr>
    </w:tbl>
    <w:p w14:paraId="4DA98934" w14:textId="77777777" w:rsidR="00FF14E4" w:rsidRPr="006E0B58" w:rsidRDefault="00FF14E4" w:rsidP="00E871B8">
      <w:pPr>
        <w:spacing w:line="240" w:lineRule="auto"/>
        <w:jc w:val="both"/>
        <w:rPr>
          <w:rFonts w:cstheme="minorHAnsi"/>
          <w:color w:val="000000" w:themeColor="text1"/>
          <w:sz w:val="22"/>
        </w:rPr>
      </w:pPr>
    </w:p>
    <w:p w14:paraId="7C01654E" w14:textId="284FDE5E" w:rsidR="00FF14E4" w:rsidRPr="006E0B58" w:rsidRDefault="00FF14E4" w:rsidP="006D7AC4">
      <w:pPr>
        <w:spacing w:line="240" w:lineRule="auto"/>
        <w:jc w:val="both"/>
        <w:rPr>
          <w:rFonts w:cstheme="minorHAnsi"/>
          <w:sz w:val="22"/>
        </w:rPr>
      </w:pPr>
      <w:r w:rsidRPr="006E0B58">
        <w:rPr>
          <w:rFonts w:cstheme="minorHAnsi"/>
          <w:sz w:val="22"/>
        </w:rPr>
        <w:t>Specificity of the derived disability group indicators was uniformly very high</w:t>
      </w:r>
      <w:r w:rsidR="005B222E" w:rsidRPr="006E0B58">
        <w:rPr>
          <w:rFonts w:cstheme="minorHAnsi"/>
          <w:sz w:val="22"/>
        </w:rPr>
        <w:t xml:space="preserve"> (&gt;9</w:t>
      </w:r>
      <w:r w:rsidR="00B96B31" w:rsidRPr="006E0B58">
        <w:rPr>
          <w:rFonts w:cstheme="minorHAnsi"/>
          <w:sz w:val="22"/>
        </w:rPr>
        <w:t>6%)</w:t>
      </w:r>
      <w:r w:rsidRPr="006E0B58">
        <w:rPr>
          <w:rFonts w:cstheme="minorHAnsi"/>
          <w:sz w:val="22"/>
        </w:rPr>
        <w:t xml:space="preserve">. In the whole SDAC sample, the derived indicator for psychosocial correctly identified </w:t>
      </w:r>
      <w:r w:rsidR="00B96B31" w:rsidRPr="006E0B58">
        <w:rPr>
          <w:rFonts w:cstheme="minorHAnsi"/>
          <w:sz w:val="22"/>
        </w:rPr>
        <w:t>96.4</w:t>
      </w:r>
      <w:r w:rsidRPr="006E0B58">
        <w:rPr>
          <w:rFonts w:cstheme="minorHAnsi"/>
          <w:sz w:val="22"/>
        </w:rPr>
        <w:t xml:space="preserve">% of individuals who did not have psychosocial disability according to SDAC; for all other disability groups, the specificity of the derived indicator was higher, and </w:t>
      </w:r>
      <w:r w:rsidR="00B96B31" w:rsidRPr="006E0B58">
        <w:rPr>
          <w:rFonts w:cstheme="minorHAnsi"/>
          <w:sz w:val="22"/>
        </w:rPr>
        <w:t>greater than</w:t>
      </w:r>
      <w:r w:rsidRPr="006E0B58">
        <w:rPr>
          <w:rFonts w:cstheme="minorHAnsi"/>
          <w:sz w:val="22"/>
        </w:rPr>
        <w:t xml:space="preserve"> </w:t>
      </w:r>
      <w:r w:rsidR="00B96B31" w:rsidRPr="006E0B58">
        <w:rPr>
          <w:rFonts w:cstheme="minorHAnsi"/>
          <w:sz w:val="22"/>
        </w:rPr>
        <w:t>99</w:t>
      </w:r>
      <w:r w:rsidRPr="006E0B58">
        <w:rPr>
          <w:rFonts w:cstheme="minorHAnsi"/>
          <w:sz w:val="22"/>
        </w:rPr>
        <w:t>% for four of the disability groups</w:t>
      </w:r>
      <w:r w:rsidR="00B96B31" w:rsidRPr="006E0B58">
        <w:rPr>
          <w:rFonts w:cstheme="minorHAnsi"/>
          <w:sz w:val="22"/>
        </w:rPr>
        <w:t xml:space="preserve"> (Sensory or speech; intellectual or learning; ABI; and other)</w:t>
      </w:r>
      <w:r w:rsidRPr="006E0B58">
        <w:rPr>
          <w:rFonts w:cstheme="minorHAnsi"/>
          <w:sz w:val="22"/>
        </w:rPr>
        <w:t xml:space="preserve">. </w:t>
      </w:r>
      <w:r w:rsidR="00B96B31" w:rsidRPr="006E0B58">
        <w:rPr>
          <w:rFonts w:cstheme="minorHAnsi"/>
          <w:sz w:val="22"/>
        </w:rPr>
        <w:t>Estimates of specificity changed minimally when the SDAC sample was limited to people aged younger than 65 years.</w:t>
      </w:r>
    </w:p>
    <w:p w14:paraId="5D4A3839" w14:textId="7BCAA604" w:rsidR="00FF14E4" w:rsidRPr="006E0B58" w:rsidRDefault="00FF14E4" w:rsidP="006D7AC4">
      <w:pPr>
        <w:spacing w:line="240" w:lineRule="auto"/>
        <w:jc w:val="both"/>
        <w:rPr>
          <w:rFonts w:cstheme="minorHAnsi"/>
          <w:sz w:val="22"/>
        </w:rPr>
      </w:pPr>
      <w:r w:rsidRPr="006E0B58">
        <w:rPr>
          <w:rFonts w:cstheme="minorHAnsi"/>
          <w:sz w:val="22"/>
        </w:rPr>
        <w:t xml:space="preserve">Sensitivity of the derived disability group indicators was highest for people with psychosocial disability, with </w:t>
      </w:r>
      <w:r w:rsidR="00B96B31" w:rsidRPr="006E0B58">
        <w:rPr>
          <w:rFonts w:cstheme="minorHAnsi"/>
          <w:sz w:val="22"/>
        </w:rPr>
        <w:t>49.3</w:t>
      </w:r>
      <w:r w:rsidRPr="006E0B58">
        <w:rPr>
          <w:rFonts w:cstheme="minorHAnsi"/>
          <w:sz w:val="22"/>
        </w:rPr>
        <w:t xml:space="preserve">% of people with psychosocial disability according to SDAC identified by the derived indicator, followed by </w:t>
      </w:r>
      <w:r w:rsidR="00B96B31" w:rsidRPr="006E0B58">
        <w:rPr>
          <w:rFonts w:cstheme="minorHAnsi"/>
          <w:sz w:val="22"/>
        </w:rPr>
        <w:t>i</w:t>
      </w:r>
      <w:r w:rsidRPr="006E0B58">
        <w:rPr>
          <w:rFonts w:cstheme="minorHAnsi"/>
          <w:sz w:val="22"/>
        </w:rPr>
        <w:t>ntellectual or learning (</w:t>
      </w:r>
      <w:r w:rsidR="00B96B31" w:rsidRPr="006E0B58">
        <w:rPr>
          <w:rFonts w:cstheme="minorHAnsi"/>
          <w:sz w:val="22"/>
        </w:rPr>
        <w:t>32.6</w:t>
      </w:r>
      <w:r w:rsidRPr="006E0B58">
        <w:rPr>
          <w:rFonts w:cstheme="minorHAnsi"/>
          <w:sz w:val="22"/>
        </w:rPr>
        <w:t>%) and physical disability (</w:t>
      </w:r>
      <w:r w:rsidR="00B96B31" w:rsidRPr="006E0B58">
        <w:rPr>
          <w:rFonts w:cstheme="minorHAnsi"/>
          <w:sz w:val="22"/>
        </w:rPr>
        <w:t>31.3</w:t>
      </w:r>
      <w:r w:rsidRPr="006E0B58">
        <w:rPr>
          <w:rFonts w:cstheme="minorHAnsi"/>
          <w:sz w:val="22"/>
        </w:rPr>
        <w:t xml:space="preserve">%). Sensitivity was lowest for </w:t>
      </w:r>
      <w:r w:rsidR="00F47BD1" w:rsidRPr="006E0B58">
        <w:rPr>
          <w:rFonts w:cstheme="minorHAnsi"/>
          <w:sz w:val="22"/>
        </w:rPr>
        <w:t>‘</w:t>
      </w:r>
      <w:r w:rsidRPr="006E0B58">
        <w:rPr>
          <w:rFonts w:cstheme="minorHAnsi"/>
          <w:sz w:val="22"/>
        </w:rPr>
        <w:t>other</w:t>
      </w:r>
      <w:r w:rsidR="00F47BD1" w:rsidRPr="006E0B58">
        <w:rPr>
          <w:rFonts w:cstheme="minorHAnsi"/>
          <w:sz w:val="22"/>
        </w:rPr>
        <w:t>’</w:t>
      </w:r>
      <w:r w:rsidRPr="006E0B58">
        <w:rPr>
          <w:rFonts w:cstheme="minorHAnsi"/>
          <w:sz w:val="22"/>
        </w:rPr>
        <w:t xml:space="preserve"> disabilities, with only </w:t>
      </w:r>
      <w:r w:rsidR="00B96B31" w:rsidRPr="006E0B58">
        <w:rPr>
          <w:rFonts w:cstheme="minorHAnsi"/>
          <w:sz w:val="22"/>
        </w:rPr>
        <w:t>5.3</w:t>
      </w:r>
      <w:r w:rsidRPr="006E0B58">
        <w:rPr>
          <w:rFonts w:cstheme="minorHAnsi"/>
          <w:sz w:val="22"/>
        </w:rPr>
        <w:t xml:space="preserve">% of those with </w:t>
      </w:r>
      <w:r w:rsidR="00F47BD1" w:rsidRPr="006E0B58">
        <w:rPr>
          <w:rFonts w:cstheme="minorHAnsi"/>
          <w:sz w:val="22"/>
        </w:rPr>
        <w:t>‘</w:t>
      </w:r>
      <w:r w:rsidRPr="006E0B58">
        <w:rPr>
          <w:rFonts w:cstheme="minorHAnsi"/>
          <w:sz w:val="22"/>
        </w:rPr>
        <w:t>other</w:t>
      </w:r>
      <w:r w:rsidR="00F47BD1" w:rsidRPr="006E0B58">
        <w:rPr>
          <w:rFonts w:cstheme="minorHAnsi"/>
          <w:sz w:val="22"/>
        </w:rPr>
        <w:t>’</w:t>
      </w:r>
      <w:r w:rsidRPr="006E0B58">
        <w:rPr>
          <w:rFonts w:cstheme="minorHAnsi"/>
          <w:sz w:val="22"/>
        </w:rPr>
        <w:t xml:space="preserve"> disabilities in SDAC identified as such by the derived indicator, and sensory or speech disability</w:t>
      </w:r>
      <w:r w:rsidR="00B76C3F" w:rsidRPr="006E0B58">
        <w:rPr>
          <w:rFonts w:cstheme="minorHAnsi"/>
          <w:sz w:val="22"/>
        </w:rPr>
        <w:t>,</w:t>
      </w:r>
      <w:r w:rsidRPr="006E0B58">
        <w:rPr>
          <w:rFonts w:cstheme="minorHAnsi"/>
          <w:sz w:val="22"/>
        </w:rPr>
        <w:t xml:space="preserve"> which had a sensitivity of </w:t>
      </w:r>
      <w:r w:rsidR="00B96B31" w:rsidRPr="006E0B58">
        <w:rPr>
          <w:rFonts w:cstheme="minorHAnsi"/>
          <w:sz w:val="22"/>
        </w:rPr>
        <w:t>8.1</w:t>
      </w:r>
      <w:r w:rsidRPr="006E0B58">
        <w:rPr>
          <w:rFonts w:cstheme="minorHAnsi"/>
          <w:sz w:val="22"/>
        </w:rPr>
        <w:t>%.</w:t>
      </w:r>
      <w:r w:rsidR="00B96B31" w:rsidRPr="006E0B58">
        <w:rPr>
          <w:rFonts w:cstheme="minorHAnsi"/>
          <w:sz w:val="22"/>
        </w:rPr>
        <w:t xml:space="preserve"> </w:t>
      </w:r>
      <w:r w:rsidRPr="006E0B58">
        <w:rPr>
          <w:rFonts w:cstheme="minorHAnsi"/>
          <w:sz w:val="22"/>
        </w:rPr>
        <w:t xml:space="preserve">Estimates of sensitivity were somewhat higher when the SDAC sample was limited to people aged </w:t>
      </w:r>
      <w:r w:rsidR="00B96B31" w:rsidRPr="006E0B58">
        <w:rPr>
          <w:rFonts w:cstheme="minorHAnsi"/>
          <w:sz w:val="22"/>
        </w:rPr>
        <w:t>younger than</w:t>
      </w:r>
      <w:r w:rsidRPr="006E0B58">
        <w:rPr>
          <w:rFonts w:cstheme="minorHAnsi"/>
          <w:sz w:val="22"/>
        </w:rPr>
        <w:t xml:space="preserve"> 65 years.</w:t>
      </w:r>
    </w:p>
    <w:p w14:paraId="035BC82A" w14:textId="77777777" w:rsidR="00FF14E4" w:rsidRPr="006E0B58" w:rsidRDefault="00FF14E4" w:rsidP="006D7AC4">
      <w:pPr>
        <w:spacing w:line="240" w:lineRule="auto"/>
        <w:jc w:val="both"/>
        <w:rPr>
          <w:rFonts w:cstheme="minorHAnsi"/>
          <w:color w:val="000000" w:themeColor="text1"/>
          <w:sz w:val="22"/>
        </w:rPr>
      </w:pPr>
    </w:p>
    <w:p w14:paraId="731AA47C" w14:textId="3687E881" w:rsidR="00FF14E4" w:rsidRPr="006E0B58" w:rsidRDefault="00FF14E4" w:rsidP="006D7AC4">
      <w:pPr>
        <w:pStyle w:val="Heading-notinTOC"/>
        <w:numPr>
          <w:ilvl w:val="1"/>
          <w:numId w:val="89"/>
        </w:numPr>
      </w:pPr>
      <w:r w:rsidRPr="006E0B58">
        <w:t>Analysis of prevalence, sensitivity and specificity for the indicator of severe disability</w:t>
      </w:r>
    </w:p>
    <w:p w14:paraId="60250FD9" w14:textId="16EF6506" w:rsidR="00FF14E4" w:rsidRPr="006E0B58" w:rsidRDefault="00FF14E4" w:rsidP="006D7AC4">
      <w:pPr>
        <w:spacing w:line="240" w:lineRule="auto"/>
        <w:rPr>
          <w:b/>
          <w:bCs/>
          <w:sz w:val="22"/>
          <w:szCs w:val="28"/>
        </w:rPr>
      </w:pPr>
      <w:r w:rsidRPr="006E0B58">
        <w:rPr>
          <w:b/>
          <w:bCs/>
          <w:sz w:val="22"/>
          <w:szCs w:val="28"/>
        </w:rPr>
        <w:t>Deriving a revised indicator of severe disability</w:t>
      </w:r>
    </w:p>
    <w:p w14:paraId="08DDD9C4" w14:textId="40C10087" w:rsidR="00FF14E4" w:rsidRPr="006E0B58" w:rsidRDefault="00FF14E4" w:rsidP="006D7AC4">
      <w:pPr>
        <w:spacing w:line="240" w:lineRule="auto"/>
        <w:jc w:val="both"/>
        <w:rPr>
          <w:rFonts w:cstheme="minorHAnsi"/>
          <w:sz w:val="22"/>
          <w:lang w:val="en-GB"/>
        </w:rPr>
      </w:pPr>
      <w:r w:rsidRPr="006E0B58">
        <w:rPr>
          <w:rFonts w:cstheme="minorHAnsi"/>
          <w:sz w:val="22"/>
          <w:lang w:val="en-GB"/>
        </w:rPr>
        <w:t>The original derived indicator of severe disability greatly underestimated the prevalence of severe disability</w:t>
      </w:r>
      <w:r w:rsidR="00E342AF" w:rsidRPr="006E0B58">
        <w:rPr>
          <w:rFonts w:cstheme="minorHAnsi"/>
          <w:sz w:val="22"/>
          <w:lang w:val="en-GB"/>
        </w:rPr>
        <w:t xml:space="preserve"> (measured as prevalence of ‘severe </w:t>
      </w:r>
      <w:r w:rsidR="00E342AF" w:rsidRPr="006E0B58">
        <w:rPr>
          <w:sz w:val="22"/>
        </w:rPr>
        <w:t>or profound core activity limitation’ in SDAC</w:t>
      </w:r>
      <w:r w:rsidR="00E342AF" w:rsidRPr="006E0B58">
        <w:rPr>
          <w:rFonts w:cstheme="minorHAnsi"/>
          <w:sz w:val="22"/>
          <w:lang w:val="en-GB"/>
        </w:rPr>
        <w:t>)</w:t>
      </w:r>
      <w:r w:rsidRPr="006E0B58">
        <w:rPr>
          <w:rFonts w:cstheme="minorHAnsi"/>
          <w:sz w:val="22"/>
          <w:lang w:val="en-GB"/>
        </w:rPr>
        <w:t xml:space="preserve"> (Table 8). This was largely </w:t>
      </w:r>
      <w:r w:rsidR="00E342AF" w:rsidRPr="006E0B58">
        <w:rPr>
          <w:rFonts w:cstheme="minorHAnsi"/>
          <w:sz w:val="22"/>
          <w:lang w:val="en-GB"/>
        </w:rPr>
        <w:t xml:space="preserve">because </w:t>
      </w:r>
      <w:r w:rsidRPr="006E0B58">
        <w:rPr>
          <w:rFonts w:cstheme="minorHAnsi"/>
          <w:sz w:val="22"/>
          <w:lang w:val="en-GB"/>
        </w:rPr>
        <w:t xml:space="preserve">it did not include any </w:t>
      </w:r>
      <w:r w:rsidR="00E342AF" w:rsidRPr="006E0B58">
        <w:rPr>
          <w:rFonts w:cstheme="minorHAnsi"/>
          <w:sz w:val="22"/>
          <w:lang w:val="en-GB"/>
        </w:rPr>
        <w:t>information about</w:t>
      </w:r>
      <w:r w:rsidRPr="006E0B58">
        <w:rPr>
          <w:rFonts w:cstheme="minorHAnsi"/>
          <w:sz w:val="22"/>
          <w:lang w:val="en-GB"/>
        </w:rPr>
        <w:t xml:space="preserve"> disability</w:t>
      </w:r>
      <w:r w:rsidR="00E342AF" w:rsidRPr="006E0B58">
        <w:rPr>
          <w:rFonts w:cstheme="minorHAnsi"/>
          <w:sz w:val="22"/>
          <w:lang w:val="en-GB"/>
        </w:rPr>
        <w:t xml:space="preserve"> severity</w:t>
      </w:r>
      <w:r w:rsidRPr="006E0B58">
        <w:rPr>
          <w:rFonts w:cstheme="minorHAnsi"/>
          <w:sz w:val="22"/>
          <w:lang w:val="en-GB"/>
        </w:rPr>
        <w:t xml:space="preserve"> from DOMINO, which was the largest data source contributing to the disability cohort. </w:t>
      </w:r>
    </w:p>
    <w:p w14:paraId="41F7F730" w14:textId="12128F51" w:rsidR="00FF14E4" w:rsidRPr="006E0B58" w:rsidRDefault="00FF14E4" w:rsidP="006D7AC4">
      <w:pPr>
        <w:spacing w:line="240" w:lineRule="auto"/>
        <w:jc w:val="both"/>
        <w:rPr>
          <w:rFonts w:cstheme="minorHAnsi"/>
          <w:sz w:val="22"/>
          <w:lang w:val="en-GB"/>
        </w:rPr>
      </w:pPr>
      <w:r w:rsidRPr="006E0B58">
        <w:rPr>
          <w:rFonts w:cstheme="minorHAnsi"/>
          <w:sz w:val="22"/>
          <w:lang w:val="en-GB"/>
        </w:rPr>
        <w:t>We used additional disability items to try to enhance the sensitivity of the derived indicator</w:t>
      </w:r>
      <w:r w:rsidR="002251E2" w:rsidRPr="006E0B58">
        <w:rPr>
          <w:rFonts w:cstheme="minorHAnsi"/>
          <w:sz w:val="22"/>
          <w:lang w:val="en-GB"/>
        </w:rPr>
        <w:t xml:space="preserve"> of severe disability</w:t>
      </w:r>
      <w:r w:rsidRPr="006E0B58">
        <w:rPr>
          <w:rFonts w:cstheme="minorHAnsi"/>
          <w:sz w:val="22"/>
          <w:lang w:val="en-GB"/>
        </w:rPr>
        <w:t>, described in Table 19. These were mostly variables selected from DOMINO, but we also assessed whether other sources could entirely be considered to identify people with severe disability, including NDIS, DS NMDS, MBS and SHSC.</w:t>
      </w:r>
    </w:p>
    <w:p w14:paraId="60D2D51C" w14:textId="5A335815" w:rsidR="00FF14E4" w:rsidRPr="006E0B58" w:rsidRDefault="00FF14E4" w:rsidP="006D7AC4">
      <w:pPr>
        <w:spacing w:line="240" w:lineRule="auto"/>
        <w:jc w:val="both"/>
        <w:rPr>
          <w:rFonts w:cstheme="minorHAnsi"/>
          <w:sz w:val="22"/>
          <w:lang w:val="en-GB"/>
        </w:rPr>
      </w:pPr>
      <w:r w:rsidRPr="006E0B58">
        <w:rPr>
          <w:rFonts w:cstheme="minorHAnsi"/>
          <w:sz w:val="22"/>
          <w:lang w:val="en-GB"/>
        </w:rPr>
        <w:t xml:space="preserve">We created a new indicator of severe disability (the </w:t>
      </w:r>
      <w:r w:rsidR="00F47BD1" w:rsidRPr="006E0B58">
        <w:rPr>
          <w:rFonts w:cstheme="minorHAnsi"/>
          <w:sz w:val="22"/>
          <w:lang w:val="en-GB"/>
        </w:rPr>
        <w:t>‘</w:t>
      </w:r>
      <w:r w:rsidRPr="006E0B58">
        <w:rPr>
          <w:rFonts w:cstheme="minorHAnsi"/>
          <w:sz w:val="22"/>
          <w:lang w:val="en-GB"/>
        </w:rPr>
        <w:t>revised indicator</w:t>
      </w:r>
      <w:r w:rsidR="009A3234" w:rsidRPr="006E0B58">
        <w:rPr>
          <w:rFonts w:cstheme="minorHAnsi"/>
          <w:sz w:val="22"/>
          <w:lang w:val="en-GB"/>
        </w:rPr>
        <w:t xml:space="preserve"> of severe disability</w:t>
      </w:r>
      <w:r w:rsidR="00F47BD1" w:rsidRPr="006E0B58">
        <w:rPr>
          <w:rFonts w:cstheme="minorHAnsi"/>
          <w:sz w:val="22"/>
          <w:lang w:val="en-GB"/>
        </w:rPr>
        <w:t>’</w:t>
      </w:r>
      <w:r w:rsidRPr="006E0B58">
        <w:rPr>
          <w:rFonts w:cstheme="minorHAnsi"/>
          <w:sz w:val="22"/>
          <w:lang w:val="en-GB"/>
        </w:rPr>
        <w:t>) which included individuals identified using the original indicator but also individuals identified using some additional items. We tested each additional item individually by cross tabulating the item against the SDAC indicator of severe disability and calculating the positive predicted value – the proportion of people identified by each item that were identified by the SDAC indicator (see Figure 4). The additional items were selected to be included in the revised indicator</w:t>
      </w:r>
      <w:r w:rsidR="002251E2" w:rsidRPr="006E0B58">
        <w:rPr>
          <w:rFonts w:cstheme="minorHAnsi"/>
          <w:sz w:val="22"/>
          <w:lang w:val="en-GB"/>
        </w:rPr>
        <w:t xml:space="preserve"> of severe disability</w:t>
      </w:r>
      <w:r w:rsidRPr="006E0B58">
        <w:rPr>
          <w:rFonts w:cstheme="minorHAnsi"/>
          <w:sz w:val="22"/>
          <w:lang w:val="en-GB"/>
        </w:rPr>
        <w:t xml:space="preserve"> if their positive predicted value (PPV) was greater than 50% – that is, if more than half of the individuals identified using the indicator were identified by the SDAC </w:t>
      </w:r>
      <w:r w:rsidR="00F9056C" w:rsidRPr="006E0B58">
        <w:rPr>
          <w:rFonts w:cstheme="minorHAnsi"/>
          <w:sz w:val="22"/>
          <w:lang w:val="en-GB"/>
        </w:rPr>
        <w:t xml:space="preserve">severe </w:t>
      </w:r>
      <w:r w:rsidRPr="006E0B58">
        <w:rPr>
          <w:rFonts w:cstheme="minorHAnsi"/>
          <w:sz w:val="22"/>
          <w:lang w:val="en-GB"/>
        </w:rPr>
        <w:t>disability indicator. These included manifest conditions for eligibility for the Disability Support Pension identified in DOMINO, people identified as carees in DOMINO, children attending a special school, people receiving the mobility allowance, and all individuals identified as having a disability in the NDIS and MBS datasets (Table 18).</w:t>
      </w:r>
    </w:p>
    <w:p w14:paraId="134689DD" w14:textId="77777777" w:rsidR="00FF14E4" w:rsidRPr="006E0B58" w:rsidRDefault="00FF14E4" w:rsidP="006D7AC4">
      <w:pPr>
        <w:spacing w:line="240" w:lineRule="auto"/>
        <w:jc w:val="both"/>
        <w:rPr>
          <w:rFonts w:cstheme="minorHAnsi"/>
          <w:b/>
          <w:bCs/>
          <w:sz w:val="22"/>
          <w:lang w:val="en-GB"/>
        </w:rPr>
      </w:pPr>
      <w:r w:rsidRPr="006E0B58">
        <w:rPr>
          <w:rFonts w:cstheme="minorHAnsi"/>
          <w:b/>
          <w:bCs/>
          <w:sz w:val="22"/>
          <w:lang w:val="en-GB"/>
        </w:rPr>
        <w:t>Table 18. Positive predictive value for each additional severe disability item</w:t>
      </w:r>
    </w:p>
    <w:tbl>
      <w:tblPr>
        <w:tblStyle w:val="TableGrid"/>
        <w:tblW w:w="9067" w:type="dxa"/>
        <w:tblLook w:val="04A0" w:firstRow="1" w:lastRow="0" w:firstColumn="1" w:lastColumn="0" w:noHBand="0" w:noVBand="1"/>
        <w:tblCaption w:val="Table 18. Positive predictive value for each additional severe disability item"/>
        <w:tblDescription w:val="Table 18. Positive predictive value for each additional severe disability item"/>
      </w:tblPr>
      <w:tblGrid>
        <w:gridCol w:w="1103"/>
        <w:gridCol w:w="7114"/>
        <w:gridCol w:w="850"/>
      </w:tblGrid>
      <w:tr w:rsidR="00FF14E4" w:rsidRPr="006E0B58" w14:paraId="14736837" w14:textId="77777777" w:rsidTr="00FF1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14238BF9" w14:textId="77777777" w:rsidR="00FF14E4" w:rsidRPr="006E0B58" w:rsidRDefault="00FF14E4" w:rsidP="006D7AC4">
            <w:pPr>
              <w:spacing w:after="0" w:line="240" w:lineRule="auto"/>
              <w:jc w:val="both"/>
              <w:rPr>
                <w:rFonts w:cstheme="minorHAnsi"/>
                <w:szCs w:val="20"/>
                <w:lang w:val="en-GB"/>
              </w:rPr>
            </w:pPr>
            <w:r w:rsidRPr="006E0B58">
              <w:rPr>
                <w:rFonts w:cstheme="minorHAnsi"/>
                <w:szCs w:val="20"/>
                <w:lang w:val="en-GB"/>
              </w:rPr>
              <w:t>Data Source</w:t>
            </w:r>
          </w:p>
        </w:tc>
        <w:tc>
          <w:tcPr>
            <w:tcW w:w="7114" w:type="dxa"/>
          </w:tcPr>
          <w:p w14:paraId="32BD9B23" w14:textId="77777777" w:rsidR="00FF14E4" w:rsidRPr="006E0B58" w:rsidRDefault="00FF14E4" w:rsidP="006D7A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Disability items</w:t>
            </w:r>
          </w:p>
        </w:tc>
        <w:tc>
          <w:tcPr>
            <w:tcW w:w="850" w:type="dxa"/>
          </w:tcPr>
          <w:p w14:paraId="2EF552BA"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PPV (%)</w:t>
            </w:r>
          </w:p>
        </w:tc>
      </w:tr>
      <w:tr w:rsidR="00FF14E4" w:rsidRPr="006E0B58" w14:paraId="60107379"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2A71B3C3" w14:textId="77777777" w:rsidR="00FF14E4" w:rsidRPr="006E0B58" w:rsidRDefault="00FF14E4" w:rsidP="006D7AC4">
            <w:pPr>
              <w:spacing w:after="0" w:line="240" w:lineRule="auto"/>
              <w:jc w:val="both"/>
              <w:rPr>
                <w:rFonts w:cstheme="minorHAnsi"/>
                <w:szCs w:val="20"/>
                <w:lang w:val="en-GB"/>
              </w:rPr>
            </w:pPr>
            <w:r w:rsidRPr="006E0B58">
              <w:rPr>
                <w:rFonts w:cstheme="minorHAnsi"/>
                <w:szCs w:val="20"/>
                <w:lang w:val="en-GB"/>
              </w:rPr>
              <w:t>DOMINO</w:t>
            </w:r>
          </w:p>
        </w:tc>
        <w:tc>
          <w:tcPr>
            <w:tcW w:w="7114" w:type="dxa"/>
          </w:tcPr>
          <w:p w14:paraId="670A1901"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Identified as having an intellectual disability with IQ&lt;70</w:t>
            </w:r>
          </w:p>
        </w:tc>
        <w:tc>
          <w:tcPr>
            <w:tcW w:w="850" w:type="dxa"/>
          </w:tcPr>
          <w:p w14:paraId="096E1B0D"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51.6</w:t>
            </w:r>
          </w:p>
        </w:tc>
      </w:tr>
      <w:tr w:rsidR="00FF14E4" w:rsidRPr="006E0B58" w14:paraId="1C5DE8AB"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722ADA2C" w14:textId="77777777" w:rsidR="00FF14E4" w:rsidRPr="006E0B58" w:rsidRDefault="00FF14E4" w:rsidP="006D7AC4">
            <w:pPr>
              <w:spacing w:after="0" w:line="240" w:lineRule="auto"/>
              <w:jc w:val="both"/>
              <w:rPr>
                <w:rFonts w:cstheme="minorHAnsi"/>
                <w:szCs w:val="20"/>
                <w:lang w:val="en-GB"/>
              </w:rPr>
            </w:pPr>
          </w:p>
        </w:tc>
        <w:tc>
          <w:tcPr>
            <w:tcW w:w="7114" w:type="dxa"/>
          </w:tcPr>
          <w:p w14:paraId="7100B56E"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Identified as permanently blind</w:t>
            </w:r>
          </w:p>
        </w:tc>
        <w:tc>
          <w:tcPr>
            <w:tcW w:w="850" w:type="dxa"/>
          </w:tcPr>
          <w:p w14:paraId="433D2915" w14:textId="32A442A1"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&gt;50</w:t>
            </w:r>
            <w:r w:rsidR="009A3234" w:rsidRPr="006E0B58">
              <w:rPr>
                <w:color w:val="000000"/>
                <w:szCs w:val="20"/>
                <w:vertAlign w:val="superscript"/>
              </w:rPr>
              <w:t>a</w:t>
            </w:r>
          </w:p>
        </w:tc>
      </w:tr>
      <w:tr w:rsidR="00FF14E4" w:rsidRPr="006E0B58" w14:paraId="0E173955"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59B39A06" w14:textId="77777777" w:rsidR="00FF14E4" w:rsidRPr="006E0B58" w:rsidRDefault="00FF14E4" w:rsidP="006D7AC4">
            <w:pPr>
              <w:spacing w:after="0" w:line="240" w:lineRule="auto"/>
              <w:jc w:val="both"/>
              <w:rPr>
                <w:rFonts w:cstheme="minorHAnsi"/>
                <w:szCs w:val="20"/>
                <w:lang w:val="en-GB"/>
              </w:rPr>
            </w:pPr>
          </w:p>
        </w:tc>
        <w:tc>
          <w:tcPr>
            <w:tcW w:w="7114" w:type="dxa"/>
          </w:tcPr>
          <w:p w14:paraId="5A28B0F8"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Identified as having a manifest medical condition for eligibility for DSP</w:t>
            </w:r>
          </w:p>
        </w:tc>
        <w:tc>
          <w:tcPr>
            <w:tcW w:w="850" w:type="dxa"/>
          </w:tcPr>
          <w:p w14:paraId="6619FD4C"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60.9</w:t>
            </w:r>
          </w:p>
        </w:tc>
      </w:tr>
      <w:tr w:rsidR="00FF14E4" w:rsidRPr="006E0B58" w14:paraId="47E6F892"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2BFF3ADC" w14:textId="77777777" w:rsidR="00FF14E4" w:rsidRPr="006E0B58" w:rsidRDefault="00FF14E4" w:rsidP="006D7AC4">
            <w:pPr>
              <w:spacing w:after="0" w:line="240" w:lineRule="auto"/>
              <w:jc w:val="both"/>
              <w:rPr>
                <w:rFonts w:cstheme="minorHAnsi"/>
                <w:szCs w:val="20"/>
                <w:lang w:val="en-GB"/>
              </w:rPr>
            </w:pPr>
          </w:p>
        </w:tc>
        <w:tc>
          <w:tcPr>
            <w:tcW w:w="7114" w:type="dxa"/>
          </w:tcPr>
          <w:p w14:paraId="7981E09C"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Capacity to work during partial capacity to work episode: lowest weekly hours</w:t>
            </w:r>
          </w:p>
        </w:tc>
        <w:tc>
          <w:tcPr>
            <w:tcW w:w="850" w:type="dxa"/>
          </w:tcPr>
          <w:p w14:paraId="0692C6F2" w14:textId="77777777"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31.5</w:t>
            </w:r>
          </w:p>
        </w:tc>
      </w:tr>
      <w:tr w:rsidR="00FF14E4" w:rsidRPr="006E0B58" w14:paraId="197846CF"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02DADDE6" w14:textId="77777777" w:rsidR="00FF14E4" w:rsidRPr="006E0B58" w:rsidRDefault="00FF14E4" w:rsidP="006D7AC4">
            <w:pPr>
              <w:spacing w:after="0" w:line="240" w:lineRule="auto"/>
              <w:jc w:val="both"/>
              <w:rPr>
                <w:rFonts w:cstheme="minorHAnsi"/>
                <w:szCs w:val="20"/>
                <w:lang w:val="en-GB"/>
              </w:rPr>
            </w:pPr>
          </w:p>
        </w:tc>
        <w:tc>
          <w:tcPr>
            <w:tcW w:w="7114" w:type="dxa"/>
          </w:tcPr>
          <w:p w14:paraId="217F6067"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Capacity to work during long term temporary reduced capacity: lowest weekly hours</w:t>
            </w:r>
          </w:p>
        </w:tc>
        <w:tc>
          <w:tcPr>
            <w:tcW w:w="850" w:type="dxa"/>
          </w:tcPr>
          <w:p w14:paraId="2EA20A77" w14:textId="16AC7470"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&lt;50</w:t>
            </w:r>
            <w:r w:rsidR="009A3234" w:rsidRPr="006E0B58">
              <w:rPr>
                <w:color w:val="000000"/>
                <w:szCs w:val="20"/>
                <w:vertAlign w:val="superscript"/>
              </w:rPr>
              <w:t>a</w:t>
            </w:r>
          </w:p>
        </w:tc>
      </w:tr>
      <w:tr w:rsidR="00FF14E4" w:rsidRPr="006E0B58" w14:paraId="23597AEB"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364122EE" w14:textId="77777777" w:rsidR="00FF14E4" w:rsidRPr="006E0B58" w:rsidRDefault="00FF14E4" w:rsidP="006D7AC4">
            <w:pPr>
              <w:spacing w:after="0" w:line="240" w:lineRule="auto"/>
              <w:jc w:val="both"/>
              <w:rPr>
                <w:rFonts w:cstheme="minorHAnsi"/>
                <w:szCs w:val="20"/>
                <w:lang w:val="en-GB"/>
              </w:rPr>
            </w:pPr>
          </w:p>
        </w:tc>
        <w:tc>
          <w:tcPr>
            <w:tcW w:w="7114" w:type="dxa"/>
          </w:tcPr>
          <w:p w14:paraId="7BE5D2FC"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Identified through the adult caree in the caree medical file</w:t>
            </w:r>
          </w:p>
        </w:tc>
        <w:tc>
          <w:tcPr>
            <w:tcW w:w="850" w:type="dxa"/>
          </w:tcPr>
          <w:p w14:paraId="3ADBF52C" w14:textId="77777777"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59.7</w:t>
            </w:r>
          </w:p>
        </w:tc>
      </w:tr>
      <w:tr w:rsidR="00FF14E4" w:rsidRPr="006E0B58" w14:paraId="5148CDCF"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3ACD4C5C" w14:textId="77777777" w:rsidR="00FF14E4" w:rsidRPr="006E0B58" w:rsidRDefault="00FF14E4" w:rsidP="006D7AC4">
            <w:pPr>
              <w:spacing w:after="0" w:line="240" w:lineRule="auto"/>
              <w:jc w:val="both"/>
              <w:rPr>
                <w:rFonts w:cstheme="minorHAnsi"/>
                <w:szCs w:val="20"/>
                <w:lang w:val="en-GB"/>
              </w:rPr>
            </w:pPr>
          </w:p>
        </w:tc>
        <w:tc>
          <w:tcPr>
            <w:tcW w:w="7114" w:type="dxa"/>
          </w:tcPr>
          <w:p w14:paraId="70F727BB"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Identified through the caree in the concession card database</w:t>
            </w:r>
          </w:p>
        </w:tc>
        <w:tc>
          <w:tcPr>
            <w:tcW w:w="850" w:type="dxa"/>
          </w:tcPr>
          <w:p w14:paraId="54BC279E"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73.3</w:t>
            </w:r>
          </w:p>
        </w:tc>
      </w:tr>
      <w:tr w:rsidR="00FF14E4" w:rsidRPr="006E0B58" w14:paraId="61BCD528"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710C703D" w14:textId="77777777" w:rsidR="00FF14E4" w:rsidRPr="006E0B58" w:rsidRDefault="00FF14E4" w:rsidP="006D7AC4">
            <w:pPr>
              <w:spacing w:after="0" w:line="240" w:lineRule="auto"/>
              <w:jc w:val="both"/>
              <w:rPr>
                <w:rFonts w:cstheme="minorHAnsi"/>
                <w:szCs w:val="20"/>
                <w:lang w:val="en-GB"/>
              </w:rPr>
            </w:pPr>
          </w:p>
        </w:tc>
        <w:tc>
          <w:tcPr>
            <w:tcW w:w="7114" w:type="dxa"/>
          </w:tcPr>
          <w:p w14:paraId="053ABF89"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Identified through the caree in the carer payment database</w:t>
            </w:r>
          </w:p>
        </w:tc>
        <w:tc>
          <w:tcPr>
            <w:tcW w:w="850" w:type="dxa"/>
          </w:tcPr>
          <w:p w14:paraId="39D2A97C" w14:textId="77777777"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60.3</w:t>
            </w:r>
          </w:p>
        </w:tc>
      </w:tr>
      <w:tr w:rsidR="00FF14E4" w:rsidRPr="006E0B58" w14:paraId="0B4BED4C"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244A5AF1" w14:textId="77777777" w:rsidR="00FF14E4" w:rsidRPr="006E0B58" w:rsidRDefault="00FF14E4" w:rsidP="006D7AC4">
            <w:pPr>
              <w:spacing w:after="0" w:line="240" w:lineRule="auto"/>
              <w:jc w:val="both"/>
              <w:rPr>
                <w:rFonts w:cstheme="minorHAnsi"/>
                <w:szCs w:val="20"/>
                <w:lang w:val="en-GB"/>
              </w:rPr>
            </w:pPr>
          </w:p>
        </w:tc>
        <w:tc>
          <w:tcPr>
            <w:tcW w:w="7114" w:type="dxa"/>
          </w:tcPr>
          <w:p w14:paraId="538F893F"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Received Disability Support Pension</w:t>
            </w:r>
          </w:p>
        </w:tc>
        <w:tc>
          <w:tcPr>
            <w:tcW w:w="850" w:type="dxa"/>
          </w:tcPr>
          <w:p w14:paraId="44910A7B"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41.5</w:t>
            </w:r>
          </w:p>
        </w:tc>
      </w:tr>
      <w:tr w:rsidR="00FF14E4" w:rsidRPr="006E0B58" w14:paraId="7DAF907D"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7ADB4390" w14:textId="77777777" w:rsidR="00FF14E4" w:rsidRPr="006E0B58" w:rsidRDefault="00FF14E4" w:rsidP="006D7AC4">
            <w:pPr>
              <w:spacing w:after="0" w:line="240" w:lineRule="auto"/>
              <w:jc w:val="both"/>
              <w:rPr>
                <w:rFonts w:cstheme="minorHAnsi"/>
                <w:szCs w:val="20"/>
                <w:lang w:val="en-GB"/>
              </w:rPr>
            </w:pPr>
          </w:p>
        </w:tc>
        <w:tc>
          <w:tcPr>
            <w:tcW w:w="7114" w:type="dxa"/>
          </w:tcPr>
          <w:p w14:paraId="48BBEC0A"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Received sickness allowance payment</w:t>
            </w:r>
          </w:p>
        </w:tc>
        <w:tc>
          <w:tcPr>
            <w:tcW w:w="850" w:type="dxa"/>
          </w:tcPr>
          <w:p w14:paraId="6C5B17DE" w14:textId="4F414979"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&lt;50</w:t>
            </w:r>
            <w:r w:rsidR="009A3234" w:rsidRPr="006E0B58">
              <w:rPr>
                <w:color w:val="000000"/>
                <w:szCs w:val="20"/>
                <w:vertAlign w:val="superscript"/>
              </w:rPr>
              <w:t>a</w:t>
            </w:r>
          </w:p>
        </w:tc>
      </w:tr>
      <w:tr w:rsidR="00FF14E4" w:rsidRPr="006E0B58" w14:paraId="64591953"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5346FA87" w14:textId="77777777" w:rsidR="00FF14E4" w:rsidRPr="006E0B58" w:rsidRDefault="00FF14E4" w:rsidP="006D7AC4">
            <w:pPr>
              <w:spacing w:after="0" w:line="240" w:lineRule="auto"/>
              <w:jc w:val="both"/>
              <w:rPr>
                <w:rFonts w:cstheme="minorHAnsi"/>
                <w:szCs w:val="20"/>
                <w:lang w:val="en-GB"/>
              </w:rPr>
            </w:pPr>
          </w:p>
        </w:tc>
        <w:tc>
          <w:tcPr>
            <w:tcW w:w="7114" w:type="dxa"/>
          </w:tcPr>
          <w:p w14:paraId="6505F544"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Received business services wage assessment tool payment</w:t>
            </w:r>
          </w:p>
        </w:tc>
        <w:tc>
          <w:tcPr>
            <w:tcW w:w="850" w:type="dxa"/>
          </w:tcPr>
          <w:p w14:paraId="309F24F2" w14:textId="2CC2FBC4"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&lt;50</w:t>
            </w:r>
            <w:r w:rsidR="009A3234" w:rsidRPr="006E0B58">
              <w:rPr>
                <w:color w:val="000000"/>
                <w:szCs w:val="20"/>
                <w:vertAlign w:val="superscript"/>
              </w:rPr>
              <w:t>a</w:t>
            </w:r>
          </w:p>
        </w:tc>
      </w:tr>
      <w:tr w:rsidR="00FF14E4" w:rsidRPr="006E0B58" w14:paraId="2FF8521F"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492D74F2" w14:textId="77777777" w:rsidR="00FF14E4" w:rsidRPr="006E0B58" w:rsidRDefault="00FF14E4" w:rsidP="006D7AC4">
            <w:pPr>
              <w:spacing w:after="0" w:line="240" w:lineRule="auto"/>
              <w:jc w:val="both"/>
              <w:rPr>
                <w:rFonts w:cstheme="minorHAnsi"/>
                <w:szCs w:val="20"/>
                <w:lang w:val="en-GB"/>
              </w:rPr>
            </w:pPr>
          </w:p>
        </w:tc>
        <w:tc>
          <w:tcPr>
            <w:tcW w:w="7114" w:type="dxa"/>
          </w:tcPr>
          <w:p w14:paraId="6FEC420D"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Received mobility allowance</w:t>
            </w:r>
          </w:p>
        </w:tc>
        <w:tc>
          <w:tcPr>
            <w:tcW w:w="850" w:type="dxa"/>
          </w:tcPr>
          <w:p w14:paraId="55AEDA44" w14:textId="77777777"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50.0</w:t>
            </w:r>
          </w:p>
        </w:tc>
      </w:tr>
      <w:tr w:rsidR="00FF14E4" w:rsidRPr="006E0B58" w14:paraId="7E2BF372"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64734CEC" w14:textId="77777777" w:rsidR="00FF14E4" w:rsidRPr="006E0B58" w:rsidRDefault="00FF14E4" w:rsidP="006D7AC4">
            <w:pPr>
              <w:spacing w:after="0" w:line="240" w:lineRule="auto"/>
              <w:jc w:val="both"/>
              <w:rPr>
                <w:rFonts w:cstheme="minorHAnsi"/>
                <w:szCs w:val="20"/>
                <w:lang w:val="en-GB"/>
              </w:rPr>
            </w:pPr>
          </w:p>
        </w:tc>
        <w:tc>
          <w:tcPr>
            <w:tcW w:w="7114" w:type="dxa"/>
          </w:tcPr>
          <w:p w14:paraId="365AD586"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Received Youth Disability Supplement Payment</w:t>
            </w:r>
          </w:p>
        </w:tc>
        <w:tc>
          <w:tcPr>
            <w:tcW w:w="850" w:type="dxa"/>
          </w:tcPr>
          <w:p w14:paraId="55BE3CB6"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47.3</w:t>
            </w:r>
          </w:p>
        </w:tc>
      </w:tr>
      <w:tr w:rsidR="00FF14E4" w:rsidRPr="006E0B58" w14:paraId="32A35945"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77275ABD" w14:textId="77777777" w:rsidR="00FF14E4" w:rsidRPr="006E0B58" w:rsidRDefault="00FF14E4" w:rsidP="006D7AC4">
            <w:pPr>
              <w:spacing w:after="0" w:line="240" w:lineRule="auto"/>
              <w:jc w:val="both"/>
              <w:rPr>
                <w:rFonts w:cstheme="minorHAnsi"/>
                <w:szCs w:val="20"/>
                <w:lang w:val="en-GB"/>
              </w:rPr>
            </w:pPr>
          </w:p>
        </w:tc>
        <w:tc>
          <w:tcPr>
            <w:tcW w:w="7114" w:type="dxa"/>
          </w:tcPr>
          <w:p w14:paraId="3BD10E74"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Attending a special school</w:t>
            </w:r>
          </w:p>
        </w:tc>
        <w:tc>
          <w:tcPr>
            <w:tcW w:w="850" w:type="dxa"/>
          </w:tcPr>
          <w:p w14:paraId="5E24537A" w14:textId="77777777"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50.0</w:t>
            </w:r>
          </w:p>
        </w:tc>
      </w:tr>
      <w:tr w:rsidR="00FF14E4" w:rsidRPr="006E0B58" w14:paraId="4CC76881"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3FA47FC3" w14:textId="77777777" w:rsidR="00FF14E4" w:rsidRPr="006E0B58" w:rsidRDefault="00FF14E4" w:rsidP="006D7AC4">
            <w:pPr>
              <w:spacing w:after="0" w:line="240" w:lineRule="auto"/>
              <w:jc w:val="both"/>
              <w:rPr>
                <w:rFonts w:cstheme="minorHAnsi"/>
                <w:szCs w:val="20"/>
                <w:lang w:val="en-GB"/>
              </w:rPr>
            </w:pPr>
          </w:p>
        </w:tc>
        <w:tc>
          <w:tcPr>
            <w:tcW w:w="7114" w:type="dxa"/>
          </w:tcPr>
          <w:p w14:paraId="24C6318F"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Identified as having a terminal illness</w:t>
            </w:r>
          </w:p>
        </w:tc>
        <w:tc>
          <w:tcPr>
            <w:tcW w:w="850" w:type="dxa"/>
          </w:tcPr>
          <w:p w14:paraId="62680CFE" w14:textId="7E94C7D4"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&lt;50</w:t>
            </w:r>
            <w:r w:rsidR="009A3234" w:rsidRPr="006E0B58">
              <w:rPr>
                <w:color w:val="000000"/>
                <w:szCs w:val="20"/>
                <w:vertAlign w:val="superscript"/>
              </w:rPr>
              <w:t>a</w:t>
            </w:r>
          </w:p>
        </w:tc>
      </w:tr>
      <w:tr w:rsidR="00FF14E4" w:rsidRPr="006E0B58" w14:paraId="68BC5DBE"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1900FCD9" w14:textId="77777777" w:rsidR="00FF14E4" w:rsidRPr="006E0B58" w:rsidRDefault="00FF14E4" w:rsidP="006D7AC4">
            <w:pPr>
              <w:spacing w:after="0" w:line="240" w:lineRule="auto"/>
              <w:jc w:val="both"/>
              <w:rPr>
                <w:rFonts w:cstheme="minorHAnsi"/>
                <w:szCs w:val="20"/>
                <w:lang w:val="en-GB"/>
              </w:rPr>
            </w:pPr>
            <w:r w:rsidRPr="006E0B58">
              <w:rPr>
                <w:rFonts w:cstheme="minorHAnsi"/>
                <w:szCs w:val="20"/>
                <w:lang w:val="en-GB"/>
              </w:rPr>
              <w:t>DS NMDS</w:t>
            </w:r>
          </w:p>
        </w:tc>
        <w:tc>
          <w:tcPr>
            <w:tcW w:w="7114" w:type="dxa"/>
          </w:tcPr>
          <w:p w14:paraId="55F0DE75"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Identified as having a disability in the DS NMDS data</w:t>
            </w:r>
          </w:p>
        </w:tc>
        <w:tc>
          <w:tcPr>
            <w:tcW w:w="850" w:type="dxa"/>
          </w:tcPr>
          <w:p w14:paraId="14930F3D" w14:textId="77777777"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35.0</w:t>
            </w:r>
          </w:p>
        </w:tc>
      </w:tr>
      <w:tr w:rsidR="00FF14E4" w:rsidRPr="006E0B58" w14:paraId="6C2B59DD"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1D651FE9" w14:textId="77777777" w:rsidR="00FF14E4" w:rsidRPr="006E0B58" w:rsidRDefault="00FF14E4" w:rsidP="006D7AC4">
            <w:pPr>
              <w:spacing w:after="0" w:line="240" w:lineRule="auto"/>
              <w:jc w:val="both"/>
              <w:rPr>
                <w:rFonts w:cstheme="minorHAnsi"/>
                <w:szCs w:val="20"/>
                <w:lang w:val="en-GB"/>
              </w:rPr>
            </w:pPr>
            <w:r w:rsidRPr="006E0B58">
              <w:rPr>
                <w:rFonts w:cstheme="minorHAnsi"/>
                <w:szCs w:val="20"/>
                <w:lang w:val="en-GB"/>
              </w:rPr>
              <w:t>NDIS</w:t>
            </w:r>
          </w:p>
        </w:tc>
        <w:tc>
          <w:tcPr>
            <w:tcW w:w="7114" w:type="dxa"/>
          </w:tcPr>
          <w:p w14:paraId="4B85F7F9"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Identified as having a disability in the NDIS data</w:t>
            </w:r>
          </w:p>
        </w:tc>
        <w:tc>
          <w:tcPr>
            <w:tcW w:w="850" w:type="dxa"/>
          </w:tcPr>
          <w:p w14:paraId="6D86EC7D"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67.8</w:t>
            </w:r>
          </w:p>
        </w:tc>
      </w:tr>
      <w:tr w:rsidR="00FF14E4" w:rsidRPr="006E0B58" w14:paraId="14822DAE" w14:textId="77777777" w:rsidTr="00FF1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56236733" w14:textId="77777777" w:rsidR="00FF14E4" w:rsidRPr="006E0B58" w:rsidRDefault="00FF14E4" w:rsidP="006D7AC4">
            <w:pPr>
              <w:spacing w:after="0" w:line="240" w:lineRule="auto"/>
              <w:jc w:val="both"/>
              <w:rPr>
                <w:rFonts w:cstheme="minorHAnsi"/>
                <w:szCs w:val="20"/>
                <w:lang w:val="en-GB"/>
              </w:rPr>
            </w:pPr>
            <w:r w:rsidRPr="006E0B58">
              <w:rPr>
                <w:rFonts w:cstheme="minorHAnsi"/>
                <w:szCs w:val="20"/>
                <w:lang w:val="en-GB"/>
              </w:rPr>
              <w:t>SHSC</w:t>
            </w:r>
          </w:p>
        </w:tc>
        <w:tc>
          <w:tcPr>
            <w:tcW w:w="7114" w:type="dxa"/>
          </w:tcPr>
          <w:p w14:paraId="273AE95E" w14:textId="77777777" w:rsidR="00FF14E4" w:rsidRPr="006E0B58" w:rsidRDefault="00FF14E4" w:rsidP="006D7A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Identified as having a disability in the SHSC data</w:t>
            </w:r>
          </w:p>
        </w:tc>
        <w:tc>
          <w:tcPr>
            <w:tcW w:w="850" w:type="dxa"/>
          </w:tcPr>
          <w:p w14:paraId="1A178CD3" w14:textId="18EAB0FE" w:rsidR="00FF14E4" w:rsidRPr="006E0B58" w:rsidRDefault="00FF14E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&lt;50</w:t>
            </w:r>
            <w:r w:rsidR="009A3234" w:rsidRPr="006E0B58">
              <w:rPr>
                <w:color w:val="000000"/>
                <w:szCs w:val="20"/>
                <w:vertAlign w:val="superscript"/>
              </w:rPr>
              <w:t>a</w:t>
            </w:r>
          </w:p>
        </w:tc>
      </w:tr>
      <w:tr w:rsidR="00FF14E4" w:rsidRPr="006E0B58" w14:paraId="0406326E" w14:textId="77777777" w:rsidTr="00FF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Pr>
          <w:p w14:paraId="611F3A6F" w14:textId="77777777" w:rsidR="00FF14E4" w:rsidRPr="006E0B58" w:rsidRDefault="00FF14E4" w:rsidP="006D7AC4">
            <w:pPr>
              <w:spacing w:after="0" w:line="240" w:lineRule="auto"/>
              <w:jc w:val="both"/>
              <w:rPr>
                <w:rFonts w:cstheme="minorHAnsi"/>
                <w:szCs w:val="20"/>
                <w:lang w:val="en-GB"/>
              </w:rPr>
            </w:pPr>
            <w:r w:rsidRPr="006E0B58">
              <w:rPr>
                <w:rFonts w:cstheme="minorHAnsi"/>
                <w:szCs w:val="20"/>
                <w:lang w:val="en-GB"/>
              </w:rPr>
              <w:t>MBS</w:t>
            </w:r>
          </w:p>
        </w:tc>
        <w:tc>
          <w:tcPr>
            <w:tcW w:w="7114" w:type="dxa"/>
          </w:tcPr>
          <w:p w14:paraId="0611A672" w14:textId="77777777" w:rsidR="00FF14E4" w:rsidRPr="006E0B58" w:rsidRDefault="00FF14E4" w:rsidP="006D7A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Identified as having a disability in the MBS data</w:t>
            </w:r>
          </w:p>
        </w:tc>
        <w:tc>
          <w:tcPr>
            <w:tcW w:w="850" w:type="dxa"/>
          </w:tcPr>
          <w:p w14:paraId="6E2B0907" w14:textId="77777777" w:rsidR="00FF14E4" w:rsidRPr="006E0B58" w:rsidRDefault="00FF14E4"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color w:val="000000"/>
                <w:szCs w:val="20"/>
              </w:rPr>
              <w:t>61.7</w:t>
            </w:r>
          </w:p>
        </w:tc>
      </w:tr>
    </w:tbl>
    <w:p w14:paraId="7CC95430" w14:textId="4C733AAC" w:rsidR="00FF14E4" w:rsidRPr="006E0B58" w:rsidRDefault="009A3234" w:rsidP="006D7AC4">
      <w:pPr>
        <w:spacing w:line="240" w:lineRule="auto"/>
        <w:jc w:val="both"/>
        <w:rPr>
          <w:rFonts w:cstheme="minorHAnsi"/>
          <w:sz w:val="18"/>
          <w:szCs w:val="18"/>
          <w:lang w:val="en-GB"/>
        </w:rPr>
      </w:pPr>
      <w:r w:rsidRPr="006E0B58">
        <w:rPr>
          <w:rFonts w:cstheme="minorHAnsi"/>
          <w:sz w:val="18"/>
          <w:szCs w:val="18"/>
          <w:vertAlign w:val="superscript"/>
          <w:lang w:val="en-GB"/>
        </w:rPr>
        <w:t>a</w:t>
      </w:r>
      <w:r w:rsidRPr="006E0B58">
        <w:rPr>
          <w:rFonts w:cstheme="minorHAnsi"/>
          <w:sz w:val="18"/>
          <w:szCs w:val="18"/>
          <w:lang w:val="en-GB"/>
        </w:rPr>
        <w:t xml:space="preserve"> Numbers too small to present actual percentages</w:t>
      </w:r>
    </w:p>
    <w:p w14:paraId="52AFB869" w14:textId="38E9099B" w:rsidR="00FF14E4" w:rsidRPr="006E0B58" w:rsidRDefault="00FF14E4" w:rsidP="00303412">
      <w:pPr>
        <w:spacing w:before="240" w:line="240" w:lineRule="auto"/>
        <w:rPr>
          <w:b/>
          <w:bCs/>
          <w:sz w:val="21"/>
          <w:szCs w:val="24"/>
        </w:rPr>
      </w:pPr>
      <w:r w:rsidRPr="006E0B58">
        <w:rPr>
          <w:b/>
          <w:bCs/>
          <w:sz w:val="21"/>
          <w:szCs w:val="24"/>
        </w:rPr>
        <w:t>Prevalence of severe disability using the SDAC sample</w:t>
      </w:r>
    </w:p>
    <w:p w14:paraId="3A428177" w14:textId="6B526AF7" w:rsidR="00FF14E4" w:rsidRPr="006E0B58" w:rsidRDefault="00FF14E4" w:rsidP="006D7AC4">
      <w:pPr>
        <w:spacing w:line="240" w:lineRule="auto"/>
        <w:jc w:val="both"/>
        <w:rPr>
          <w:rFonts w:cstheme="minorHAnsi"/>
          <w:color w:val="000000" w:themeColor="text1"/>
          <w:sz w:val="22"/>
        </w:rPr>
      </w:pPr>
      <w:r w:rsidRPr="006E0B58">
        <w:rPr>
          <w:rFonts w:cstheme="minorHAnsi"/>
          <w:sz w:val="22"/>
          <w:lang w:val="en-GB"/>
        </w:rPr>
        <w:t xml:space="preserve">We calculated the prevalence of severe disability </w:t>
      </w:r>
      <w:r w:rsidRPr="006E0B58">
        <w:rPr>
          <w:rFonts w:cstheme="minorHAnsi"/>
          <w:color w:val="000000" w:themeColor="text1"/>
          <w:sz w:val="22"/>
        </w:rPr>
        <w:t>using the original and revised derived indicators</w:t>
      </w:r>
      <w:r w:rsidR="002251E2" w:rsidRPr="006E0B58">
        <w:rPr>
          <w:rFonts w:cstheme="minorHAnsi"/>
          <w:color w:val="000000" w:themeColor="text1"/>
          <w:sz w:val="22"/>
        </w:rPr>
        <w:t xml:space="preserve"> of severe disability</w:t>
      </w:r>
      <w:r w:rsidRPr="006E0B58">
        <w:rPr>
          <w:rFonts w:cstheme="minorHAnsi"/>
          <w:color w:val="000000" w:themeColor="text1"/>
          <w:sz w:val="22"/>
        </w:rPr>
        <w:t xml:space="preserve">, which we compared to the SDAC severe disability indicator, for the whole SDAC sample and for the subsample of people aged less than 65 years. Survey weights were used to make the estimates representative of the Australian population. </w:t>
      </w:r>
    </w:p>
    <w:p w14:paraId="246D8C99" w14:textId="631945A5" w:rsidR="00FF14E4" w:rsidRPr="006E0B58" w:rsidRDefault="00FF14E4" w:rsidP="006D7AC4">
      <w:pPr>
        <w:spacing w:line="240" w:lineRule="auto"/>
        <w:jc w:val="both"/>
        <w:rPr>
          <w:rFonts w:cstheme="minorHAnsi"/>
          <w:b/>
          <w:bCs/>
          <w:color w:val="000000" w:themeColor="text1"/>
          <w:sz w:val="22"/>
        </w:rPr>
      </w:pPr>
      <w:r w:rsidRPr="006E0B58">
        <w:rPr>
          <w:rFonts w:cstheme="minorHAnsi"/>
          <w:b/>
          <w:bCs/>
          <w:sz w:val="22"/>
          <w:lang w:val="en-GB"/>
        </w:rPr>
        <w:t xml:space="preserve">Table 19. </w:t>
      </w:r>
      <w:r w:rsidRPr="006E0B58">
        <w:rPr>
          <w:rFonts w:cstheme="minorHAnsi"/>
          <w:b/>
          <w:bCs/>
          <w:color w:val="000000" w:themeColor="text1"/>
          <w:sz w:val="22"/>
        </w:rPr>
        <w:t>Prevalence of severe disability using the original and revised derived indicators</w:t>
      </w:r>
      <w:r w:rsidR="002251E2" w:rsidRPr="006E0B58">
        <w:rPr>
          <w:rFonts w:cstheme="minorHAnsi"/>
          <w:b/>
          <w:bCs/>
          <w:color w:val="000000" w:themeColor="text1"/>
          <w:sz w:val="22"/>
        </w:rPr>
        <w:t xml:space="preserve"> of severe disability</w:t>
      </w:r>
      <w:r w:rsidRPr="006E0B58">
        <w:rPr>
          <w:rFonts w:cstheme="minorHAnsi"/>
          <w:b/>
          <w:bCs/>
          <w:color w:val="000000" w:themeColor="text1"/>
          <w:sz w:val="22"/>
        </w:rPr>
        <w:t xml:space="preserve"> and the SDAC indicator of severe disability</w:t>
      </w:r>
    </w:p>
    <w:tbl>
      <w:tblPr>
        <w:tblStyle w:val="TableGrid"/>
        <w:tblW w:w="9493" w:type="dxa"/>
        <w:tblLook w:val="04A0" w:firstRow="1" w:lastRow="0" w:firstColumn="1" w:lastColumn="0" w:noHBand="0" w:noVBand="1"/>
        <w:tblCaption w:val="Table 19. Prevalence of severe disability using the original and revised derived indicators of severe disability and the SDAC indicator of severe disability"/>
        <w:tblDescription w:val="Table 19. Prevalence of severe disability using the original and revised derived indicators of severe disability and the SDAC indicator of severe disability"/>
      </w:tblPr>
      <w:tblGrid>
        <w:gridCol w:w="3256"/>
        <w:gridCol w:w="1559"/>
        <w:gridCol w:w="1559"/>
        <w:gridCol w:w="1559"/>
        <w:gridCol w:w="1560"/>
      </w:tblGrid>
      <w:tr w:rsidR="009A3234" w:rsidRPr="006E0B58" w14:paraId="292307B1" w14:textId="77777777" w:rsidTr="00956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5695A70" w14:textId="77777777" w:rsidR="009A3234" w:rsidRPr="006E0B58" w:rsidRDefault="009A3234" w:rsidP="00956FF7">
            <w:pPr>
              <w:spacing w:after="0" w:line="240" w:lineRule="auto"/>
              <w:jc w:val="both"/>
              <w:rPr>
                <w:rFonts w:cstheme="minorHAnsi"/>
                <w:szCs w:val="20"/>
                <w:lang w:val="en-GB"/>
              </w:rPr>
            </w:pPr>
          </w:p>
        </w:tc>
        <w:tc>
          <w:tcPr>
            <w:tcW w:w="3118" w:type="dxa"/>
            <w:gridSpan w:val="2"/>
          </w:tcPr>
          <w:p w14:paraId="25BF56B4" w14:textId="77777777" w:rsidR="009A3234" w:rsidRPr="006E0B58" w:rsidRDefault="009A3234" w:rsidP="00956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w:t>
            </w:r>
          </w:p>
          <w:p w14:paraId="34719C0F" w14:textId="6A570CD2" w:rsidR="00195B71" w:rsidRPr="006E0B58" w:rsidRDefault="009A3234" w:rsidP="00195B71">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disability</w:t>
            </w:r>
            <w:r w:rsidR="00195B71" w:rsidRPr="006E0B58">
              <w:rPr>
                <w:rFonts w:cstheme="minorHAnsi"/>
                <w:szCs w:val="20"/>
                <w:lang w:val="en-GB"/>
              </w:rPr>
              <w:t xml:space="preserve">      SDAC disability</w:t>
            </w:r>
            <w:r w:rsidRPr="006E0B58">
              <w:rPr>
                <w:rFonts w:cstheme="minorHAnsi"/>
                <w:szCs w:val="20"/>
                <w:lang w:val="en-GB"/>
              </w:rPr>
              <w:t xml:space="preserve"> </w:t>
            </w:r>
            <w:r w:rsidR="00195B71" w:rsidRPr="006E0B58">
              <w:rPr>
                <w:rFonts w:cstheme="minorHAnsi"/>
                <w:szCs w:val="20"/>
                <w:lang w:val="en-GB"/>
              </w:rPr>
              <w:t xml:space="preserve">      </w:t>
            </w:r>
          </w:p>
          <w:p w14:paraId="386DECF7" w14:textId="18E1FA1E" w:rsidR="009A3234" w:rsidRPr="006E0B58" w:rsidRDefault="00195B71" w:rsidP="00195B71">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indicator </w:t>
            </w:r>
            <w:r w:rsidR="009A3234" w:rsidRPr="006E0B58">
              <w:rPr>
                <w:rFonts w:cstheme="minorHAnsi"/>
                <w:szCs w:val="20"/>
                <w:lang w:val="en-GB"/>
              </w:rPr>
              <w:t xml:space="preserve">(%)        </w:t>
            </w:r>
            <w:r w:rsidRPr="006E0B58">
              <w:rPr>
                <w:rFonts w:cstheme="minorHAnsi"/>
                <w:szCs w:val="20"/>
                <w:lang w:val="en-GB"/>
              </w:rPr>
              <w:t xml:space="preserve">   </w:t>
            </w:r>
            <w:r w:rsidR="009A3234" w:rsidRPr="006E0B58">
              <w:rPr>
                <w:rFonts w:cstheme="minorHAnsi"/>
                <w:szCs w:val="20"/>
                <w:lang w:val="en-GB"/>
              </w:rPr>
              <w:t xml:space="preserve"> </w:t>
            </w:r>
            <w:r w:rsidRPr="006E0B58">
              <w:rPr>
                <w:rFonts w:cstheme="minorHAnsi"/>
                <w:szCs w:val="20"/>
                <w:lang w:val="en-GB"/>
              </w:rPr>
              <w:t>indicator</w:t>
            </w:r>
            <w:r w:rsidR="009A3234" w:rsidRPr="006E0B58">
              <w:rPr>
                <w:rFonts w:cstheme="minorHAnsi"/>
                <w:szCs w:val="20"/>
                <w:lang w:val="en-GB"/>
              </w:rPr>
              <w:t xml:space="preserve"> (%)</w:t>
            </w:r>
          </w:p>
        </w:tc>
        <w:tc>
          <w:tcPr>
            <w:tcW w:w="3119" w:type="dxa"/>
            <w:gridSpan w:val="2"/>
          </w:tcPr>
          <w:p w14:paraId="6C2894B2" w14:textId="77777777" w:rsidR="009A3234" w:rsidRPr="006E0B58" w:rsidRDefault="009A3234" w:rsidP="00956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 &lt;65 years</w:t>
            </w:r>
          </w:p>
          <w:p w14:paraId="02361CD1" w14:textId="2D831D25" w:rsidR="00195B71" w:rsidRPr="006E0B58" w:rsidRDefault="009A3234" w:rsidP="00195B71">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 xml:space="preserve">  </w:t>
            </w:r>
            <w:r w:rsidR="00195B71" w:rsidRPr="006E0B58">
              <w:rPr>
                <w:rFonts w:cstheme="minorHAnsi"/>
                <w:szCs w:val="20"/>
                <w:lang w:val="en-GB"/>
              </w:rPr>
              <w:t xml:space="preserve"> Derived disability   SDAC disability       </w:t>
            </w:r>
          </w:p>
          <w:p w14:paraId="6BDD701D" w14:textId="5416F4BF" w:rsidR="009A3234" w:rsidRPr="006E0B58" w:rsidRDefault="00195B71" w:rsidP="00195B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indicator (%)           indicator (%)</w:t>
            </w:r>
          </w:p>
        </w:tc>
      </w:tr>
      <w:tr w:rsidR="009A3234" w:rsidRPr="006E0B58" w14:paraId="5ACD3372"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EACE38" w14:textId="5BE3E5A5" w:rsidR="009A3234" w:rsidRPr="006E0B58" w:rsidRDefault="002251E2" w:rsidP="00956FF7">
            <w:pPr>
              <w:spacing w:after="0" w:line="240" w:lineRule="auto"/>
              <w:ind w:right="-224"/>
              <w:jc w:val="both"/>
              <w:rPr>
                <w:rFonts w:cstheme="minorHAnsi"/>
                <w:b w:val="0"/>
                <w:bCs/>
                <w:szCs w:val="20"/>
                <w:lang w:val="en-GB"/>
              </w:rPr>
            </w:pPr>
            <w:r w:rsidRPr="006E0B58">
              <w:rPr>
                <w:rFonts w:cstheme="minorHAnsi"/>
                <w:bCs/>
                <w:szCs w:val="20"/>
                <w:lang w:val="en-GB"/>
              </w:rPr>
              <w:t>Derived i</w:t>
            </w:r>
            <w:r w:rsidR="009A3234" w:rsidRPr="006E0B58">
              <w:rPr>
                <w:rFonts w:cstheme="minorHAnsi"/>
                <w:bCs/>
                <w:szCs w:val="20"/>
                <w:lang w:val="en-GB"/>
              </w:rPr>
              <w:t>ndicators</w:t>
            </w:r>
            <w:r w:rsidRPr="006E0B58">
              <w:rPr>
                <w:rFonts w:cstheme="minorHAnsi"/>
                <w:bCs/>
                <w:szCs w:val="20"/>
                <w:lang w:val="en-GB"/>
              </w:rPr>
              <w:t xml:space="preserve"> of severe disability</w:t>
            </w:r>
          </w:p>
        </w:tc>
        <w:tc>
          <w:tcPr>
            <w:tcW w:w="1559" w:type="dxa"/>
          </w:tcPr>
          <w:p w14:paraId="2DF607AC" w14:textId="77777777" w:rsidR="009A3234" w:rsidRPr="006E0B58" w:rsidRDefault="009A3234" w:rsidP="00956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559" w:type="dxa"/>
          </w:tcPr>
          <w:p w14:paraId="52911658" w14:textId="77777777" w:rsidR="009A3234" w:rsidRPr="006E0B58" w:rsidRDefault="009A3234" w:rsidP="00956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559" w:type="dxa"/>
          </w:tcPr>
          <w:p w14:paraId="2313050A" w14:textId="77777777" w:rsidR="009A3234" w:rsidRPr="006E0B58" w:rsidRDefault="009A3234" w:rsidP="00956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560" w:type="dxa"/>
          </w:tcPr>
          <w:p w14:paraId="2BB506A8" w14:textId="77777777" w:rsidR="009A3234" w:rsidRPr="006E0B58" w:rsidRDefault="009A3234" w:rsidP="00956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r>
      <w:tr w:rsidR="009A3234" w:rsidRPr="006E0B58" w14:paraId="4E231F16"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D3B8325" w14:textId="77777777" w:rsidR="009A3234" w:rsidRPr="006E0B58" w:rsidRDefault="009A3234" w:rsidP="009A3234">
            <w:pPr>
              <w:spacing w:after="0" w:line="240" w:lineRule="auto"/>
              <w:jc w:val="both"/>
              <w:rPr>
                <w:rFonts w:cstheme="minorHAnsi"/>
                <w:szCs w:val="20"/>
                <w:lang w:val="en-GB"/>
              </w:rPr>
            </w:pPr>
            <w:r w:rsidRPr="006E0B58">
              <w:rPr>
                <w:rFonts w:cstheme="minorHAnsi"/>
                <w:szCs w:val="20"/>
                <w:lang w:val="en-GB"/>
              </w:rPr>
              <w:t>Original indicator</w:t>
            </w:r>
          </w:p>
        </w:tc>
        <w:tc>
          <w:tcPr>
            <w:tcW w:w="1559" w:type="dxa"/>
          </w:tcPr>
          <w:p w14:paraId="3F22D70B" w14:textId="66F45F3F" w:rsidR="009A3234" w:rsidRPr="006E0B58" w:rsidRDefault="009A3234" w:rsidP="009A32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0.6</w:t>
            </w:r>
          </w:p>
        </w:tc>
        <w:tc>
          <w:tcPr>
            <w:tcW w:w="1559" w:type="dxa"/>
          </w:tcPr>
          <w:p w14:paraId="36A0881B" w14:textId="67F3688B" w:rsidR="009A3234" w:rsidRPr="006E0B58" w:rsidRDefault="009A3234" w:rsidP="009A32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5.3</w:t>
            </w:r>
          </w:p>
        </w:tc>
        <w:tc>
          <w:tcPr>
            <w:tcW w:w="1559" w:type="dxa"/>
          </w:tcPr>
          <w:p w14:paraId="479235BF" w14:textId="6275B73D" w:rsidR="009A3234" w:rsidRPr="006E0B58" w:rsidRDefault="009A3234" w:rsidP="009A32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0.7</w:t>
            </w:r>
          </w:p>
        </w:tc>
        <w:tc>
          <w:tcPr>
            <w:tcW w:w="1560" w:type="dxa"/>
          </w:tcPr>
          <w:p w14:paraId="4F24B43B" w14:textId="7545C6AB" w:rsidR="009A3234" w:rsidRPr="006E0B58" w:rsidRDefault="009A3234" w:rsidP="009A32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3.6</w:t>
            </w:r>
          </w:p>
        </w:tc>
      </w:tr>
      <w:tr w:rsidR="009A3234" w:rsidRPr="006E0B58" w14:paraId="1F855051"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46C7F29" w14:textId="3A2CE9CD" w:rsidR="009A3234" w:rsidRPr="006E0B58" w:rsidRDefault="009A3234" w:rsidP="009A3234">
            <w:pPr>
              <w:spacing w:after="0" w:line="240" w:lineRule="auto"/>
              <w:jc w:val="both"/>
              <w:rPr>
                <w:rFonts w:cstheme="minorHAnsi"/>
                <w:szCs w:val="20"/>
                <w:lang w:val="en-GB"/>
              </w:rPr>
            </w:pPr>
            <w:r w:rsidRPr="006E0B58">
              <w:rPr>
                <w:rFonts w:cstheme="minorHAnsi"/>
                <w:szCs w:val="20"/>
                <w:lang w:val="en-GB"/>
              </w:rPr>
              <w:t xml:space="preserve">Revised indicator </w:t>
            </w:r>
          </w:p>
        </w:tc>
        <w:tc>
          <w:tcPr>
            <w:tcW w:w="1559" w:type="dxa"/>
          </w:tcPr>
          <w:p w14:paraId="41571E83" w14:textId="04C698AE" w:rsidR="009A3234" w:rsidRPr="006E0B58" w:rsidRDefault="009A3234" w:rsidP="009A32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4.5</w:t>
            </w:r>
          </w:p>
        </w:tc>
        <w:tc>
          <w:tcPr>
            <w:tcW w:w="1559" w:type="dxa"/>
          </w:tcPr>
          <w:p w14:paraId="463A6088" w14:textId="7EB563E4" w:rsidR="009A3234" w:rsidRPr="006E0B58" w:rsidRDefault="009A3234" w:rsidP="009A32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5.3</w:t>
            </w:r>
          </w:p>
        </w:tc>
        <w:tc>
          <w:tcPr>
            <w:tcW w:w="1559" w:type="dxa"/>
          </w:tcPr>
          <w:p w14:paraId="48960C2F" w14:textId="4030F1ED" w:rsidR="009A3234" w:rsidRPr="006E0B58" w:rsidRDefault="009A3234" w:rsidP="009A32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3.8</w:t>
            </w:r>
          </w:p>
        </w:tc>
        <w:tc>
          <w:tcPr>
            <w:tcW w:w="1560" w:type="dxa"/>
          </w:tcPr>
          <w:p w14:paraId="3F5E4B8E" w14:textId="7F49FD9C" w:rsidR="009A3234" w:rsidRPr="006E0B58" w:rsidRDefault="009A3234" w:rsidP="009A32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3.6</w:t>
            </w:r>
          </w:p>
        </w:tc>
      </w:tr>
    </w:tbl>
    <w:p w14:paraId="56F0FB2E" w14:textId="77777777" w:rsidR="00FF14E4" w:rsidRPr="006E0B58" w:rsidRDefault="00FF14E4" w:rsidP="006D7AC4">
      <w:pPr>
        <w:spacing w:line="240" w:lineRule="auto"/>
        <w:jc w:val="both"/>
        <w:rPr>
          <w:rFonts w:cstheme="minorHAnsi"/>
          <w:color w:val="000000" w:themeColor="text1"/>
          <w:sz w:val="22"/>
        </w:rPr>
      </w:pPr>
    </w:p>
    <w:p w14:paraId="75E0E920" w14:textId="7F319D3A" w:rsidR="00FF14E4" w:rsidRPr="006E0B58" w:rsidRDefault="00FF14E4" w:rsidP="006D7AC4">
      <w:pPr>
        <w:spacing w:line="240" w:lineRule="auto"/>
        <w:jc w:val="both"/>
        <w:rPr>
          <w:rFonts w:cstheme="minorHAnsi"/>
          <w:color w:val="000000" w:themeColor="text1"/>
          <w:sz w:val="22"/>
        </w:rPr>
      </w:pPr>
      <w:r w:rsidRPr="006E0B58">
        <w:rPr>
          <w:rFonts w:cstheme="minorHAnsi"/>
          <w:color w:val="000000" w:themeColor="text1"/>
          <w:sz w:val="22"/>
        </w:rPr>
        <w:t>The prevalence of severe disability was very low for the original derived indicator</w:t>
      </w:r>
      <w:r w:rsidR="00195B71" w:rsidRPr="006E0B58">
        <w:rPr>
          <w:rFonts w:cstheme="minorHAnsi"/>
          <w:color w:val="000000" w:themeColor="text1"/>
          <w:sz w:val="22"/>
        </w:rPr>
        <w:t xml:space="preserve"> of severe disability</w:t>
      </w:r>
      <w:r w:rsidRPr="006E0B58">
        <w:rPr>
          <w:rFonts w:cstheme="minorHAnsi"/>
          <w:color w:val="000000" w:themeColor="text1"/>
          <w:sz w:val="22"/>
        </w:rPr>
        <w:t xml:space="preserve"> (0.6%, Table 19). The prevalence estimated using the revised indicator </w:t>
      </w:r>
      <w:r w:rsidR="00181809" w:rsidRPr="006E0B58">
        <w:rPr>
          <w:rFonts w:cstheme="minorHAnsi"/>
          <w:color w:val="000000" w:themeColor="text1"/>
          <w:sz w:val="22"/>
        </w:rPr>
        <w:t xml:space="preserve">of severe disability </w:t>
      </w:r>
      <w:r w:rsidRPr="006E0B58">
        <w:rPr>
          <w:rFonts w:cstheme="minorHAnsi"/>
          <w:color w:val="000000" w:themeColor="text1"/>
          <w:sz w:val="22"/>
        </w:rPr>
        <w:t>was similar to SDAC in the overall SDAC sample (4.5% versus 5.3%) and for people aged less than 65 years (3.8% versus 3.6%).</w:t>
      </w:r>
    </w:p>
    <w:p w14:paraId="7128D446" w14:textId="77777777" w:rsidR="00303412" w:rsidRPr="006E0B58" w:rsidRDefault="00303412" w:rsidP="006D7AC4">
      <w:pPr>
        <w:spacing w:line="240" w:lineRule="auto"/>
        <w:rPr>
          <w:b/>
          <w:bCs/>
          <w:sz w:val="22"/>
        </w:rPr>
      </w:pPr>
    </w:p>
    <w:p w14:paraId="16838FFC" w14:textId="77777777" w:rsidR="00303412" w:rsidRPr="006E0B58" w:rsidRDefault="00303412" w:rsidP="006D7AC4">
      <w:pPr>
        <w:spacing w:line="240" w:lineRule="auto"/>
        <w:rPr>
          <w:b/>
          <w:bCs/>
          <w:sz w:val="22"/>
        </w:rPr>
      </w:pPr>
    </w:p>
    <w:p w14:paraId="7966D44A" w14:textId="77777777" w:rsidR="00303412" w:rsidRPr="006E0B58" w:rsidRDefault="00303412" w:rsidP="006D7AC4">
      <w:pPr>
        <w:spacing w:line="240" w:lineRule="auto"/>
        <w:rPr>
          <w:b/>
          <w:bCs/>
          <w:sz w:val="22"/>
        </w:rPr>
      </w:pPr>
    </w:p>
    <w:p w14:paraId="505C7386" w14:textId="50376D3E" w:rsidR="00FF14E4" w:rsidRPr="006E0B58" w:rsidRDefault="00FF14E4" w:rsidP="006D7AC4">
      <w:pPr>
        <w:spacing w:line="240" w:lineRule="auto"/>
        <w:rPr>
          <w:b/>
          <w:bCs/>
          <w:sz w:val="22"/>
        </w:rPr>
      </w:pPr>
      <w:r w:rsidRPr="006E0B58">
        <w:rPr>
          <w:b/>
          <w:bCs/>
          <w:sz w:val="22"/>
        </w:rPr>
        <w:t xml:space="preserve">Sensitivity and specificity of the derived severity indicators against the SDAC indicator </w:t>
      </w:r>
    </w:p>
    <w:p w14:paraId="05C8C21C" w14:textId="435CE124" w:rsidR="00FF14E4" w:rsidRPr="006E0B58" w:rsidRDefault="00FF14E4" w:rsidP="006D7AC4">
      <w:pPr>
        <w:spacing w:line="240" w:lineRule="auto"/>
        <w:jc w:val="both"/>
        <w:rPr>
          <w:rFonts w:cstheme="minorHAnsi"/>
          <w:color w:val="000000" w:themeColor="text1"/>
          <w:sz w:val="22"/>
        </w:rPr>
      </w:pPr>
      <w:r w:rsidRPr="006E0B58">
        <w:rPr>
          <w:rFonts w:cstheme="minorHAnsi"/>
          <w:sz w:val="22"/>
          <w:lang w:val="en-GB"/>
        </w:rPr>
        <w:t xml:space="preserve">We calculated the sensitivity and specificity of the derived original and revised </w:t>
      </w:r>
      <w:r w:rsidR="00181809" w:rsidRPr="006E0B58">
        <w:rPr>
          <w:rFonts w:cstheme="minorHAnsi"/>
          <w:sz w:val="22"/>
          <w:lang w:val="en-GB"/>
        </w:rPr>
        <w:t xml:space="preserve">indicators of severe </w:t>
      </w:r>
      <w:r w:rsidRPr="006E0B58">
        <w:rPr>
          <w:rFonts w:cstheme="minorHAnsi"/>
          <w:sz w:val="22"/>
          <w:lang w:val="en-GB"/>
        </w:rPr>
        <w:t>disability against the SDAC severe disability indicator</w:t>
      </w:r>
      <w:r w:rsidRPr="006E0B58">
        <w:rPr>
          <w:rFonts w:cstheme="minorHAnsi"/>
          <w:color w:val="000000" w:themeColor="text1"/>
          <w:sz w:val="22"/>
        </w:rPr>
        <w:t>. Analyses were unweighted as they were not intended to be representative of the Australian population.</w:t>
      </w:r>
      <w:r w:rsidRPr="006E0B58">
        <w:rPr>
          <w:rFonts w:cstheme="minorHAnsi"/>
          <w:color w:val="000000" w:themeColor="text1"/>
          <w:sz w:val="22"/>
          <w:lang w:val="en-GB"/>
        </w:rPr>
        <w:t xml:space="preserve"> </w:t>
      </w:r>
    </w:p>
    <w:p w14:paraId="01CB6B44" w14:textId="4FBB0247" w:rsidR="00FF14E4" w:rsidRPr="006E0B58" w:rsidRDefault="00FF14E4" w:rsidP="006D7AC4">
      <w:pPr>
        <w:autoSpaceDE w:val="0"/>
        <w:autoSpaceDN w:val="0"/>
        <w:adjustRightInd w:val="0"/>
        <w:spacing w:line="240" w:lineRule="auto"/>
        <w:jc w:val="both"/>
        <w:rPr>
          <w:rFonts w:cstheme="minorHAnsi"/>
          <w:b/>
          <w:bCs/>
          <w:sz w:val="22"/>
          <w:lang w:val="en-GB"/>
        </w:rPr>
      </w:pPr>
      <w:r w:rsidRPr="006E0B58">
        <w:rPr>
          <w:rFonts w:cstheme="minorHAnsi"/>
          <w:b/>
          <w:bCs/>
          <w:sz w:val="22"/>
          <w:lang w:val="en-GB"/>
        </w:rPr>
        <w:t xml:space="preserve">Table 20. Sensitivity and specificity of the derived </w:t>
      </w:r>
      <w:r w:rsidRPr="006E0B58">
        <w:rPr>
          <w:rFonts w:cstheme="minorHAnsi"/>
          <w:b/>
          <w:bCs/>
          <w:color w:val="000000" w:themeColor="text1"/>
          <w:sz w:val="22"/>
        </w:rPr>
        <w:t xml:space="preserve">original and revised indicators </w:t>
      </w:r>
      <w:r w:rsidR="00181809" w:rsidRPr="006E0B58">
        <w:rPr>
          <w:rFonts w:cstheme="minorHAnsi"/>
          <w:b/>
          <w:bCs/>
          <w:color w:val="000000" w:themeColor="text1"/>
          <w:sz w:val="22"/>
        </w:rPr>
        <w:t xml:space="preserve">of severe disability </w:t>
      </w:r>
      <w:r w:rsidRPr="006E0B58">
        <w:rPr>
          <w:rFonts w:cstheme="minorHAnsi"/>
          <w:b/>
          <w:bCs/>
          <w:sz w:val="22"/>
          <w:lang w:val="en-GB"/>
        </w:rPr>
        <w:t xml:space="preserve">against the </w:t>
      </w:r>
      <w:r w:rsidRPr="006E0B58">
        <w:rPr>
          <w:rFonts w:cstheme="minorHAnsi"/>
          <w:b/>
          <w:bCs/>
          <w:color w:val="000000" w:themeColor="text1"/>
          <w:sz w:val="22"/>
        </w:rPr>
        <w:t>SDAC indicator of severe disability</w:t>
      </w:r>
    </w:p>
    <w:tbl>
      <w:tblPr>
        <w:tblStyle w:val="TableGrid"/>
        <w:tblW w:w="9493" w:type="dxa"/>
        <w:tblLook w:val="04A0" w:firstRow="1" w:lastRow="0" w:firstColumn="1" w:lastColumn="0" w:noHBand="0" w:noVBand="1"/>
        <w:tblCaption w:val="Table 20. Sensitivity and specificity of the derived original and revised indicators of severe disability against the SDAC indicator of severe disability"/>
        <w:tblDescription w:val="Table 20. Sensitivity and specificity of the derived original and revised indicators of severe disability against the SDAC indicator of severe disability"/>
      </w:tblPr>
      <w:tblGrid>
        <w:gridCol w:w="3256"/>
        <w:gridCol w:w="1559"/>
        <w:gridCol w:w="1559"/>
        <w:gridCol w:w="1559"/>
        <w:gridCol w:w="1560"/>
      </w:tblGrid>
      <w:tr w:rsidR="009A3234" w:rsidRPr="006E0B58" w14:paraId="4970ED95" w14:textId="77777777" w:rsidTr="009A3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3DEC0EE" w14:textId="77777777" w:rsidR="00FF14E4" w:rsidRPr="006E0B58" w:rsidRDefault="00FF14E4" w:rsidP="006D7AC4">
            <w:pPr>
              <w:spacing w:after="0" w:line="240" w:lineRule="auto"/>
              <w:jc w:val="both"/>
              <w:rPr>
                <w:rFonts w:cstheme="minorHAnsi"/>
                <w:szCs w:val="20"/>
                <w:lang w:val="en-GB"/>
              </w:rPr>
            </w:pPr>
          </w:p>
        </w:tc>
        <w:tc>
          <w:tcPr>
            <w:tcW w:w="3118" w:type="dxa"/>
            <w:gridSpan w:val="2"/>
          </w:tcPr>
          <w:p w14:paraId="68BC2D42"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w:t>
            </w:r>
          </w:p>
          <w:p w14:paraId="439C5144" w14:textId="0E3110E6"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Sensitivity (%)         Specificity (%)</w:t>
            </w:r>
          </w:p>
        </w:tc>
        <w:tc>
          <w:tcPr>
            <w:tcW w:w="3119" w:type="dxa"/>
            <w:gridSpan w:val="2"/>
          </w:tcPr>
          <w:p w14:paraId="59D2CE66" w14:textId="77777777" w:rsidR="00FF14E4" w:rsidRPr="006E0B58" w:rsidRDefault="00FF14E4"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SDAC sample &lt;65 years</w:t>
            </w:r>
          </w:p>
          <w:p w14:paraId="5EE67059" w14:textId="24986E27"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Sensitivity (%)         Specificity (%)</w:t>
            </w:r>
          </w:p>
        </w:tc>
      </w:tr>
      <w:tr w:rsidR="002251E2" w:rsidRPr="006E0B58" w14:paraId="469B378C" w14:textId="77777777" w:rsidTr="009A3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0E9E343" w14:textId="0BF07394" w:rsidR="002251E2" w:rsidRPr="006E0B58" w:rsidRDefault="002251E2" w:rsidP="002251E2">
            <w:pPr>
              <w:spacing w:after="0" w:line="240" w:lineRule="auto"/>
              <w:ind w:right="-224"/>
              <w:jc w:val="both"/>
              <w:rPr>
                <w:rFonts w:cstheme="minorHAnsi"/>
                <w:b w:val="0"/>
                <w:bCs/>
                <w:szCs w:val="20"/>
                <w:lang w:val="en-GB"/>
              </w:rPr>
            </w:pPr>
            <w:r w:rsidRPr="006E0B58">
              <w:rPr>
                <w:rFonts w:cstheme="minorHAnsi"/>
                <w:bCs/>
                <w:szCs w:val="20"/>
                <w:lang w:val="en-GB"/>
              </w:rPr>
              <w:t>Derived indicators of severe disability</w:t>
            </w:r>
          </w:p>
        </w:tc>
        <w:tc>
          <w:tcPr>
            <w:tcW w:w="1559" w:type="dxa"/>
          </w:tcPr>
          <w:p w14:paraId="17C03CFC"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559" w:type="dxa"/>
          </w:tcPr>
          <w:p w14:paraId="44F05980"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559" w:type="dxa"/>
          </w:tcPr>
          <w:p w14:paraId="53A6680E"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c>
          <w:tcPr>
            <w:tcW w:w="1560" w:type="dxa"/>
          </w:tcPr>
          <w:p w14:paraId="31F2B1C9"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p>
        </w:tc>
      </w:tr>
      <w:tr w:rsidR="002251E2" w:rsidRPr="006E0B58" w14:paraId="00903D3C" w14:textId="77777777" w:rsidTr="009A3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AED34B" w14:textId="19AF39DD" w:rsidR="002251E2" w:rsidRPr="006E0B58" w:rsidRDefault="002251E2" w:rsidP="002251E2">
            <w:pPr>
              <w:spacing w:after="0" w:line="240" w:lineRule="auto"/>
              <w:jc w:val="both"/>
              <w:rPr>
                <w:rFonts w:cstheme="minorHAnsi"/>
                <w:szCs w:val="20"/>
                <w:lang w:val="en-GB"/>
              </w:rPr>
            </w:pPr>
            <w:r w:rsidRPr="006E0B58">
              <w:rPr>
                <w:rFonts w:cstheme="minorHAnsi"/>
                <w:szCs w:val="20"/>
                <w:lang w:val="en-GB"/>
              </w:rPr>
              <w:t>Original indicator</w:t>
            </w:r>
          </w:p>
        </w:tc>
        <w:tc>
          <w:tcPr>
            <w:tcW w:w="1559" w:type="dxa"/>
          </w:tcPr>
          <w:p w14:paraId="0CECD17F" w14:textId="77777777" w:rsidR="002251E2" w:rsidRPr="006E0B58" w:rsidRDefault="002251E2" w:rsidP="002251E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7.4</w:t>
            </w:r>
          </w:p>
        </w:tc>
        <w:tc>
          <w:tcPr>
            <w:tcW w:w="1559" w:type="dxa"/>
          </w:tcPr>
          <w:p w14:paraId="742DA22A" w14:textId="77777777" w:rsidR="002251E2" w:rsidRPr="006E0B58" w:rsidRDefault="002251E2" w:rsidP="002251E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99.8</w:t>
            </w:r>
          </w:p>
        </w:tc>
        <w:tc>
          <w:tcPr>
            <w:tcW w:w="1559" w:type="dxa"/>
          </w:tcPr>
          <w:p w14:paraId="15B32BD5" w14:textId="77777777" w:rsidR="002251E2" w:rsidRPr="006E0B58" w:rsidRDefault="002251E2" w:rsidP="002251E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13.2</w:t>
            </w:r>
          </w:p>
        </w:tc>
        <w:tc>
          <w:tcPr>
            <w:tcW w:w="1560" w:type="dxa"/>
          </w:tcPr>
          <w:p w14:paraId="15A5468D" w14:textId="77777777" w:rsidR="002251E2" w:rsidRPr="006E0B58" w:rsidRDefault="002251E2" w:rsidP="002251E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99.8</w:t>
            </w:r>
          </w:p>
        </w:tc>
      </w:tr>
      <w:tr w:rsidR="002251E2" w:rsidRPr="006E0B58" w14:paraId="1ACDFF59" w14:textId="77777777" w:rsidTr="009A3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89C824" w14:textId="598E7534" w:rsidR="002251E2" w:rsidRPr="006E0B58" w:rsidRDefault="002251E2" w:rsidP="002251E2">
            <w:pPr>
              <w:spacing w:after="0" w:line="240" w:lineRule="auto"/>
              <w:jc w:val="both"/>
              <w:rPr>
                <w:rFonts w:cstheme="minorHAnsi"/>
                <w:szCs w:val="20"/>
                <w:lang w:val="en-GB"/>
              </w:rPr>
            </w:pPr>
            <w:r w:rsidRPr="006E0B58">
              <w:rPr>
                <w:rFonts w:cstheme="minorHAnsi"/>
                <w:szCs w:val="20"/>
                <w:lang w:val="en-GB"/>
              </w:rPr>
              <w:t xml:space="preserve">Revised indicator </w:t>
            </w:r>
          </w:p>
        </w:tc>
        <w:tc>
          <w:tcPr>
            <w:tcW w:w="1559" w:type="dxa"/>
          </w:tcPr>
          <w:p w14:paraId="18CFE067"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46.3</w:t>
            </w:r>
          </w:p>
        </w:tc>
        <w:tc>
          <w:tcPr>
            <w:tcW w:w="1559" w:type="dxa"/>
          </w:tcPr>
          <w:p w14:paraId="79E08DC1"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97.9</w:t>
            </w:r>
          </w:p>
        </w:tc>
        <w:tc>
          <w:tcPr>
            <w:tcW w:w="1559" w:type="dxa"/>
          </w:tcPr>
          <w:p w14:paraId="36AB2A1D"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54.9</w:t>
            </w:r>
          </w:p>
        </w:tc>
        <w:tc>
          <w:tcPr>
            <w:tcW w:w="1560" w:type="dxa"/>
          </w:tcPr>
          <w:p w14:paraId="5F7B5DE5" w14:textId="77777777" w:rsidR="002251E2" w:rsidRPr="006E0B58" w:rsidRDefault="002251E2" w:rsidP="00225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98.2</w:t>
            </w:r>
          </w:p>
        </w:tc>
      </w:tr>
    </w:tbl>
    <w:p w14:paraId="6BC9B50C" w14:textId="77777777" w:rsidR="00FF14E4" w:rsidRPr="006E0B58" w:rsidRDefault="00FF14E4" w:rsidP="006D7AC4">
      <w:pPr>
        <w:spacing w:line="240" w:lineRule="auto"/>
        <w:jc w:val="both"/>
        <w:rPr>
          <w:rFonts w:cstheme="minorHAnsi"/>
          <w:sz w:val="22"/>
        </w:rPr>
      </w:pPr>
    </w:p>
    <w:p w14:paraId="343384A5" w14:textId="449C8310" w:rsidR="00FF14E4" w:rsidRPr="006E0B58" w:rsidRDefault="00FF14E4" w:rsidP="006D7AC4">
      <w:pPr>
        <w:spacing w:line="240" w:lineRule="auto"/>
        <w:jc w:val="both"/>
        <w:rPr>
          <w:rFonts w:cstheme="minorHAnsi"/>
          <w:sz w:val="22"/>
        </w:rPr>
      </w:pPr>
      <w:r w:rsidRPr="006E0B58">
        <w:rPr>
          <w:rFonts w:cstheme="minorHAnsi"/>
          <w:sz w:val="22"/>
        </w:rPr>
        <w:t xml:space="preserve">The sensitivity of the original </w:t>
      </w:r>
      <w:r w:rsidR="00181809" w:rsidRPr="006E0B58">
        <w:rPr>
          <w:rFonts w:cstheme="minorHAnsi"/>
          <w:sz w:val="22"/>
        </w:rPr>
        <w:t xml:space="preserve">indicator of severe </w:t>
      </w:r>
      <w:r w:rsidRPr="006E0B58">
        <w:rPr>
          <w:rFonts w:cstheme="minorHAnsi"/>
          <w:sz w:val="22"/>
        </w:rPr>
        <w:t>disability was low (7.4%) and the specificity was very high (99.8%</w:t>
      </w:r>
      <w:r w:rsidR="00195B71" w:rsidRPr="006E0B58">
        <w:rPr>
          <w:rFonts w:cstheme="minorHAnsi"/>
          <w:sz w:val="22"/>
        </w:rPr>
        <w:t>, Table 20</w:t>
      </w:r>
      <w:r w:rsidRPr="006E0B58">
        <w:rPr>
          <w:rFonts w:cstheme="minorHAnsi"/>
          <w:sz w:val="22"/>
        </w:rPr>
        <w:t xml:space="preserve">). For the revised </w:t>
      </w:r>
      <w:r w:rsidR="00181809" w:rsidRPr="006E0B58">
        <w:rPr>
          <w:rFonts w:cstheme="minorHAnsi"/>
          <w:sz w:val="22"/>
        </w:rPr>
        <w:t xml:space="preserve">indicator of severe </w:t>
      </w:r>
      <w:r w:rsidRPr="006E0B58">
        <w:rPr>
          <w:rFonts w:cstheme="minorHAnsi"/>
          <w:sz w:val="22"/>
        </w:rPr>
        <w:t xml:space="preserve">disability, the sensitivity in the overall SDAC sample was 46.3% and 54.9% in those aged younger than 65 years. The specificity of the revised </w:t>
      </w:r>
      <w:r w:rsidR="00181809" w:rsidRPr="006E0B58">
        <w:rPr>
          <w:rFonts w:cstheme="minorHAnsi"/>
          <w:sz w:val="22"/>
        </w:rPr>
        <w:t xml:space="preserve">indicator of severe </w:t>
      </w:r>
      <w:r w:rsidRPr="006E0B58">
        <w:rPr>
          <w:rFonts w:cstheme="minorHAnsi"/>
          <w:sz w:val="22"/>
        </w:rPr>
        <w:t>disability was high for both samples, around 98%.</w:t>
      </w:r>
    </w:p>
    <w:p w14:paraId="3B9FE3B0" w14:textId="61377B95" w:rsidR="004C7C34" w:rsidRPr="006E0B58" w:rsidRDefault="004C7C34" w:rsidP="006D7AC4">
      <w:pPr>
        <w:spacing w:line="240" w:lineRule="auto"/>
        <w:jc w:val="both"/>
        <w:rPr>
          <w:rFonts w:ascii="Georgia" w:hAnsi="Georgia" w:cstheme="minorHAnsi"/>
          <w:b/>
          <w:bCs/>
          <w:color w:val="005493"/>
          <w:sz w:val="28"/>
          <w:szCs w:val="28"/>
        </w:rPr>
      </w:pPr>
    </w:p>
    <w:p w14:paraId="0F0CEF1B" w14:textId="77777777" w:rsidR="00705740" w:rsidRPr="006E0B58" w:rsidRDefault="00705740" w:rsidP="006D7AC4">
      <w:pPr>
        <w:autoSpaceDE w:val="0"/>
        <w:autoSpaceDN w:val="0"/>
        <w:adjustRightInd w:val="0"/>
        <w:spacing w:line="240" w:lineRule="auto"/>
        <w:jc w:val="both"/>
        <w:rPr>
          <w:rFonts w:cstheme="minorHAnsi"/>
          <w:sz w:val="22"/>
          <w:lang w:val="en-GB"/>
        </w:rPr>
      </w:pPr>
    </w:p>
    <w:p w14:paraId="4DA53A2E" w14:textId="77777777" w:rsidR="00A72E9E" w:rsidRPr="006E0B58" w:rsidRDefault="00A72E9E" w:rsidP="006D7AC4">
      <w:pPr>
        <w:spacing w:line="240" w:lineRule="auto"/>
        <w:rPr>
          <w:lang w:eastAsia="en-US"/>
        </w:rPr>
      </w:pPr>
    </w:p>
    <w:p w14:paraId="43E56FA3" w14:textId="77777777" w:rsidR="00C80613" w:rsidRPr="006E0B58" w:rsidRDefault="00C80613" w:rsidP="006D7AC4">
      <w:pPr>
        <w:spacing w:after="160" w:line="240" w:lineRule="auto"/>
        <w:rPr>
          <w:rFonts w:ascii="Georgia" w:eastAsia="SimHei" w:hAnsi="Georgia" w:cstheme="minorHAnsi"/>
          <w:b/>
          <w:bCs/>
          <w:color w:val="005493"/>
          <w:sz w:val="28"/>
          <w:szCs w:val="28"/>
          <w:lang w:eastAsia="en-US"/>
        </w:rPr>
      </w:pPr>
      <w:r w:rsidRPr="006E0B58">
        <w:rPr>
          <w:rFonts w:cstheme="minorHAnsi"/>
          <w:bCs/>
          <w:color w:val="005493"/>
          <w:sz w:val="28"/>
          <w:szCs w:val="28"/>
        </w:rPr>
        <w:br w:type="page"/>
      </w:r>
    </w:p>
    <w:p w14:paraId="16F73721" w14:textId="1FE25777" w:rsidR="00A72E9E" w:rsidRPr="00453709" w:rsidRDefault="00A72E9E" w:rsidP="00822B67">
      <w:pPr>
        <w:pStyle w:val="Heading2"/>
        <w:numPr>
          <w:ilvl w:val="0"/>
          <w:numId w:val="89"/>
        </w:numPr>
        <w:spacing w:before="0" w:after="120"/>
        <w:jc w:val="both"/>
        <w:rPr>
          <w:rFonts w:asciiTheme="majorHAnsi" w:hAnsiTheme="majorHAnsi"/>
          <w:bCs/>
          <w:color w:val="005493"/>
          <w:sz w:val="28"/>
          <w:szCs w:val="28"/>
          <w:lang w:val="en-GB"/>
        </w:rPr>
      </w:pPr>
      <w:bookmarkStart w:id="18" w:name="_Toc122090800"/>
      <w:r w:rsidRPr="00453709">
        <w:rPr>
          <w:rFonts w:asciiTheme="majorHAnsi" w:hAnsiTheme="majorHAnsi"/>
          <w:bCs/>
          <w:color w:val="005493"/>
          <w:sz w:val="28"/>
          <w:szCs w:val="28"/>
          <w:lang w:val="en-GB"/>
        </w:rPr>
        <w:t>Linked data analysis using the Census</w:t>
      </w:r>
      <w:bookmarkEnd w:id="18"/>
    </w:p>
    <w:p w14:paraId="166ACDB8" w14:textId="2F7E851A" w:rsidR="00C80613" w:rsidRPr="006E0B58" w:rsidRDefault="00C80613" w:rsidP="006D7AC4">
      <w:pPr>
        <w:autoSpaceDE w:val="0"/>
        <w:autoSpaceDN w:val="0"/>
        <w:adjustRightInd w:val="0"/>
        <w:spacing w:line="240" w:lineRule="auto"/>
        <w:jc w:val="both"/>
        <w:rPr>
          <w:rFonts w:cstheme="minorHAnsi"/>
          <w:sz w:val="22"/>
          <w:lang w:val="en-GB"/>
        </w:rPr>
      </w:pPr>
      <w:r w:rsidRPr="006E0B58">
        <w:rPr>
          <w:rFonts w:cstheme="minorHAnsi"/>
          <w:sz w:val="22"/>
          <w:lang w:val="en-GB"/>
        </w:rPr>
        <w:t>Linkage of the derived disability indicators to the Census in MADIP was used to further analyse the validity of the derived overall disability indicator</w:t>
      </w:r>
      <w:r w:rsidR="00A17518" w:rsidRPr="006E0B58">
        <w:rPr>
          <w:rFonts w:cstheme="minorHAnsi"/>
          <w:sz w:val="22"/>
          <w:lang w:val="en-GB"/>
        </w:rPr>
        <w:t xml:space="preserve"> and the revised indicator</w:t>
      </w:r>
      <w:r w:rsidR="004F5A7A" w:rsidRPr="006E0B58">
        <w:rPr>
          <w:rFonts w:cstheme="minorHAnsi"/>
          <w:sz w:val="22"/>
          <w:lang w:val="en-GB"/>
        </w:rPr>
        <w:t xml:space="preserve"> of severe disability</w:t>
      </w:r>
      <w:r w:rsidRPr="006E0B58">
        <w:rPr>
          <w:rFonts w:cstheme="minorHAnsi"/>
          <w:sz w:val="22"/>
          <w:lang w:val="en-GB"/>
        </w:rPr>
        <w:t xml:space="preserve"> by testing </w:t>
      </w:r>
      <w:r w:rsidR="004F5A7A" w:rsidRPr="006E0B58">
        <w:rPr>
          <w:rFonts w:cstheme="minorHAnsi"/>
          <w:sz w:val="22"/>
          <w:lang w:val="en-GB"/>
        </w:rPr>
        <w:t>their</w:t>
      </w:r>
      <w:r w:rsidRPr="006E0B58">
        <w:rPr>
          <w:rFonts w:cstheme="minorHAnsi"/>
          <w:sz w:val="22"/>
          <w:lang w:val="en-GB"/>
        </w:rPr>
        <w:t xml:space="preserve"> performance against the Census disability indicator. </w:t>
      </w:r>
      <w:r w:rsidR="00A17518" w:rsidRPr="006E0B58">
        <w:rPr>
          <w:rFonts w:cstheme="minorHAnsi"/>
          <w:sz w:val="22"/>
          <w:lang w:val="en-GB"/>
        </w:rPr>
        <w:t>It should be noted that the Census disability indicator is aligned conceptually with severe or profound core activity limitation in SDAC.</w:t>
      </w:r>
    </w:p>
    <w:p w14:paraId="1A62D98C" w14:textId="77777777" w:rsidR="00C80613" w:rsidRPr="006E0B58" w:rsidRDefault="00C80613" w:rsidP="006D7AC4">
      <w:pPr>
        <w:autoSpaceDE w:val="0"/>
        <w:autoSpaceDN w:val="0"/>
        <w:adjustRightInd w:val="0"/>
        <w:spacing w:line="240" w:lineRule="auto"/>
        <w:jc w:val="both"/>
        <w:rPr>
          <w:rFonts w:cstheme="minorHAnsi"/>
          <w:sz w:val="22"/>
          <w:lang w:val="en-GB"/>
        </w:rPr>
      </w:pPr>
      <w:r w:rsidRPr="006E0B58">
        <w:rPr>
          <w:rFonts w:cstheme="minorHAnsi"/>
          <w:sz w:val="22"/>
          <w:lang w:val="en-GB"/>
        </w:rPr>
        <w:t>This section contains a description of the methods used and the results of the analyses, including:</w:t>
      </w:r>
    </w:p>
    <w:p w14:paraId="5D409132" w14:textId="77777777" w:rsidR="00C80613" w:rsidRPr="006E0B58" w:rsidRDefault="00C80613"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a description of the linkage between datasets and the resulting sample for analysis;</w:t>
      </w:r>
    </w:p>
    <w:p w14:paraId="110F13FE" w14:textId="38B37568" w:rsidR="00C80613" w:rsidRPr="006E0B58" w:rsidRDefault="00C80613"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the estimated prevalence of disability using the derived overall disability indicator</w:t>
      </w:r>
      <w:r w:rsidR="00A17518" w:rsidRPr="006E0B58">
        <w:rPr>
          <w:rFonts w:cstheme="minorHAnsi"/>
          <w:sz w:val="22"/>
          <w:lang w:val="en-GB"/>
        </w:rPr>
        <w:t>, revised indicator</w:t>
      </w:r>
      <w:r w:rsidR="00552258" w:rsidRPr="006E0B58">
        <w:rPr>
          <w:rFonts w:cstheme="minorHAnsi"/>
          <w:sz w:val="22"/>
          <w:lang w:val="en-GB"/>
        </w:rPr>
        <w:t xml:space="preserve"> of severe disability</w:t>
      </w:r>
      <w:r w:rsidR="00A17518" w:rsidRPr="006E0B58">
        <w:rPr>
          <w:rFonts w:cstheme="minorHAnsi"/>
          <w:sz w:val="22"/>
          <w:lang w:val="en-GB"/>
        </w:rPr>
        <w:t>,</w:t>
      </w:r>
      <w:r w:rsidRPr="006E0B58">
        <w:rPr>
          <w:rFonts w:cstheme="minorHAnsi"/>
          <w:sz w:val="22"/>
          <w:lang w:val="en-GB"/>
        </w:rPr>
        <w:t xml:space="preserve"> and the Census disability indicator;</w:t>
      </w:r>
    </w:p>
    <w:p w14:paraId="0A7EAF2C" w14:textId="575B4CCE" w:rsidR="00C80613" w:rsidRPr="006E0B58" w:rsidRDefault="00C80613" w:rsidP="006D7AC4">
      <w:pPr>
        <w:pStyle w:val="ListParagraph"/>
        <w:numPr>
          <w:ilvl w:val="0"/>
          <w:numId w:val="48"/>
        </w:numPr>
        <w:autoSpaceDE w:val="0"/>
        <w:autoSpaceDN w:val="0"/>
        <w:adjustRightInd w:val="0"/>
        <w:spacing w:line="240" w:lineRule="auto"/>
        <w:ind w:left="426"/>
        <w:contextualSpacing/>
        <w:jc w:val="both"/>
        <w:rPr>
          <w:rFonts w:cstheme="minorHAnsi"/>
          <w:sz w:val="22"/>
          <w:lang w:val="en-GB"/>
        </w:rPr>
      </w:pPr>
      <w:r w:rsidRPr="006E0B58">
        <w:rPr>
          <w:rFonts w:cstheme="minorHAnsi"/>
          <w:sz w:val="22"/>
          <w:lang w:val="en-GB"/>
        </w:rPr>
        <w:t xml:space="preserve">the analysis of the sensitivity and specificity of the derived overall disability indicator </w:t>
      </w:r>
      <w:r w:rsidR="00A17518" w:rsidRPr="006E0B58">
        <w:rPr>
          <w:rFonts w:cstheme="minorHAnsi"/>
          <w:sz w:val="22"/>
          <w:lang w:val="en-GB"/>
        </w:rPr>
        <w:t xml:space="preserve">and the revised indicator </w:t>
      </w:r>
      <w:r w:rsidR="00552258" w:rsidRPr="006E0B58">
        <w:rPr>
          <w:rFonts w:cstheme="minorHAnsi"/>
          <w:sz w:val="22"/>
          <w:lang w:val="en-GB"/>
        </w:rPr>
        <w:t xml:space="preserve">of severe disability </w:t>
      </w:r>
      <w:r w:rsidRPr="006E0B58">
        <w:rPr>
          <w:rFonts w:cstheme="minorHAnsi"/>
          <w:sz w:val="22"/>
          <w:lang w:val="en-GB"/>
        </w:rPr>
        <w:t>against the Census disability indicator.</w:t>
      </w:r>
    </w:p>
    <w:p w14:paraId="3912F1CB" w14:textId="77777777" w:rsidR="00C80613" w:rsidRPr="006E0B58" w:rsidRDefault="00C80613" w:rsidP="006D7AC4">
      <w:pPr>
        <w:spacing w:line="240" w:lineRule="auto"/>
        <w:jc w:val="both"/>
        <w:rPr>
          <w:rFonts w:cstheme="minorHAnsi"/>
          <w:sz w:val="22"/>
          <w:lang w:val="en-GB"/>
        </w:rPr>
      </w:pPr>
    </w:p>
    <w:p w14:paraId="26D2C52D" w14:textId="67C816C2" w:rsidR="00C80613" w:rsidRPr="006E0B58" w:rsidRDefault="00C80613" w:rsidP="00822B67">
      <w:pPr>
        <w:pStyle w:val="Heading-notinTOC"/>
        <w:numPr>
          <w:ilvl w:val="1"/>
          <w:numId w:val="89"/>
        </w:numPr>
      </w:pPr>
      <w:r w:rsidRPr="006E0B58">
        <w:t xml:space="preserve">Linkage between datasets and sample for analysis </w:t>
      </w:r>
    </w:p>
    <w:p w14:paraId="7EE30D4F" w14:textId="15E7130B" w:rsidR="00C80613" w:rsidRPr="006E0B58" w:rsidRDefault="00C80613" w:rsidP="006D7AC4">
      <w:pPr>
        <w:spacing w:line="240" w:lineRule="auto"/>
        <w:jc w:val="both"/>
        <w:rPr>
          <w:rFonts w:cstheme="minorHAnsi"/>
          <w:color w:val="000000" w:themeColor="text1"/>
          <w:sz w:val="22"/>
        </w:rPr>
      </w:pPr>
      <w:r w:rsidRPr="006E0B58">
        <w:rPr>
          <w:rFonts w:cstheme="minorHAnsi"/>
          <w:color w:val="000000" w:themeColor="text1"/>
          <w:sz w:val="22"/>
        </w:rPr>
        <w:t xml:space="preserve">The target Census population for the analysis consisted of all Census participants who were residing in the four states for which we had data from AIHW as part of the NDDA test case: </w:t>
      </w:r>
      <w:r w:rsidR="000E64BD" w:rsidRPr="006E0B58">
        <w:rPr>
          <w:rFonts w:cstheme="minorHAnsi"/>
          <w:color w:val="000000" w:themeColor="text1"/>
          <w:sz w:val="22"/>
        </w:rPr>
        <w:t>New South Wales</w:t>
      </w:r>
      <w:r w:rsidRPr="006E0B58">
        <w:rPr>
          <w:rFonts w:cstheme="minorHAnsi"/>
          <w:color w:val="000000" w:themeColor="text1"/>
          <w:sz w:val="22"/>
        </w:rPr>
        <w:t xml:space="preserve">, </w:t>
      </w:r>
      <w:r w:rsidR="000E64BD" w:rsidRPr="006E0B58">
        <w:rPr>
          <w:sz w:val="22"/>
          <w:szCs w:val="28"/>
          <w:lang w:val="en-GB" w:eastAsia="en-US"/>
        </w:rPr>
        <w:t>Victoria</w:t>
      </w:r>
      <w:r w:rsidRPr="006E0B58">
        <w:rPr>
          <w:rFonts w:cstheme="minorHAnsi"/>
          <w:color w:val="000000" w:themeColor="text1"/>
          <w:sz w:val="22"/>
        </w:rPr>
        <w:t xml:space="preserve">, </w:t>
      </w:r>
      <w:r w:rsidR="000E64BD" w:rsidRPr="006E0B58">
        <w:rPr>
          <w:sz w:val="22"/>
        </w:rPr>
        <w:t xml:space="preserve">Queensland </w:t>
      </w:r>
      <w:r w:rsidRPr="006E0B58">
        <w:rPr>
          <w:rFonts w:cstheme="minorHAnsi"/>
          <w:color w:val="000000" w:themeColor="text1"/>
          <w:sz w:val="22"/>
        </w:rPr>
        <w:t>and</w:t>
      </w:r>
      <w:r w:rsidR="000E64BD" w:rsidRPr="006E0B58">
        <w:rPr>
          <w:sz w:val="22"/>
        </w:rPr>
        <w:t xml:space="preserve"> South Australia</w:t>
      </w:r>
      <w:r w:rsidRPr="006E0B58">
        <w:rPr>
          <w:rFonts w:cstheme="minorHAnsi"/>
          <w:color w:val="000000" w:themeColor="text1"/>
          <w:sz w:val="22"/>
        </w:rPr>
        <w:t xml:space="preserve"> (n=19,786,698)</w:t>
      </w:r>
      <w:r w:rsidRPr="006E0B58">
        <w:t xml:space="preserve"> </w:t>
      </w:r>
      <w:r w:rsidR="00C94829" w:rsidRPr="006E0B58">
        <w:rPr>
          <w:rFonts w:cstheme="minorHAnsi"/>
          <w:color w:val="000000" w:themeColor="text1"/>
          <w:sz w:val="22"/>
        </w:rPr>
        <w:fldChar w:fldCharType="begin"/>
      </w:r>
      <w:r w:rsidR="00673717" w:rsidRPr="006E0B58">
        <w:rPr>
          <w:rFonts w:cstheme="minorHAnsi"/>
          <w:color w:val="000000" w:themeColor="text1"/>
          <w:sz w:val="22"/>
        </w:rPr>
        <w:instrText xml:space="preserve"> ADDIN EN.CITE &lt;EndNote&gt;&lt;Cite&gt;&lt;Author&gt;Australian Bureau of Statistics&lt;/Author&gt;&lt;Year&gt;2017&lt;/Year&gt;&lt;RecNum&gt;37&lt;/RecNum&gt;&lt;DisplayText&gt;[42]&lt;/DisplayText&gt;&lt;record&gt;&lt;rec-number&gt;37&lt;/rec-number&gt;&lt;foreign-keys&gt;&lt;key app="EN" db-id="0w2wfasfqxx2a3e9f2nxvzzdtzat2xspswdp" timestamp="1636691514"&gt;37&lt;/key&gt;&lt;/foreign-keys&gt;&lt;ref-type name="Report"&gt;27&lt;/ref-type&gt;&lt;contributors&gt;&lt;authors&gt;&lt;author&gt;Australian Bureau of Statistics,&lt;/author&gt;&lt;/authors&gt;&lt;/contributors&gt;&lt;titles&gt;&lt;title&gt;2071.0 - Census of Population and Housing: Reflecting Australia - Stories from the Census, 2016 - Snapshot of Australia&lt;/title&gt;&lt;/titles&gt;&lt;dates&gt;&lt;year&gt;2017&lt;/year&gt;&lt;/dates&gt;&lt;pub-location&gt;Canberra (AU)&lt;/pub-location&gt;&lt;publisher&gt;ABS&lt;/publisher&gt;&lt;urls&gt;&lt;related-urls&gt;&lt;url&gt;https://www.abs.gov.au/ausstats/abs@.nsf/mf/2901.0&lt;/url&gt;&lt;/related-urls&gt;&lt;/urls&gt;&lt;/record&gt;&lt;/Cite&gt;&lt;/EndNote&gt;</w:instrText>
      </w:r>
      <w:r w:rsidR="00C94829" w:rsidRPr="006E0B58">
        <w:rPr>
          <w:rFonts w:cstheme="minorHAnsi"/>
          <w:color w:val="000000" w:themeColor="text1"/>
          <w:sz w:val="22"/>
        </w:rPr>
        <w:fldChar w:fldCharType="separate"/>
      </w:r>
      <w:r w:rsidR="00673717" w:rsidRPr="006E0B58">
        <w:rPr>
          <w:rFonts w:cstheme="minorHAnsi"/>
          <w:noProof/>
          <w:color w:val="000000" w:themeColor="text1"/>
          <w:sz w:val="22"/>
        </w:rPr>
        <w:t>[42]</w:t>
      </w:r>
      <w:r w:rsidR="00C94829" w:rsidRPr="006E0B58">
        <w:rPr>
          <w:rFonts w:cstheme="minorHAnsi"/>
          <w:color w:val="000000" w:themeColor="text1"/>
          <w:sz w:val="22"/>
        </w:rPr>
        <w:fldChar w:fldCharType="end"/>
      </w:r>
      <w:r w:rsidRPr="006E0B58">
        <w:rPr>
          <w:rFonts w:cstheme="minorHAnsi"/>
          <w:color w:val="000000" w:themeColor="text1"/>
          <w:sz w:val="22"/>
        </w:rPr>
        <w:t>. The target Census population was linked to the AIHW disability cohort to further test the performance of the derived disability indicators. This was achieved by linking both the target Census population and the AIHW disability cohort to the MADIP spine.</w:t>
      </w:r>
    </w:p>
    <w:p w14:paraId="67829837" w14:textId="2339CAA3" w:rsidR="00C80613" w:rsidRPr="006E0B58" w:rsidRDefault="00C80613" w:rsidP="006D7AC4">
      <w:pPr>
        <w:spacing w:line="240" w:lineRule="auto"/>
        <w:jc w:val="both"/>
        <w:rPr>
          <w:rFonts w:cstheme="minorHAnsi"/>
          <w:color w:val="000000" w:themeColor="text1"/>
          <w:sz w:val="22"/>
        </w:rPr>
      </w:pPr>
      <w:r w:rsidRPr="006E0B58">
        <w:rPr>
          <w:rFonts w:cstheme="minorHAnsi"/>
          <w:color w:val="000000" w:themeColor="text1"/>
          <w:sz w:val="22"/>
        </w:rPr>
        <w:t>Of the 1</w:t>
      </w:r>
      <w:r w:rsidR="00FA04E5" w:rsidRPr="006E0B58">
        <w:rPr>
          <w:rFonts w:cstheme="minorHAnsi"/>
          <w:color w:val="000000" w:themeColor="text1"/>
          <w:sz w:val="22"/>
        </w:rPr>
        <w:t>7</w:t>
      </w:r>
      <w:r w:rsidRPr="006E0B58">
        <w:rPr>
          <w:rFonts w:cstheme="minorHAnsi"/>
          <w:color w:val="000000" w:themeColor="text1"/>
          <w:sz w:val="22"/>
        </w:rPr>
        <w:t>,7</w:t>
      </w:r>
      <w:r w:rsidR="00FA04E5" w:rsidRPr="006E0B58">
        <w:rPr>
          <w:rFonts w:cstheme="minorHAnsi"/>
          <w:color w:val="000000" w:themeColor="text1"/>
          <w:sz w:val="22"/>
        </w:rPr>
        <w:t>28</w:t>
      </w:r>
      <w:r w:rsidRPr="006E0B58">
        <w:rPr>
          <w:rFonts w:cstheme="minorHAnsi"/>
          <w:color w:val="000000" w:themeColor="text1"/>
          <w:sz w:val="22"/>
        </w:rPr>
        <w:t>,</w:t>
      </w:r>
      <w:r w:rsidR="00FA04E5" w:rsidRPr="006E0B58">
        <w:rPr>
          <w:rFonts w:cstheme="minorHAnsi"/>
          <w:color w:val="000000" w:themeColor="text1"/>
          <w:sz w:val="22"/>
        </w:rPr>
        <w:t>474</w:t>
      </w:r>
      <w:r w:rsidRPr="006E0B58">
        <w:rPr>
          <w:rFonts w:cstheme="minorHAnsi"/>
          <w:color w:val="000000" w:themeColor="text1"/>
          <w:sz w:val="22"/>
        </w:rPr>
        <w:t xml:space="preserve"> individuals residing in </w:t>
      </w:r>
      <w:r w:rsidR="000E64BD" w:rsidRPr="006E0B58">
        <w:rPr>
          <w:rFonts w:cstheme="minorHAnsi"/>
          <w:color w:val="000000" w:themeColor="text1"/>
          <w:sz w:val="22"/>
        </w:rPr>
        <w:t>New South Wales</w:t>
      </w:r>
      <w:r w:rsidRPr="006E0B58">
        <w:rPr>
          <w:rFonts w:cstheme="minorHAnsi"/>
          <w:color w:val="000000" w:themeColor="text1"/>
          <w:sz w:val="22"/>
        </w:rPr>
        <w:t xml:space="preserve">, </w:t>
      </w:r>
      <w:r w:rsidR="000E64BD" w:rsidRPr="006E0B58">
        <w:rPr>
          <w:sz w:val="22"/>
          <w:szCs w:val="28"/>
          <w:lang w:val="en-GB" w:eastAsia="en-US"/>
        </w:rPr>
        <w:t>Victoria</w:t>
      </w:r>
      <w:r w:rsidRPr="006E0B58">
        <w:rPr>
          <w:rFonts w:cstheme="minorHAnsi"/>
          <w:color w:val="000000" w:themeColor="text1"/>
          <w:sz w:val="22"/>
        </w:rPr>
        <w:t xml:space="preserve">, </w:t>
      </w:r>
      <w:r w:rsidR="000E64BD" w:rsidRPr="006E0B58">
        <w:rPr>
          <w:sz w:val="22"/>
        </w:rPr>
        <w:t xml:space="preserve">Queensland </w:t>
      </w:r>
      <w:r w:rsidRPr="006E0B58">
        <w:rPr>
          <w:rFonts w:cstheme="minorHAnsi"/>
          <w:color w:val="000000" w:themeColor="text1"/>
          <w:sz w:val="22"/>
        </w:rPr>
        <w:t>and</w:t>
      </w:r>
      <w:r w:rsidR="000E64BD" w:rsidRPr="006E0B58">
        <w:rPr>
          <w:sz w:val="22"/>
        </w:rPr>
        <w:t xml:space="preserve"> South Australia</w:t>
      </w:r>
      <w:r w:rsidRPr="006E0B58">
        <w:rPr>
          <w:rFonts w:cstheme="minorHAnsi"/>
          <w:color w:val="000000" w:themeColor="text1"/>
          <w:sz w:val="22"/>
        </w:rPr>
        <w:t xml:space="preserve"> in the target Census population sample, </w:t>
      </w:r>
      <w:r w:rsidR="00FA04E5" w:rsidRPr="006E0B58">
        <w:rPr>
          <w:rFonts w:cstheme="minorHAnsi"/>
          <w:color w:val="000000" w:themeColor="text1"/>
          <w:sz w:val="22"/>
        </w:rPr>
        <w:t>95.0</w:t>
      </w:r>
      <w:r w:rsidRPr="006E0B58">
        <w:rPr>
          <w:rFonts w:cstheme="minorHAnsi"/>
          <w:color w:val="000000" w:themeColor="text1"/>
          <w:sz w:val="22"/>
        </w:rPr>
        <w:t xml:space="preserve">% linked to the MADIP population spine </w:t>
      </w:r>
      <w:r w:rsidR="00FA04E5" w:rsidRPr="006E0B58">
        <w:rPr>
          <w:rFonts w:cstheme="minorHAnsi"/>
          <w:color w:val="000000" w:themeColor="text1"/>
          <w:sz w:val="22"/>
        </w:rPr>
        <w:t xml:space="preserve">– the ‘Census analytic sample’ – </w:t>
      </w:r>
      <w:r w:rsidRPr="006E0B58">
        <w:rPr>
          <w:rFonts w:cstheme="minorHAnsi"/>
          <w:color w:val="000000" w:themeColor="text1"/>
          <w:sz w:val="22"/>
        </w:rPr>
        <w:t xml:space="preserve">and </w:t>
      </w:r>
      <w:r w:rsidR="00FA04E5" w:rsidRPr="006E0B58">
        <w:rPr>
          <w:rFonts w:cstheme="minorHAnsi"/>
          <w:color w:val="000000" w:themeColor="text1"/>
          <w:sz w:val="22"/>
        </w:rPr>
        <w:t>5.0</w:t>
      </w:r>
      <w:r w:rsidRPr="006E0B58">
        <w:rPr>
          <w:rFonts w:cstheme="minorHAnsi"/>
          <w:color w:val="000000" w:themeColor="text1"/>
          <w:sz w:val="22"/>
        </w:rPr>
        <w:t xml:space="preserve">% could not be linked to the MADIP population spine. Those who did not link were more likely to be younger, male, have higher education, low income, and have a disability. </w:t>
      </w:r>
    </w:p>
    <w:p w14:paraId="18167463" w14:textId="77777777" w:rsidR="00C80613" w:rsidRPr="006E0B58" w:rsidRDefault="00C80613" w:rsidP="006D7AC4">
      <w:pPr>
        <w:spacing w:line="240" w:lineRule="auto"/>
        <w:jc w:val="both"/>
        <w:rPr>
          <w:rFonts w:cstheme="minorHAnsi"/>
          <w:color w:val="000000" w:themeColor="text1"/>
          <w:sz w:val="22"/>
        </w:rPr>
      </w:pPr>
      <w:r w:rsidRPr="006E0B58">
        <w:rPr>
          <w:rFonts w:cstheme="minorHAnsi"/>
          <w:color w:val="000000" w:themeColor="text1"/>
          <w:sz w:val="22"/>
        </w:rPr>
        <w:t xml:space="preserve">The </w:t>
      </w:r>
      <w:r w:rsidRPr="006E0B58">
        <w:rPr>
          <w:rFonts w:cstheme="minorHAnsi"/>
          <w:sz w:val="22"/>
        </w:rPr>
        <w:t>Census analytic sample was then linked to the records of the individuals in the AIHW disability cohort (n=1,</w:t>
      </w:r>
      <w:r w:rsidRPr="006E0B58">
        <w:rPr>
          <w:rFonts w:cstheme="minorHAnsi"/>
          <w:color w:val="000000" w:themeColor="text1"/>
          <w:sz w:val="22"/>
        </w:rPr>
        <w:t xml:space="preserve">783,162) who were identified as having a disability in the 2016/2017 financial year based on the derived disability indicator. </w:t>
      </w:r>
    </w:p>
    <w:p w14:paraId="6C5C59C7" w14:textId="28D82367" w:rsidR="004D51C9" w:rsidRPr="006E0B58" w:rsidRDefault="004D51C9" w:rsidP="006D7AC4">
      <w:pPr>
        <w:spacing w:line="240" w:lineRule="auto"/>
        <w:jc w:val="both"/>
        <w:rPr>
          <w:rFonts w:cstheme="minorHAnsi"/>
          <w:color w:val="000000" w:themeColor="text1"/>
          <w:sz w:val="22"/>
        </w:rPr>
      </w:pPr>
      <w:r w:rsidRPr="006E0B58">
        <w:rPr>
          <w:rFonts w:cstheme="minorHAnsi"/>
          <w:color w:val="000000" w:themeColor="text1"/>
          <w:sz w:val="22"/>
        </w:rPr>
        <w:t xml:space="preserve">In the Census analytic sample, </w:t>
      </w:r>
      <w:r w:rsidR="00C80C29" w:rsidRPr="006E0B58">
        <w:rPr>
          <w:rFonts w:cstheme="minorHAnsi"/>
          <w:color w:val="000000" w:themeColor="text1"/>
          <w:sz w:val="22"/>
        </w:rPr>
        <w:t>98</w:t>
      </w:r>
      <w:r w:rsidR="00FA04E5" w:rsidRPr="006E0B58">
        <w:rPr>
          <w:rFonts w:cstheme="minorHAnsi"/>
          <w:color w:val="000000" w:themeColor="text1"/>
          <w:sz w:val="22"/>
        </w:rPr>
        <w:t>.3</w:t>
      </w:r>
      <w:r w:rsidRPr="006E0B58">
        <w:rPr>
          <w:rFonts w:cstheme="minorHAnsi"/>
          <w:color w:val="000000" w:themeColor="text1"/>
          <w:sz w:val="22"/>
        </w:rPr>
        <w:t>% of records</w:t>
      </w:r>
      <w:r w:rsidR="00A17518" w:rsidRPr="006E0B58">
        <w:rPr>
          <w:rFonts w:cstheme="minorHAnsi"/>
          <w:color w:val="000000" w:themeColor="text1"/>
          <w:sz w:val="22"/>
        </w:rPr>
        <w:t xml:space="preserve"> were</w:t>
      </w:r>
      <w:r w:rsidRPr="006E0B58">
        <w:rPr>
          <w:rFonts w:cstheme="minorHAnsi"/>
          <w:color w:val="000000" w:themeColor="text1"/>
          <w:sz w:val="22"/>
        </w:rPr>
        <w:t xml:space="preserve"> identified in the Medicare Consumer Directory</w:t>
      </w:r>
      <w:r w:rsidR="007A1C7B" w:rsidRPr="006E0B58">
        <w:rPr>
          <w:rFonts w:cstheme="minorHAnsi"/>
          <w:color w:val="000000" w:themeColor="text1"/>
          <w:sz w:val="22"/>
        </w:rPr>
        <w:t xml:space="preserve">, suggesting that </w:t>
      </w:r>
      <w:r w:rsidR="00C80C29" w:rsidRPr="006E0B58">
        <w:rPr>
          <w:rFonts w:cstheme="minorHAnsi"/>
          <w:color w:val="000000" w:themeColor="text1"/>
          <w:sz w:val="22"/>
        </w:rPr>
        <w:t>98</w:t>
      </w:r>
      <w:r w:rsidR="00552258" w:rsidRPr="006E0B58">
        <w:rPr>
          <w:rFonts w:cstheme="minorHAnsi"/>
          <w:color w:val="000000" w:themeColor="text1"/>
          <w:sz w:val="22"/>
        </w:rPr>
        <w:t>.3</w:t>
      </w:r>
      <w:r w:rsidR="007A1C7B" w:rsidRPr="006E0B58">
        <w:rPr>
          <w:rFonts w:cstheme="minorHAnsi"/>
          <w:color w:val="000000" w:themeColor="text1"/>
          <w:sz w:val="22"/>
        </w:rPr>
        <w:t>% of the</w:t>
      </w:r>
      <w:r w:rsidR="00A17518" w:rsidRPr="006E0B58">
        <w:rPr>
          <w:rFonts w:cstheme="minorHAnsi"/>
          <w:color w:val="000000" w:themeColor="text1"/>
          <w:sz w:val="22"/>
        </w:rPr>
        <w:t xml:space="preserve"> Census</w:t>
      </w:r>
      <w:r w:rsidR="007A1C7B" w:rsidRPr="006E0B58">
        <w:rPr>
          <w:rFonts w:cstheme="minorHAnsi"/>
          <w:color w:val="000000" w:themeColor="text1"/>
          <w:sz w:val="22"/>
        </w:rPr>
        <w:t xml:space="preserve"> records in MADIP were from the same underlying population as the AIHW disability cohort</w:t>
      </w:r>
      <w:r w:rsidR="00C80C29" w:rsidRPr="006E0B58">
        <w:rPr>
          <w:rFonts w:cstheme="minorHAnsi"/>
          <w:color w:val="000000" w:themeColor="text1"/>
          <w:sz w:val="22"/>
        </w:rPr>
        <w:t>.</w:t>
      </w:r>
      <w:r w:rsidR="00E576CC" w:rsidRPr="006E0B58">
        <w:rPr>
          <w:rFonts w:cstheme="minorHAnsi"/>
          <w:color w:val="000000" w:themeColor="text1"/>
          <w:sz w:val="22"/>
        </w:rPr>
        <w:t xml:space="preserve"> Therefore, the difference in the underlying populations is likely to have had only a small impact on the results of the analysis.</w:t>
      </w:r>
    </w:p>
    <w:p w14:paraId="307BBDDA" w14:textId="77777777" w:rsidR="00C80613" w:rsidRPr="006E0B58" w:rsidRDefault="00C80613" w:rsidP="006D7AC4">
      <w:pPr>
        <w:spacing w:line="240" w:lineRule="auto"/>
        <w:jc w:val="both"/>
        <w:rPr>
          <w:rFonts w:cstheme="minorHAnsi"/>
          <w:color w:val="000000" w:themeColor="text1"/>
          <w:sz w:val="22"/>
        </w:rPr>
      </w:pPr>
    </w:p>
    <w:p w14:paraId="162F1D67" w14:textId="4A6F29F0" w:rsidR="00C80613" w:rsidRPr="006E0B58" w:rsidRDefault="00C80613" w:rsidP="006D7AC4">
      <w:pPr>
        <w:pStyle w:val="Heading-notinTOC"/>
        <w:numPr>
          <w:ilvl w:val="1"/>
          <w:numId w:val="76"/>
        </w:numPr>
      </w:pPr>
      <w:r w:rsidRPr="006E0B58">
        <w:t>Prevalence of disability in the Census population</w:t>
      </w:r>
    </w:p>
    <w:p w14:paraId="2887BDA7" w14:textId="0AD17E60" w:rsidR="00C80613" w:rsidRPr="006E0B58" w:rsidRDefault="00C80613" w:rsidP="006D7AC4">
      <w:pPr>
        <w:spacing w:line="240" w:lineRule="auto"/>
        <w:jc w:val="both"/>
        <w:rPr>
          <w:rFonts w:cstheme="minorHAnsi"/>
          <w:color w:val="000000" w:themeColor="text1"/>
          <w:sz w:val="22"/>
        </w:rPr>
      </w:pPr>
      <w:r w:rsidRPr="006E0B58">
        <w:rPr>
          <w:rFonts w:cstheme="minorHAnsi"/>
          <w:sz w:val="22"/>
          <w:lang w:val="en-GB"/>
        </w:rPr>
        <w:t xml:space="preserve">We calculated the prevalence of overall disability in the Census </w:t>
      </w:r>
      <w:r w:rsidRPr="006E0B58">
        <w:rPr>
          <w:rFonts w:cstheme="minorHAnsi"/>
          <w:color w:val="000000" w:themeColor="text1"/>
          <w:sz w:val="22"/>
        </w:rPr>
        <w:t>using the derived disability indicator, the revised indicator</w:t>
      </w:r>
      <w:r w:rsidR="00181809" w:rsidRPr="006E0B58">
        <w:rPr>
          <w:rFonts w:cstheme="minorHAnsi"/>
          <w:color w:val="000000" w:themeColor="text1"/>
          <w:sz w:val="22"/>
        </w:rPr>
        <w:t xml:space="preserve"> of severe disability</w:t>
      </w:r>
      <w:r w:rsidRPr="006E0B58">
        <w:rPr>
          <w:rFonts w:cstheme="minorHAnsi"/>
          <w:color w:val="000000" w:themeColor="text1"/>
          <w:sz w:val="22"/>
        </w:rPr>
        <w:t xml:space="preserve">, and the Census disability indicator. The analysis was unweighted as the Census aims to cover the whole population. </w:t>
      </w:r>
    </w:p>
    <w:p w14:paraId="7A838336" w14:textId="4B9462CA" w:rsidR="00C80613" w:rsidRPr="006E0B58" w:rsidRDefault="00C80613" w:rsidP="006D7AC4">
      <w:pPr>
        <w:autoSpaceDE w:val="0"/>
        <w:autoSpaceDN w:val="0"/>
        <w:adjustRightInd w:val="0"/>
        <w:spacing w:line="240" w:lineRule="auto"/>
        <w:rPr>
          <w:rFonts w:cstheme="minorHAnsi"/>
          <w:sz w:val="22"/>
          <w:lang w:val="en-GB"/>
        </w:rPr>
      </w:pPr>
      <w:r w:rsidRPr="006E0B58">
        <w:rPr>
          <w:rFonts w:cstheme="minorHAnsi"/>
          <w:sz w:val="22"/>
          <w:lang w:val="en-GB"/>
        </w:rPr>
        <w:t xml:space="preserve">The Census uses a </w:t>
      </w:r>
      <w:r w:rsidR="00F47BD1" w:rsidRPr="006E0B58">
        <w:rPr>
          <w:rFonts w:cstheme="minorHAnsi"/>
          <w:sz w:val="22"/>
          <w:lang w:val="en-GB"/>
        </w:rPr>
        <w:t>‘</w:t>
      </w:r>
      <w:r w:rsidRPr="006E0B58">
        <w:rPr>
          <w:rFonts w:cstheme="minorHAnsi"/>
          <w:sz w:val="22"/>
          <w:lang w:val="en-GB"/>
        </w:rPr>
        <w:t>Core Activity Need for Assistance</w:t>
      </w:r>
      <w:r w:rsidR="00F47BD1" w:rsidRPr="006E0B58">
        <w:rPr>
          <w:rFonts w:cstheme="minorHAnsi"/>
          <w:sz w:val="22"/>
          <w:lang w:val="en-GB"/>
        </w:rPr>
        <w:t>’</w:t>
      </w:r>
      <w:r w:rsidRPr="006E0B58">
        <w:rPr>
          <w:rFonts w:cstheme="minorHAnsi"/>
          <w:sz w:val="22"/>
          <w:lang w:val="en-GB"/>
        </w:rPr>
        <w:t xml:space="preserve"> question module to identify people </w:t>
      </w:r>
      <w:r w:rsidR="00F47BD1" w:rsidRPr="006E0B58">
        <w:rPr>
          <w:rFonts w:cstheme="minorHAnsi"/>
          <w:sz w:val="22"/>
          <w:lang w:val="en-GB"/>
        </w:rPr>
        <w:t>“</w:t>
      </w:r>
      <w:r w:rsidRPr="006E0B58">
        <w:rPr>
          <w:rFonts w:cstheme="minorHAnsi"/>
          <w:sz w:val="22"/>
          <w:lang w:val="en-GB"/>
        </w:rPr>
        <w:t xml:space="preserve">needing help or assistance in one or more of the three core activity areas of self-care, mobility and communication, because of a long-term health condition (lasting six months or more), a disability (lasting six months or more), or old age”. It is designed to align conceptually with severe or profound core activity limitation in SDAC </w:t>
      </w:r>
      <w:r w:rsidR="00C94829" w:rsidRPr="006E0B58">
        <w:rPr>
          <w:rFonts w:cstheme="minorHAnsi"/>
          <w:sz w:val="22"/>
          <w:lang w:val="en-GB"/>
        </w:rPr>
        <w:fldChar w:fldCharType="begin"/>
      </w:r>
      <w:r w:rsidR="00C94829" w:rsidRPr="006E0B58">
        <w:rPr>
          <w:rFonts w:cstheme="minorHAnsi"/>
          <w:sz w:val="22"/>
          <w:lang w:val="en-GB"/>
        </w:rPr>
        <w:instrText xml:space="preserve"> ADDIN EN.CITE &lt;EndNote&gt;&lt;Cite&gt;&lt;Author&gt;Australian Bureau of Statistics&lt;/Author&gt;&lt;Year&gt;2016&lt;/Year&gt;&lt;RecNum&gt;11&lt;/RecNum&gt;&lt;DisplayText&gt;[16]&lt;/DisplayText&gt;&lt;record&gt;&lt;rec-number&gt;11&lt;/rec-number&gt;&lt;foreign-keys&gt;&lt;key app="EN" db-id="0w2wfasfqxx2a3e9f2nxvzzdtzat2xspswdp" timestamp="1621465644"&gt;11&lt;/key&gt;&lt;/foreign-keys&gt;&lt;ref-type name="Report"&gt;27&lt;/ref-type&gt;&lt;contributors&gt;&lt;authors&gt;&lt;author&gt;Australian Bureau of Statistics,&lt;/author&gt;&lt;/authors&gt;&lt;/contributors&gt;&lt;titles&gt;&lt;title&gt;2901.0 - Census of Population and Housing: Census Dictionary, 2016&lt;/title&gt;&lt;/titles&gt;&lt;dates&gt;&lt;year&gt;2016&lt;/year&gt;&lt;/dates&gt;&lt;pub-location&gt;Canberra (AU)&lt;/pub-location&gt;&lt;publisher&gt;ABS&lt;/publisher&gt;&lt;urls&gt;&lt;related-urls&gt;&lt;url&gt;https://www.abs.gov.au/ausstats/abs@.nsf/mf/2901.0&lt;/url&gt;&lt;/related-urls&gt;&lt;/urls&gt;&lt;/record&gt;&lt;/Cite&gt;&lt;/EndNote&gt;</w:instrText>
      </w:r>
      <w:r w:rsidR="00C94829" w:rsidRPr="006E0B58">
        <w:rPr>
          <w:rFonts w:cstheme="minorHAnsi"/>
          <w:sz w:val="22"/>
          <w:lang w:val="en-GB"/>
        </w:rPr>
        <w:fldChar w:fldCharType="separate"/>
      </w:r>
      <w:r w:rsidR="00C94829" w:rsidRPr="006E0B58">
        <w:rPr>
          <w:rFonts w:cstheme="minorHAnsi"/>
          <w:noProof/>
          <w:sz w:val="22"/>
          <w:lang w:val="en-GB"/>
        </w:rPr>
        <w:t>[16]</w:t>
      </w:r>
      <w:r w:rsidR="00C94829" w:rsidRPr="006E0B58">
        <w:rPr>
          <w:rFonts w:cstheme="minorHAnsi"/>
          <w:sz w:val="22"/>
          <w:lang w:val="en-GB"/>
        </w:rPr>
        <w:fldChar w:fldCharType="end"/>
      </w:r>
      <w:r w:rsidRPr="006E0B58">
        <w:rPr>
          <w:rFonts w:cstheme="minorHAnsi"/>
          <w:sz w:val="22"/>
          <w:lang w:val="en-GB"/>
        </w:rPr>
        <w:t>.</w:t>
      </w:r>
    </w:p>
    <w:p w14:paraId="224D9CC4" w14:textId="39FBB079" w:rsidR="00C80613" w:rsidRPr="006E0B58" w:rsidRDefault="00C80613" w:rsidP="006D7AC4">
      <w:pPr>
        <w:spacing w:line="240" w:lineRule="auto"/>
        <w:jc w:val="both"/>
        <w:rPr>
          <w:rFonts w:cstheme="minorHAnsi"/>
          <w:b/>
          <w:bCs/>
          <w:color w:val="000000" w:themeColor="text1"/>
          <w:sz w:val="22"/>
        </w:rPr>
      </w:pPr>
      <w:r w:rsidRPr="006E0B58">
        <w:rPr>
          <w:rFonts w:cstheme="minorHAnsi"/>
          <w:b/>
          <w:bCs/>
          <w:sz w:val="22"/>
          <w:lang w:val="en-GB"/>
        </w:rPr>
        <w:t xml:space="preserve">Table 21. </w:t>
      </w:r>
      <w:r w:rsidRPr="006E0B58">
        <w:rPr>
          <w:rFonts w:cstheme="minorHAnsi"/>
          <w:b/>
          <w:bCs/>
          <w:color w:val="000000" w:themeColor="text1"/>
          <w:sz w:val="22"/>
        </w:rPr>
        <w:t xml:space="preserve">Prevalence of disability using the derived </w:t>
      </w:r>
      <w:r w:rsidR="00A17518" w:rsidRPr="006E0B58">
        <w:rPr>
          <w:rFonts w:cstheme="minorHAnsi"/>
          <w:b/>
          <w:bCs/>
          <w:color w:val="000000" w:themeColor="text1"/>
          <w:sz w:val="22"/>
        </w:rPr>
        <w:t xml:space="preserve">overall </w:t>
      </w:r>
      <w:r w:rsidRPr="006E0B58">
        <w:rPr>
          <w:rFonts w:cstheme="minorHAnsi"/>
          <w:b/>
          <w:bCs/>
          <w:color w:val="000000" w:themeColor="text1"/>
          <w:sz w:val="22"/>
        </w:rPr>
        <w:t xml:space="preserve">disability indicator, the revised indicator </w:t>
      </w:r>
      <w:r w:rsidR="00181809" w:rsidRPr="006E0B58">
        <w:rPr>
          <w:rFonts w:cstheme="minorHAnsi"/>
          <w:b/>
          <w:bCs/>
          <w:color w:val="000000" w:themeColor="text1"/>
          <w:sz w:val="22"/>
        </w:rPr>
        <w:t xml:space="preserve">of severe disability </w:t>
      </w:r>
      <w:r w:rsidRPr="006E0B58">
        <w:rPr>
          <w:rFonts w:cstheme="minorHAnsi"/>
          <w:b/>
          <w:bCs/>
          <w:color w:val="000000" w:themeColor="text1"/>
          <w:sz w:val="22"/>
        </w:rPr>
        <w:t>and the Census disability indicator</w:t>
      </w:r>
    </w:p>
    <w:tbl>
      <w:tblPr>
        <w:tblStyle w:val="TableGrid"/>
        <w:tblW w:w="9711" w:type="dxa"/>
        <w:tblLook w:val="04A0" w:firstRow="1" w:lastRow="0" w:firstColumn="1" w:lastColumn="0" w:noHBand="0" w:noVBand="1"/>
        <w:tblCaption w:val="Table 21. Prevalence of disability using the derived overall disability indicator, the revised indicator of severe disability and the Census disability indicator"/>
        <w:tblDescription w:val="Table 21. Prevalence of disability using the derived overall disability indicator, the revised indicator of severe disability and the Census disability indicator"/>
      </w:tblPr>
      <w:tblGrid>
        <w:gridCol w:w="2907"/>
        <w:gridCol w:w="1706"/>
        <w:gridCol w:w="1696"/>
        <w:gridCol w:w="1701"/>
        <w:gridCol w:w="1701"/>
      </w:tblGrid>
      <w:tr w:rsidR="00181809" w:rsidRPr="006E0B58" w14:paraId="6597DD46" w14:textId="77777777" w:rsidTr="0018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47E7DC4" w14:textId="77777777" w:rsidR="00181809" w:rsidRPr="006E0B58" w:rsidRDefault="00181809" w:rsidP="00181809">
            <w:pPr>
              <w:spacing w:after="0" w:line="240" w:lineRule="auto"/>
              <w:ind w:right="-83"/>
              <w:jc w:val="both"/>
              <w:rPr>
                <w:rFonts w:cstheme="minorHAnsi"/>
                <w:szCs w:val="20"/>
                <w:lang w:val="en-GB"/>
              </w:rPr>
            </w:pPr>
          </w:p>
        </w:tc>
        <w:tc>
          <w:tcPr>
            <w:tcW w:w="3402" w:type="dxa"/>
            <w:gridSpan w:val="2"/>
          </w:tcPr>
          <w:p w14:paraId="14A310B7" w14:textId="77777777" w:rsidR="00181809" w:rsidRPr="006E0B58" w:rsidRDefault="00181809" w:rsidP="001818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Census</w:t>
            </w:r>
          </w:p>
          <w:p w14:paraId="4EC4E6F7" w14:textId="77777777" w:rsidR="00181809" w:rsidRPr="006E0B58" w:rsidRDefault="00181809" w:rsidP="001818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disability      Census disability</w:t>
            </w:r>
          </w:p>
          <w:p w14:paraId="2A51DEAF" w14:textId="72DD6B31" w:rsidR="00181809" w:rsidRPr="006E0B58" w:rsidRDefault="00181809" w:rsidP="001818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Indicator (%)             indicator (%)</w:t>
            </w:r>
          </w:p>
        </w:tc>
        <w:tc>
          <w:tcPr>
            <w:tcW w:w="3402" w:type="dxa"/>
            <w:gridSpan w:val="2"/>
          </w:tcPr>
          <w:p w14:paraId="72A6BB20" w14:textId="77777777" w:rsidR="00181809" w:rsidRPr="006E0B58" w:rsidRDefault="00181809" w:rsidP="001818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Census &lt;65 years</w:t>
            </w:r>
          </w:p>
          <w:p w14:paraId="0165B450" w14:textId="77777777" w:rsidR="00181809" w:rsidRPr="006E0B58" w:rsidRDefault="00181809" w:rsidP="001818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Derived disability      Census disability</w:t>
            </w:r>
          </w:p>
          <w:p w14:paraId="12B284A8" w14:textId="35C313F1" w:rsidR="00181809" w:rsidRPr="006E0B58" w:rsidRDefault="00181809" w:rsidP="001818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 xml:space="preserve">  Indicator (%)             indicator (%)</w:t>
            </w:r>
          </w:p>
        </w:tc>
      </w:tr>
      <w:tr w:rsidR="00181809" w:rsidRPr="006E0B58" w14:paraId="34563B03" w14:textId="77777777" w:rsidTr="0018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E10A1C5" w14:textId="77777777" w:rsidR="00181809" w:rsidRPr="006E0B58" w:rsidRDefault="00181809" w:rsidP="00181809">
            <w:pPr>
              <w:spacing w:after="0" w:line="240" w:lineRule="auto"/>
              <w:jc w:val="both"/>
              <w:rPr>
                <w:rFonts w:cstheme="minorHAnsi"/>
                <w:b w:val="0"/>
                <w:bCs/>
                <w:szCs w:val="20"/>
                <w:lang w:val="en-GB"/>
              </w:rPr>
            </w:pPr>
            <w:r w:rsidRPr="006E0B58">
              <w:rPr>
                <w:rFonts w:cstheme="minorHAnsi"/>
                <w:bCs/>
                <w:szCs w:val="20"/>
                <w:lang w:val="en-GB"/>
              </w:rPr>
              <w:t>Overall disability</w:t>
            </w:r>
          </w:p>
        </w:tc>
        <w:tc>
          <w:tcPr>
            <w:tcW w:w="1706" w:type="dxa"/>
          </w:tcPr>
          <w:p w14:paraId="2F1AC627" w14:textId="64580B69" w:rsidR="00181809" w:rsidRPr="006E0B58" w:rsidRDefault="00181809" w:rsidP="001818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10.6</w:t>
            </w:r>
          </w:p>
        </w:tc>
        <w:tc>
          <w:tcPr>
            <w:tcW w:w="1696" w:type="dxa"/>
          </w:tcPr>
          <w:p w14:paraId="313099DD" w14:textId="31A77113" w:rsidR="00181809" w:rsidRPr="006E0B58" w:rsidRDefault="00181809" w:rsidP="001818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5.6</w:t>
            </w:r>
          </w:p>
        </w:tc>
        <w:tc>
          <w:tcPr>
            <w:tcW w:w="1701" w:type="dxa"/>
          </w:tcPr>
          <w:p w14:paraId="308B8901" w14:textId="29B2C14C" w:rsidR="00181809" w:rsidRPr="006E0B58" w:rsidRDefault="00181809" w:rsidP="001818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11.6</w:t>
            </w:r>
          </w:p>
        </w:tc>
        <w:tc>
          <w:tcPr>
            <w:tcW w:w="1701" w:type="dxa"/>
          </w:tcPr>
          <w:p w14:paraId="7413BD68" w14:textId="3FF64947" w:rsidR="00181809" w:rsidRPr="006E0B58" w:rsidRDefault="00181809" w:rsidP="001818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3.4</w:t>
            </w:r>
          </w:p>
        </w:tc>
      </w:tr>
      <w:tr w:rsidR="00181809" w:rsidRPr="006E0B58" w14:paraId="00714CE4" w14:textId="77777777" w:rsidTr="00181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6B22C238" w14:textId="77777777" w:rsidR="00181809" w:rsidRPr="006E0B58" w:rsidRDefault="00181809" w:rsidP="00181809">
            <w:pPr>
              <w:spacing w:after="0" w:line="240" w:lineRule="auto"/>
              <w:ind w:right="-154"/>
              <w:rPr>
                <w:rFonts w:cstheme="minorHAnsi"/>
                <w:b w:val="0"/>
                <w:bCs/>
                <w:szCs w:val="20"/>
                <w:lang w:val="en-GB"/>
              </w:rPr>
            </w:pPr>
            <w:r w:rsidRPr="006E0B58">
              <w:rPr>
                <w:rFonts w:cstheme="minorHAnsi"/>
                <w:bCs/>
                <w:szCs w:val="20"/>
                <w:lang w:val="en-GB"/>
              </w:rPr>
              <w:t>Revised severe disability indicator</w:t>
            </w:r>
          </w:p>
        </w:tc>
        <w:tc>
          <w:tcPr>
            <w:tcW w:w="1706" w:type="dxa"/>
          </w:tcPr>
          <w:p w14:paraId="2F81E045" w14:textId="7360086F" w:rsidR="00181809" w:rsidRPr="006E0B58" w:rsidRDefault="00181809" w:rsidP="00181809">
            <w:pPr>
              <w:spacing w:after="0" w:line="240" w:lineRule="auto"/>
              <w:ind w:left="-107" w:right="-110"/>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4.5</w:t>
            </w:r>
          </w:p>
        </w:tc>
        <w:tc>
          <w:tcPr>
            <w:tcW w:w="1696" w:type="dxa"/>
          </w:tcPr>
          <w:p w14:paraId="24858FB5" w14:textId="4D0048A8" w:rsidR="00181809" w:rsidRPr="006E0B58" w:rsidRDefault="00181809" w:rsidP="00181809">
            <w:pPr>
              <w:spacing w:after="0" w:line="240" w:lineRule="auto"/>
              <w:ind w:left="-112" w:right="-118"/>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5.6</w:t>
            </w:r>
          </w:p>
        </w:tc>
        <w:tc>
          <w:tcPr>
            <w:tcW w:w="1701" w:type="dxa"/>
          </w:tcPr>
          <w:p w14:paraId="32E6E806" w14:textId="7D462992" w:rsidR="00181809" w:rsidRPr="006E0B58" w:rsidRDefault="00181809" w:rsidP="00181809">
            <w:pPr>
              <w:spacing w:after="0" w:line="240" w:lineRule="auto"/>
              <w:ind w:left="-107" w:right="-102"/>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color w:val="000000"/>
                <w:szCs w:val="20"/>
              </w:rPr>
              <w:t>3.6</w:t>
            </w:r>
          </w:p>
        </w:tc>
        <w:tc>
          <w:tcPr>
            <w:tcW w:w="1701" w:type="dxa"/>
          </w:tcPr>
          <w:p w14:paraId="5F5FFCC7" w14:textId="6385EA10" w:rsidR="00181809" w:rsidRPr="006E0B58" w:rsidRDefault="00181809" w:rsidP="00181809">
            <w:pPr>
              <w:spacing w:after="0" w:line="240" w:lineRule="auto"/>
              <w:ind w:left="-103"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3.4</w:t>
            </w:r>
          </w:p>
        </w:tc>
      </w:tr>
    </w:tbl>
    <w:p w14:paraId="0176C55F" w14:textId="77777777" w:rsidR="00181809" w:rsidRPr="006E0B58" w:rsidRDefault="00181809" w:rsidP="006D7AC4">
      <w:pPr>
        <w:spacing w:line="240" w:lineRule="auto"/>
        <w:jc w:val="both"/>
        <w:rPr>
          <w:rFonts w:cstheme="minorHAnsi"/>
          <w:szCs w:val="20"/>
        </w:rPr>
      </w:pPr>
    </w:p>
    <w:p w14:paraId="605F21BA" w14:textId="77777777" w:rsidR="00C80613" w:rsidRPr="006E0B58" w:rsidRDefault="00C80613" w:rsidP="006D7AC4">
      <w:pPr>
        <w:spacing w:line="240" w:lineRule="auto"/>
        <w:jc w:val="both"/>
        <w:rPr>
          <w:rFonts w:cstheme="minorHAnsi"/>
          <w:sz w:val="22"/>
        </w:rPr>
      </w:pPr>
      <w:r w:rsidRPr="006E0B58">
        <w:rPr>
          <w:rFonts w:cstheme="minorHAnsi"/>
          <w:sz w:val="22"/>
        </w:rPr>
        <w:t xml:space="preserve">Within the whole Census population in MADIP, the estimated prevalence of disability using the derived disability indicator was 10.6%, compared with 5.6% using the Census disability indicator (Table 21). </w:t>
      </w:r>
      <w:r w:rsidRPr="006E0B58">
        <w:rPr>
          <w:rFonts w:cstheme="minorHAnsi"/>
          <w:sz w:val="22"/>
          <w:lang w:val="en-GB"/>
        </w:rPr>
        <w:t>For people aged under 65 years, the difference in estimated prevalence was greater: 11.6% using the derived disability indicator compared to 3.4% using the Census indicator.</w:t>
      </w:r>
    </w:p>
    <w:p w14:paraId="3C9DD3EE" w14:textId="7ED41EA1" w:rsidR="00C80613" w:rsidRPr="006E0B58" w:rsidRDefault="00C80613" w:rsidP="006D7AC4">
      <w:pPr>
        <w:spacing w:line="240" w:lineRule="auto"/>
        <w:jc w:val="both"/>
        <w:rPr>
          <w:rFonts w:cstheme="minorHAnsi"/>
          <w:color w:val="000000" w:themeColor="text1"/>
          <w:sz w:val="22"/>
        </w:rPr>
      </w:pPr>
      <w:r w:rsidRPr="006E0B58">
        <w:rPr>
          <w:rFonts w:cstheme="minorHAnsi"/>
          <w:color w:val="000000" w:themeColor="text1"/>
          <w:sz w:val="22"/>
        </w:rPr>
        <w:t xml:space="preserve">The estimated prevalence of severe disability using the revised </w:t>
      </w:r>
      <w:r w:rsidR="00181809" w:rsidRPr="006E0B58">
        <w:rPr>
          <w:rFonts w:cstheme="minorHAnsi"/>
          <w:color w:val="000000" w:themeColor="text1"/>
          <w:sz w:val="22"/>
        </w:rPr>
        <w:t xml:space="preserve">indicator of severe </w:t>
      </w:r>
      <w:r w:rsidRPr="006E0B58">
        <w:rPr>
          <w:rFonts w:cstheme="minorHAnsi"/>
          <w:color w:val="000000" w:themeColor="text1"/>
          <w:sz w:val="22"/>
        </w:rPr>
        <w:t xml:space="preserve">disability was </w:t>
      </w:r>
      <w:r w:rsidR="00181809" w:rsidRPr="006E0B58">
        <w:rPr>
          <w:rFonts w:cstheme="minorHAnsi"/>
          <w:color w:val="000000" w:themeColor="text1"/>
          <w:sz w:val="22"/>
        </w:rPr>
        <w:t>4.5</w:t>
      </w:r>
      <w:r w:rsidRPr="006E0B58">
        <w:rPr>
          <w:rFonts w:cstheme="minorHAnsi"/>
          <w:color w:val="000000" w:themeColor="text1"/>
          <w:sz w:val="22"/>
        </w:rPr>
        <w:t xml:space="preserve">%, similar to the prevalence of disability estimated using the Census disability indicator (5.6%). The prevalence estimates were also similar for people aged younger than 65 years: </w:t>
      </w:r>
      <w:r w:rsidR="00181809" w:rsidRPr="006E0B58">
        <w:rPr>
          <w:rFonts w:cstheme="minorHAnsi"/>
          <w:color w:val="000000" w:themeColor="text1"/>
          <w:sz w:val="22"/>
        </w:rPr>
        <w:t>3.6</w:t>
      </w:r>
      <w:r w:rsidRPr="006E0B58">
        <w:rPr>
          <w:rFonts w:cstheme="minorHAnsi"/>
          <w:color w:val="000000" w:themeColor="text1"/>
          <w:sz w:val="22"/>
        </w:rPr>
        <w:t xml:space="preserve">% using the revised </w:t>
      </w:r>
      <w:r w:rsidR="00181809" w:rsidRPr="006E0B58">
        <w:rPr>
          <w:rFonts w:cstheme="minorHAnsi"/>
          <w:color w:val="000000" w:themeColor="text1"/>
          <w:sz w:val="22"/>
        </w:rPr>
        <w:t xml:space="preserve">indicator of severe </w:t>
      </w:r>
      <w:r w:rsidRPr="006E0B58">
        <w:rPr>
          <w:rFonts w:cstheme="minorHAnsi"/>
          <w:color w:val="000000" w:themeColor="text1"/>
          <w:sz w:val="22"/>
        </w:rPr>
        <w:t>disability and 3.4% using the Census disability indicator.</w:t>
      </w:r>
    </w:p>
    <w:p w14:paraId="0DD838DE" w14:textId="77777777" w:rsidR="00C80613" w:rsidRPr="006E0B58" w:rsidRDefault="00C80613" w:rsidP="006D7AC4">
      <w:pPr>
        <w:spacing w:line="240" w:lineRule="auto"/>
        <w:jc w:val="both"/>
        <w:rPr>
          <w:rFonts w:cstheme="minorHAnsi"/>
          <w:color w:val="000000" w:themeColor="text1"/>
          <w:sz w:val="22"/>
        </w:rPr>
      </w:pPr>
    </w:p>
    <w:p w14:paraId="3B0A433D" w14:textId="387138CC" w:rsidR="00C80613" w:rsidRPr="006E0B58" w:rsidRDefault="00C80613" w:rsidP="006D7AC4">
      <w:pPr>
        <w:pStyle w:val="Heading-notinTOC"/>
        <w:numPr>
          <w:ilvl w:val="1"/>
          <w:numId w:val="75"/>
        </w:numPr>
      </w:pPr>
      <w:r w:rsidRPr="006E0B58">
        <w:t>Sensitivity and specificity in the Census population</w:t>
      </w:r>
    </w:p>
    <w:p w14:paraId="13C2438B" w14:textId="492C27AA" w:rsidR="00C80613" w:rsidRPr="006E0B58" w:rsidRDefault="00C80613" w:rsidP="006D7AC4">
      <w:pPr>
        <w:spacing w:line="240" w:lineRule="auto"/>
        <w:jc w:val="both"/>
        <w:rPr>
          <w:rFonts w:cstheme="minorHAnsi"/>
          <w:color w:val="000000" w:themeColor="text1"/>
          <w:sz w:val="22"/>
        </w:rPr>
      </w:pPr>
      <w:r w:rsidRPr="006E0B58">
        <w:rPr>
          <w:rFonts w:cstheme="minorHAnsi"/>
          <w:sz w:val="22"/>
          <w:lang w:val="en-GB"/>
        </w:rPr>
        <w:t xml:space="preserve">We calculated the sensitivity and specificity of the </w:t>
      </w:r>
      <w:r w:rsidR="00D704DE">
        <w:rPr>
          <w:rFonts w:cstheme="minorHAnsi"/>
          <w:sz w:val="22"/>
          <w:lang w:val="en-GB"/>
        </w:rPr>
        <w:t xml:space="preserve">derived </w:t>
      </w:r>
      <w:r w:rsidRPr="006E0B58">
        <w:rPr>
          <w:rFonts w:cstheme="minorHAnsi"/>
          <w:sz w:val="22"/>
          <w:lang w:val="en-GB"/>
        </w:rPr>
        <w:t xml:space="preserve">overall disability indicator and the revised </w:t>
      </w:r>
      <w:r w:rsidR="00181809" w:rsidRPr="006E0B58">
        <w:rPr>
          <w:rFonts w:cstheme="minorHAnsi"/>
          <w:sz w:val="22"/>
          <w:lang w:val="en-GB"/>
        </w:rPr>
        <w:t>indicator of severe disability</w:t>
      </w:r>
      <w:r w:rsidRPr="006E0B58">
        <w:rPr>
          <w:rFonts w:cstheme="minorHAnsi"/>
          <w:sz w:val="22"/>
          <w:lang w:val="en-GB"/>
        </w:rPr>
        <w:t xml:space="preserve"> against the Census disability indicator</w:t>
      </w:r>
      <w:r w:rsidRPr="006E0B58">
        <w:rPr>
          <w:rFonts w:cstheme="minorHAnsi"/>
          <w:color w:val="000000" w:themeColor="text1"/>
          <w:sz w:val="22"/>
        </w:rPr>
        <w:t xml:space="preserve">. </w:t>
      </w:r>
      <w:r w:rsidRPr="006E0B58">
        <w:rPr>
          <w:rFonts w:cstheme="minorHAnsi"/>
          <w:color w:val="000000" w:themeColor="text1"/>
          <w:sz w:val="22"/>
          <w:lang w:val="en-GB"/>
        </w:rPr>
        <w:t xml:space="preserve">The estimates of sensitivity and specificity are presented in Table 22. </w:t>
      </w:r>
    </w:p>
    <w:p w14:paraId="1EA5F0CF" w14:textId="0815D1C8" w:rsidR="00C80613" w:rsidRPr="006E0B58" w:rsidRDefault="00C80613" w:rsidP="006D7AC4">
      <w:pPr>
        <w:autoSpaceDE w:val="0"/>
        <w:autoSpaceDN w:val="0"/>
        <w:adjustRightInd w:val="0"/>
        <w:spacing w:line="240" w:lineRule="auto"/>
        <w:jc w:val="both"/>
        <w:rPr>
          <w:rFonts w:cstheme="minorHAnsi"/>
          <w:b/>
          <w:bCs/>
          <w:sz w:val="22"/>
          <w:lang w:val="en-GB"/>
        </w:rPr>
      </w:pPr>
      <w:r w:rsidRPr="006E0B58">
        <w:rPr>
          <w:rFonts w:cstheme="minorHAnsi"/>
          <w:b/>
          <w:bCs/>
          <w:sz w:val="22"/>
          <w:lang w:val="en-GB"/>
        </w:rPr>
        <w:t xml:space="preserve">Table 22. Sensitivity and specificity of the derived disability indicator and </w:t>
      </w:r>
      <w:r w:rsidRPr="006E0B58">
        <w:rPr>
          <w:rFonts w:cstheme="minorHAnsi"/>
          <w:b/>
          <w:bCs/>
          <w:color w:val="000000" w:themeColor="text1"/>
          <w:sz w:val="22"/>
        </w:rPr>
        <w:t>the revised indicator</w:t>
      </w:r>
      <w:r w:rsidRPr="006E0B58">
        <w:rPr>
          <w:rFonts w:cstheme="minorHAnsi"/>
          <w:b/>
          <w:bCs/>
          <w:sz w:val="22"/>
          <w:lang w:val="en-GB"/>
        </w:rPr>
        <w:t xml:space="preserve"> </w:t>
      </w:r>
      <w:r w:rsidR="00181809" w:rsidRPr="006E0B58">
        <w:rPr>
          <w:rFonts w:cstheme="minorHAnsi"/>
          <w:b/>
          <w:bCs/>
          <w:sz w:val="22"/>
          <w:lang w:val="en-GB"/>
        </w:rPr>
        <w:t xml:space="preserve">of severe disability </w:t>
      </w:r>
      <w:r w:rsidRPr="006E0B58">
        <w:rPr>
          <w:rFonts w:cstheme="minorHAnsi"/>
          <w:b/>
          <w:bCs/>
          <w:sz w:val="22"/>
          <w:lang w:val="en-GB"/>
        </w:rPr>
        <w:t>against the Census disability indicator</w:t>
      </w:r>
    </w:p>
    <w:tbl>
      <w:tblPr>
        <w:tblStyle w:val="TableGrid"/>
        <w:tblW w:w="9711" w:type="dxa"/>
        <w:tblLook w:val="04A0" w:firstRow="1" w:lastRow="0" w:firstColumn="1" w:lastColumn="0" w:noHBand="0" w:noVBand="1"/>
        <w:tblCaption w:val="Table 22. Sensitivity and specificity of the derived disability indicator and the revised indicator of severe disability against the Census disability indicator"/>
        <w:tblDescription w:val="Table 22. Sensitivity and specificity of the derived disability indicator and the revised indicator of severe disability against the Census disability indicator"/>
      </w:tblPr>
      <w:tblGrid>
        <w:gridCol w:w="2907"/>
        <w:gridCol w:w="1706"/>
        <w:gridCol w:w="1696"/>
        <w:gridCol w:w="1701"/>
        <w:gridCol w:w="1701"/>
      </w:tblGrid>
      <w:tr w:rsidR="00181809" w:rsidRPr="006E0B58" w14:paraId="3F9DC0CE" w14:textId="77777777" w:rsidTr="0018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5F13E959" w14:textId="77777777" w:rsidR="00C80613" w:rsidRPr="006E0B58" w:rsidRDefault="00C80613" w:rsidP="00181809">
            <w:pPr>
              <w:spacing w:after="0" w:line="240" w:lineRule="auto"/>
              <w:ind w:right="-83"/>
              <w:jc w:val="both"/>
              <w:rPr>
                <w:rFonts w:cstheme="minorHAnsi"/>
                <w:szCs w:val="20"/>
                <w:lang w:val="en-GB"/>
              </w:rPr>
            </w:pPr>
          </w:p>
        </w:tc>
        <w:tc>
          <w:tcPr>
            <w:tcW w:w="3402" w:type="dxa"/>
            <w:gridSpan w:val="2"/>
          </w:tcPr>
          <w:p w14:paraId="4C04C6D0" w14:textId="77777777" w:rsidR="00C80613" w:rsidRPr="006E0B58" w:rsidRDefault="00C80613"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Census</w:t>
            </w:r>
          </w:p>
          <w:p w14:paraId="19EBE55C" w14:textId="6E4BFD11"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Sensitivity (%)             Specificity (%)</w:t>
            </w:r>
          </w:p>
        </w:tc>
        <w:tc>
          <w:tcPr>
            <w:tcW w:w="3402" w:type="dxa"/>
            <w:gridSpan w:val="2"/>
          </w:tcPr>
          <w:p w14:paraId="307E0FB7" w14:textId="77777777" w:rsidR="00C80613" w:rsidRPr="006E0B58" w:rsidRDefault="00C80613"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Cs w:val="20"/>
                <w:lang w:val="en-GB"/>
              </w:rPr>
            </w:pPr>
            <w:r w:rsidRPr="006E0B58">
              <w:rPr>
                <w:rFonts w:cstheme="minorHAnsi"/>
                <w:szCs w:val="20"/>
                <w:lang w:val="en-GB"/>
              </w:rPr>
              <w:t>Census &lt;65 years</w:t>
            </w:r>
          </w:p>
          <w:p w14:paraId="09CAAEBA" w14:textId="6F2DBEB6" w:rsidR="00400B3A" w:rsidRPr="006E0B58" w:rsidRDefault="00400B3A"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Sensitivity (%)             Specificity (%)</w:t>
            </w:r>
          </w:p>
        </w:tc>
      </w:tr>
      <w:tr w:rsidR="00181809" w:rsidRPr="006E0B58" w14:paraId="39D7658A" w14:textId="77777777" w:rsidTr="0018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410DEF3" w14:textId="77777777" w:rsidR="00C80613" w:rsidRPr="006E0B58" w:rsidRDefault="00C80613" w:rsidP="006D7AC4">
            <w:pPr>
              <w:spacing w:after="0" w:line="240" w:lineRule="auto"/>
              <w:jc w:val="both"/>
              <w:rPr>
                <w:rFonts w:cstheme="minorHAnsi"/>
                <w:b w:val="0"/>
                <w:bCs/>
                <w:szCs w:val="20"/>
                <w:lang w:val="en-GB"/>
              </w:rPr>
            </w:pPr>
            <w:r w:rsidRPr="006E0B58">
              <w:rPr>
                <w:rFonts w:cstheme="minorHAnsi"/>
                <w:bCs/>
                <w:szCs w:val="20"/>
                <w:lang w:val="en-GB"/>
              </w:rPr>
              <w:t>Overall disability</w:t>
            </w:r>
          </w:p>
        </w:tc>
        <w:tc>
          <w:tcPr>
            <w:tcW w:w="1706" w:type="dxa"/>
          </w:tcPr>
          <w:p w14:paraId="3645D30A" w14:textId="77777777" w:rsidR="00C80613" w:rsidRPr="006E0B58" w:rsidRDefault="00C8061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59.8</w:t>
            </w:r>
          </w:p>
        </w:tc>
        <w:tc>
          <w:tcPr>
            <w:tcW w:w="1696" w:type="dxa"/>
          </w:tcPr>
          <w:p w14:paraId="2FBDFA67" w14:textId="77777777" w:rsidR="00C80613" w:rsidRPr="006E0B58" w:rsidRDefault="00C8061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92.4</w:t>
            </w:r>
          </w:p>
        </w:tc>
        <w:tc>
          <w:tcPr>
            <w:tcW w:w="1701" w:type="dxa"/>
          </w:tcPr>
          <w:p w14:paraId="263C1E1B" w14:textId="77777777" w:rsidR="00C80613" w:rsidRPr="006E0B58" w:rsidRDefault="00C8061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82.0</w:t>
            </w:r>
          </w:p>
        </w:tc>
        <w:tc>
          <w:tcPr>
            <w:tcW w:w="1701" w:type="dxa"/>
          </w:tcPr>
          <w:p w14:paraId="6B5BBFBB" w14:textId="77777777" w:rsidR="00C80613" w:rsidRPr="006E0B58" w:rsidRDefault="00C80613"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90.9</w:t>
            </w:r>
          </w:p>
        </w:tc>
      </w:tr>
      <w:tr w:rsidR="00181809" w:rsidRPr="006E0B58" w14:paraId="0EF9F829" w14:textId="77777777" w:rsidTr="00181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75F3BAC" w14:textId="14DECD1C" w:rsidR="00C80613" w:rsidRPr="006E0B58" w:rsidRDefault="00C80613" w:rsidP="00181809">
            <w:pPr>
              <w:spacing w:after="0" w:line="240" w:lineRule="auto"/>
              <w:ind w:right="-154"/>
              <w:rPr>
                <w:rFonts w:cstheme="minorHAnsi"/>
                <w:b w:val="0"/>
                <w:bCs/>
                <w:szCs w:val="20"/>
                <w:lang w:val="en-GB"/>
              </w:rPr>
            </w:pPr>
            <w:r w:rsidRPr="006E0B58">
              <w:rPr>
                <w:rFonts w:cstheme="minorHAnsi"/>
                <w:bCs/>
                <w:szCs w:val="20"/>
                <w:lang w:val="en-GB"/>
              </w:rPr>
              <w:t>Revised sever</w:t>
            </w:r>
            <w:r w:rsidR="00181809" w:rsidRPr="006E0B58">
              <w:rPr>
                <w:rFonts w:cstheme="minorHAnsi"/>
                <w:bCs/>
                <w:szCs w:val="20"/>
                <w:lang w:val="en-GB"/>
              </w:rPr>
              <w:t>e disability</w:t>
            </w:r>
            <w:r w:rsidRPr="006E0B58">
              <w:rPr>
                <w:rFonts w:cstheme="minorHAnsi"/>
                <w:bCs/>
                <w:szCs w:val="20"/>
                <w:lang w:val="en-GB"/>
              </w:rPr>
              <w:t xml:space="preserve"> indicator</w:t>
            </w:r>
          </w:p>
        </w:tc>
        <w:tc>
          <w:tcPr>
            <w:tcW w:w="1706" w:type="dxa"/>
          </w:tcPr>
          <w:p w14:paraId="3B80F579" w14:textId="57F1AAAE" w:rsidR="00C80613" w:rsidRPr="006E0B58" w:rsidRDefault="00181809" w:rsidP="006D7AC4">
            <w:pPr>
              <w:spacing w:after="0" w:line="240" w:lineRule="auto"/>
              <w:ind w:left="-107" w:right="-110"/>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47.6</w:t>
            </w:r>
          </w:p>
        </w:tc>
        <w:tc>
          <w:tcPr>
            <w:tcW w:w="1696" w:type="dxa"/>
          </w:tcPr>
          <w:p w14:paraId="5D560171" w14:textId="43FBEA65" w:rsidR="00C80613" w:rsidRPr="006E0B58" w:rsidRDefault="00181809" w:rsidP="006D7AC4">
            <w:pPr>
              <w:spacing w:after="0" w:line="240" w:lineRule="auto"/>
              <w:ind w:left="-112" w:right="-118"/>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98.0</w:t>
            </w:r>
          </w:p>
        </w:tc>
        <w:tc>
          <w:tcPr>
            <w:tcW w:w="1701" w:type="dxa"/>
          </w:tcPr>
          <w:p w14:paraId="478227C3" w14:textId="0FDBB02B" w:rsidR="00C80613" w:rsidRPr="006E0B58" w:rsidRDefault="00181809" w:rsidP="006D7AC4">
            <w:pPr>
              <w:spacing w:after="0" w:line="240" w:lineRule="auto"/>
              <w:ind w:left="-107" w:right="-102"/>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61.1</w:t>
            </w:r>
          </w:p>
        </w:tc>
        <w:tc>
          <w:tcPr>
            <w:tcW w:w="1701" w:type="dxa"/>
          </w:tcPr>
          <w:p w14:paraId="673C4A44" w14:textId="3A21CA40" w:rsidR="00C80613" w:rsidRPr="006E0B58" w:rsidRDefault="00181809" w:rsidP="006D7AC4">
            <w:pPr>
              <w:spacing w:after="0" w:line="240" w:lineRule="auto"/>
              <w:ind w:left="-103" w:right="-103"/>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98.3</w:t>
            </w:r>
          </w:p>
        </w:tc>
      </w:tr>
    </w:tbl>
    <w:p w14:paraId="26B1EE20" w14:textId="77777777" w:rsidR="00C80613" w:rsidRPr="006E0B58" w:rsidRDefault="00C80613" w:rsidP="006D7AC4">
      <w:pPr>
        <w:spacing w:line="240" w:lineRule="auto"/>
        <w:jc w:val="both"/>
        <w:rPr>
          <w:rFonts w:cstheme="minorHAnsi"/>
          <w:color w:val="000000" w:themeColor="text1"/>
          <w:sz w:val="22"/>
        </w:rPr>
      </w:pPr>
    </w:p>
    <w:p w14:paraId="13090211" w14:textId="63CF98BE" w:rsidR="00C80613" w:rsidRPr="006E0B58" w:rsidRDefault="00C80613" w:rsidP="006D7AC4">
      <w:pPr>
        <w:spacing w:line="240" w:lineRule="auto"/>
        <w:jc w:val="both"/>
        <w:rPr>
          <w:rFonts w:cstheme="minorHAnsi"/>
          <w:sz w:val="22"/>
          <w:lang w:val="en-GB"/>
        </w:rPr>
      </w:pPr>
      <w:r w:rsidRPr="006E0B58">
        <w:rPr>
          <w:rFonts w:cstheme="minorHAnsi"/>
          <w:sz w:val="22"/>
        </w:rPr>
        <w:t xml:space="preserve">Within the whole Census population in MADIP, the derived disability indicator identified nearly 60% of individuals who were identified as having disability by the Census indicator. Of those not identified by the Census indicator, 92.4% were also not identified by the derived disability indicator. </w:t>
      </w:r>
      <w:r w:rsidRPr="006E0B58">
        <w:rPr>
          <w:rFonts w:cstheme="minorHAnsi"/>
          <w:sz w:val="22"/>
          <w:lang w:val="en-GB"/>
        </w:rPr>
        <w:t>For people aged under 65 years, sensitivity was higher, at 82.0%</w:t>
      </w:r>
      <w:r w:rsidR="00CC65E1" w:rsidRPr="006E0B58">
        <w:rPr>
          <w:rFonts w:cstheme="minorHAnsi"/>
          <w:sz w:val="22"/>
          <w:lang w:val="en-GB"/>
        </w:rPr>
        <w:t>, and sp</w:t>
      </w:r>
      <w:r w:rsidRPr="006E0B58">
        <w:rPr>
          <w:rFonts w:cstheme="minorHAnsi"/>
          <w:sz w:val="22"/>
          <w:lang w:val="en-GB"/>
        </w:rPr>
        <w:t>ecificity was slightly lower, at 90.9%.</w:t>
      </w:r>
    </w:p>
    <w:p w14:paraId="5BA101BE" w14:textId="44FF7F98" w:rsidR="00C80613" w:rsidRPr="006E0B58" w:rsidRDefault="00C80613" w:rsidP="006D7AC4">
      <w:pPr>
        <w:spacing w:line="240" w:lineRule="auto"/>
        <w:jc w:val="both"/>
        <w:rPr>
          <w:sz w:val="22"/>
          <w:lang w:val="en-GB" w:eastAsia="en-US"/>
        </w:rPr>
      </w:pPr>
      <w:r w:rsidRPr="006E0B58">
        <w:rPr>
          <w:rFonts w:cstheme="minorHAnsi"/>
          <w:sz w:val="22"/>
        </w:rPr>
        <w:t xml:space="preserve">The sensitivity of the revised indicator </w:t>
      </w:r>
      <w:r w:rsidR="00CC65E1" w:rsidRPr="006E0B58">
        <w:rPr>
          <w:rFonts w:cstheme="minorHAnsi"/>
          <w:sz w:val="22"/>
        </w:rPr>
        <w:t xml:space="preserve">of severe disability </w:t>
      </w:r>
      <w:r w:rsidRPr="006E0B58">
        <w:rPr>
          <w:rFonts w:cstheme="minorHAnsi"/>
          <w:sz w:val="22"/>
        </w:rPr>
        <w:t xml:space="preserve">against the Census disability indicator was </w:t>
      </w:r>
      <w:r w:rsidR="00CC65E1" w:rsidRPr="006E0B58">
        <w:rPr>
          <w:rFonts w:cstheme="minorHAnsi"/>
          <w:sz w:val="22"/>
        </w:rPr>
        <w:t>47.6%</w:t>
      </w:r>
      <w:r w:rsidRPr="006E0B58">
        <w:rPr>
          <w:rFonts w:cstheme="minorHAnsi"/>
          <w:sz w:val="22"/>
        </w:rPr>
        <w:t xml:space="preserve"> </w:t>
      </w:r>
      <w:r w:rsidR="00CC65E1" w:rsidRPr="006E0B58">
        <w:rPr>
          <w:rFonts w:cstheme="minorHAnsi"/>
          <w:sz w:val="22"/>
        </w:rPr>
        <w:t xml:space="preserve">and </w:t>
      </w:r>
      <w:r w:rsidRPr="006E0B58">
        <w:rPr>
          <w:rFonts w:cstheme="minorHAnsi"/>
          <w:sz w:val="22"/>
        </w:rPr>
        <w:t>specificity</w:t>
      </w:r>
      <w:r w:rsidR="00CC65E1" w:rsidRPr="006E0B58">
        <w:rPr>
          <w:rFonts w:cstheme="minorHAnsi"/>
          <w:sz w:val="22"/>
        </w:rPr>
        <w:t xml:space="preserve"> was high (98.0%)</w:t>
      </w:r>
      <w:r w:rsidRPr="006E0B58">
        <w:rPr>
          <w:rFonts w:cstheme="minorHAnsi"/>
          <w:sz w:val="22"/>
        </w:rPr>
        <w:t>.</w:t>
      </w:r>
      <w:r w:rsidR="00CC65E1" w:rsidRPr="006E0B58">
        <w:rPr>
          <w:rFonts w:cstheme="minorHAnsi"/>
          <w:sz w:val="22"/>
        </w:rPr>
        <w:t xml:space="preserve"> </w:t>
      </w:r>
      <w:r w:rsidR="00CC65E1" w:rsidRPr="006E0B58">
        <w:rPr>
          <w:rFonts w:cstheme="minorHAnsi"/>
          <w:sz w:val="22"/>
          <w:lang w:val="en-GB"/>
        </w:rPr>
        <w:t>For people aged under 65 years, sensitivity was higher, at 61.1% and specificity was also higher, at 98.3%.</w:t>
      </w:r>
    </w:p>
    <w:p w14:paraId="4ACCBF5F" w14:textId="42D92CB1" w:rsidR="00C80613" w:rsidRPr="006E0B58" w:rsidRDefault="00C80613" w:rsidP="006D7AC4">
      <w:pPr>
        <w:spacing w:line="240" w:lineRule="auto"/>
        <w:jc w:val="both"/>
        <w:rPr>
          <w:rFonts w:cstheme="minorHAnsi"/>
          <w:sz w:val="22"/>
          <w:lang w:val="en-GB"/>
        </w:rPr>
      </w:pPr>
      <w:r w:rsidRPr="006E0B58">
        <w:rPr>
          <w:rFonts w:cstheme="minorHAnsi"/>
          <w:sz w:val="22"/>
          <w:lang w:val="en-GB"/>
        </w:rPr>
        <w:t xml:space="preserve">Sensitivity of the </w:t>
      </w:r>
      <w:r w:rsidR="00D704DE">
        <w:rPr>
          <w:rFonts w:cstheme="minorHAnsi"/>
          <w:sz w:val="22"/>
          <w:lang w:val="en-GB"/>
        </w:rPr>
        <w:t xml:space="preserve">derived </w:t>
      </w:r>
      <w:r w:rsidRPr="006E0B58">
        <w:rPr>
          <w:rFonts w:cstheme="minorHAnsi"/>
          <w:sz w:val="22"/>
          <w:lang w:val="en-GB"/>
        </w:rPr>
        <w:t xml:space="preserve">overall disability indicator relative to the Census disability indicator was substantially higher (59.8%) than relative to the SDAC disability indicator (36.0% – Table 13), but specificity was somewhat lower (92.4% against the Census indicator compared with 95.5% against the SDAC indicator). This is as expected, because the Census disability indicator is aligned conceptually with severe or profound core activity limitation in SDAC, and so captures a subgroup of the SDAC disability cohort who experience more severe activity limitations. </w:t>
      </w:r>
    </w:p>
    <w:p w14:paraId="2BD68830" w14:textId="77777777" w:rsidR="00C80613" w:rsidRPr="006E0B58" w:rsidRDefault="00C80613" w:rsidP="006D7AC4">
      <w:pPr>
        <w:spacing w:line="240" w:lineRule="auto"/>
        <w:jc w:val="both"/>
        <w:rPr>
          <w:rFonts w:ascii="Georgia" w:hAnsi="Georgia" w:cstheme="minorHAnsi"/>
          <w:b/>
          <w:bCs/>
          <w:color w:val="005493"/>
          <w:sz w:val="28"/>
          <w:szCs w:val="28"/>
        </w:rPr>
      </w:pPr>
      <w:r w:rsidRPr="006E0B58">
        <w:rPr>
          <w:rFonts w:ascii="Georgia" w:hAnsi="Georgia" w:cstheme="minorHAnsi"/>
          <w:b/>
          <w:bCs/>
          <w:color w:val="005493"/>
          <w:sz w:val="28"/>
          <w:szCs w:val="28"/>
        </w:rPr>
        <w:br w:type="page"/>
      </w:r>
    </w:p>
    <w:p w14:paraId="013B0A2C" w14:textId="191D1CF4" w:rsidR="00A72E9E" w:rsidRPr="00453709" w:rsidRDefault="007960DA" w:rsidP="00822B67">
      <w:pPr>
        <w:pStyle w:val="Heading2"/>
        <w:numPr>
          <w:ilvl w:val="0"/>
          <w:numId w:val="89"/>
        </w:numPr>
        <w:spacing w:before="0" w:after="120"/>
        <w:jc w:val="both"/>
        <w:rPr>
          <w:rFonts w:asciiTheme="majorHAnsi" w:hAnsiTheme="majorHAnsi"/>
          <w:bCs/>
          <w:color w:val="005493"/>
          <w:sz w:val="28"/>
          <w:szCs w:val="28"/>
          <w:lang w:val="en-GB"/>
        </w:rPr>
      </w:pPr>
      <w:bookmarkStart w:id="19" w:name="_Toc122090801"/>
      <w:r w:rsidRPr="00453709">
        <w:rPr>
          <w:rFonts w:asciiTheme="majorHAnsi" w:hAnsiTheme="majorHAnsi"/>
          <w:bCs/>
          <w:color w:val="005493"/>
          <w:sz w:val="28"/>
          <w:szCs w:val="28"/>
          <w:lang w:val="en-GB"/>
        </w:rPr>
        <w:t>Linked data a</w:t>
      </w:r>
      <w:r w:rsidR="00A72E9E" w:rsidRPr="00453709">
        <w:rPr>
          <w:rFonts w:asciiTheme="majorHAnsi" w:hAnsiTheme="majorHAnsi"/>
          <w:bCs/>
          <w:color w:val="005493"/>
          <w:sz w:val="28"/>
          <w:szCs w:val="28"/>
          <w:lang w:val="en-GB"/>
        </w:rPr>
        <w:t>nalysis of housing outcomes</w:t>
      </w:r>
      <w:bookmarkEnd w:id="19"/>
    </w:p>
    <w:p w14:paraId="58559AB5" w14:textId="77777777"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In order to understand the impact of using the derived disability indicator for monitoring outcomes, we conducted an analysis examining the distribution of housing characteristics between people with and without disability, in the SDAC sample and the Census population.</w:t>
      </w:r>
    </w:p>
    <w:p w14:paraId="671D07C4" w14:textId="77777777"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We examined three housing variables:</w:t>
      </w:r>
    </w:p>
    <w:p w14:paraId="5FBFC743" w14:textId="77777777" w:rsidR="00E27540" w:rsidRPr="006E0B58" w:rsidRDefault="00E27540" w:rsidP="006D7AC4">
      <w:pPr>
        <w:pStyle w:val="ListParagraph"/>
        <w:numPr>
          <w:ilvl w:val="0"/>
          <w:numId w:val="77"/>
        </w:numPr>
        <w:spacing w:line="240" w:lineRule="auto"/>
        <w:ind w:left="426"/>
        <w:contextualSpacing/>
        <w:jc w:val="both"/>
        <w:rPr>
          <w:rFonts w:cstheme="minorHAnsi"/>
          <w:color w:val="000000" w:themeColor="text1"/>
          <w:sz w:val="22"/>
        </w:rPr>
      </w:pPr>
      <w:r w:rsidRPr="006E0B58">
        <w:rPr>
          <w:rFonts w:cstheme="minorHAnsi"/>
          <w:color w:val="000000" w:themeColor="text1"/>
          <w:sz w:val="22"/>
        </w:rPr>
        <w:t>Home ownership (outright owner or mortgage; other)</w:t>
      </w:r>
    </w:p>
    <w:p w14:paraId="5B4C461B" w14:textId="40E4B9F2" w:rsidR="00E27540" w:rsidRPr="006E0B58" w:rsidRDefault="00E27540" w:rsidP="006D7AC4">
      <w:pPr>
        <w:pStyle w:val="ListParagraph"/>
        <w:numPr>
          <w:ilvl w:val="0"/>
          <w:numId w:val="77"/>
        </w:numPr>
        <w:spacing w:line="240" w:lineRule="auto"/>
        <w:ind w:left="426"/>
        <w:contextualSpacing/>
        <w:jc w:val="both"/>
        <w:rPr>
          <w:rFonts w:cstheme="minorHAnsi"/>
          <w:color w:val="000000" w:themeColor="text1"/>
          <w:sz w:val="22"/>
        </w:rPr>
      </w:pPr>
      <w:r w:rsidRPr="006E0B58">
        <w:rPr>
          <w:rFonts w:cstheme="minorHAnsi"/>
          <w:color w:val="000000" w:themeColor="text1"/>
          <w:sz w:val="22"/>
        </w:rPr>
        <w:t>Low income private renters, defined as people living in private rental accommodation who were in the lowest 40% of the population income distribution</w:t>
      </w:r>
      <w:r w:rsidR="00CC65E1" w:rsidRPr="006E0B58">
        <w:rPr>
          <w:rFonts w:cstheme="minorHAnsi"/>
          <w:color w:val="000000" w:themeColor="text1"/>
          <w:sz w:val="22"/>
        </w:rPr>
        <w:t xml:space="preserve"> of personal income</w:t>
      </w:r>
      <w:r w:rsidRPr="006E0B58">
        <w:rPr>
          <w:rFonts w:cstheme="minorHAnsi"/>
          <w:color w:val="000000" w:themeColor="text1"/>
          <w:sz w:val="22"/>
        </w:rPr>
        <w:t>, (low income private renters; other)</w:t>
      </w:r>
    </w:p>
    <w:p w14:paraId="182A61D0" w14:textId="77777777" w:rsidR="00E27540" w:rsidRPr="006E0B58" w:rsidRDefault="00E27540" w:rsidP="006D7AC4">
      <w:pPr>
        <w:pStyle w:val="ListParagraph"/>
        <w:numPr>
          <w:ilvl w:val="0"/>
          <w:numId w:val="77"/>
        </w:numPr>
        <w:spacing w:line="240" w:lineRule="auto"/>
        <w:ind w:left="426"/>
        <w:contextualSpacing/>
        <w:jc w:val="both"/>
        <w:rPr>
          <w:rFonts w:cstheme="minorHAnsi"/>
          <w:color w:val="000000" w:themeColor="text1"/>
          <w:sz w:val="22"/>
        </w:rPr>
      </w:pPr>
      <w:r w:rsidRPr="006E0B58">
        <w:rPr>
          <w:rFonts w:cstheme="minorHAnsi"/>
          <w:color w:val="000000" w:themeColor="text1"/>
          <w:sz w:val="22"/>
        </w:rPr>
        <w:t>Living in public housing (renting from a public landlord; other)</w:t>
      </w:r>
    </w:p>
    <w:p w14:paraId="2CF72089" w14:textId="1EDBA87E"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 xml:space="preserve">In the SDAC sample, we compared housing outcomes for people with and without disability using (1) the derived </w:t>
      </w:r>
      <w:r w:rsidR="00D704DE" w:rsidRPr="006E0B58">
        <w:rPr>
          <w:rFonts w:cstheme="minorHAnsi"/>
          <w:color w:val="000000" w:themeColor="text1"/>
          <w:sz w:val="22"/>
        </w:rPr>
        <w:t xml:space="preserve">overall </w:t>
      </w:r>
      <w:r w:rsidRPr="006E0B58">
        <w:rPr>
          <w:rFonts w:cstheme="minorHAnsi"/>
          <w:color w:val="000000" w:themeColor="text1"/>
          <w:sz w:val="22"/>
        </w:rPr>
        <w:t>disability indicator, (2) the SDAC disability indicator, (3) the revised indicator</w:t>
      </w:r>
      <w:r w:rsidR="00CC65E1" w:rsidRPr="006E0B58">
        <w:rPr>
          <w:rFonts w:cstheme="minorHAnsi"/>
          <w:color w:val="000000" w:themeColor="text1"/>
          <w:sz w:val="22"/>
        </w:rPr>
        <w:t xml:space="preserve"> of severe disability</w:t>
      </w:r>
      <w:r w:rsidRPr="006E0B58">
        <w:rPr>
          <w:rFonts w:cstheme="minorHAnsi"/>
          <w:color w:val="000000" w:themeColor="text1"/>
          <w:sz w:val="22"/>
        </w:rPr>
        <w:t xml:space="preserve">, and (4) the SDAC severe disability indicator. In the Census population, we used three disability indicators: (1) the derived </w:t>
      </w:r>
      <w:r w:rsidR="00D704DE" w:rsidRPr="006E0B58">
        <w:rPr>
          <w:rFonts w:cstheme="minorHAnsi"/>
          <w:color w:val="000000" w:themeColor="text1"/>
          <w:sz w:val="22"/>
        </w:rPr>
        <w:t xml:space="preserve">overall </w:t>
      </w:r>
      <w:r w:rsidRPr="006E0B58">
        <w:rPr>
          <w:rFonts w:cstheme="minorHAnsi"/>
          <w:color w:val="000000" w:themeColor="text1"/>
          <w:sz w:val="22"/>
        </w:rPr>
        <w:t xml:space="preserve">disability indicator, (2) the revised </w:t>
      </w:r>
      <w:r w:rsidR="00CC65E1" w:rsidRPr="006E0B58">
        <w:rPr>
          <w:rFonts w:cstheme="minorHAnsi"/>
          <w:color w:val="000000" w:themeColor="text1"/>
          <w:sz w:val="22"/>
        </w:rPr>
        <w:t>indicator of severe disability</w:t>
      </w:r>
      <w:r w:rsidRPr="006E0B58">
        <w:rPr>
          <w:rFonts w:cstheme="minorHAnsi"/>
          <w:color w:val="000000" w:themeColor="text1"/>
          <w:sz w:val="22"/>
        </w:rPr>
        <w:t>, and (3) the Census disability indicator.</w:t>
      </w:r>
    </w:p>
    <w:p w14:paraId="1FA7F58C" w14:textId="77777777"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For each disability indicator, we calculated the proportion of people with disability and without disability who experienced each of these housing characteristics, using survey weights to make the estimates representative of the Australian population (for the SDAC sample only). We fitted logistic regression models for each housing outcome conditional on disability status, age group and gender to estimate the relative odds of experiencing each outcome for people with disability compared to people without disability.</w:t>
      </w:r>
    </w:p>
    <w:p w14:paraId="0983C42B" w14:textId="77777777" w:rsidR="00E27540" w:rsidRPr="006E0B58" w:rsidRDefault="00E27540" w:rsidP="006D7AC4">
      <w:pPr>
        <w:spacing w:line="240" w:lineRule="auto"/>
        <w:jc w:val="both"/>
        <w:rPr>
          <w:rFonts w:cstheme="minorHAnsi"/>
          <w:b/>
          <w:bCs/>
          <w:color w:val="000000" w:themeColor="text1"/>
          <w:sz w:val="22"/>
        </w:rPr>
      </w:pPr>
      <w:r w:rsidRPr="006E0B58">
        <w:rPr>
          <w:rFonts w:cstheme="minorHAnsi"/>
          <w:b/>
          <w:bCs/>
          <w:color w:val="000000" w:themeColor="text1"/>
          <w:sz w:val="22"/>
        </w:rPr>
        <w:t xml:space="preserve">Table 23. Home ownership for people with and without disability and results of the logistic regression analysis </w:t>
      </w:r>
    </w:p>
    <w:tbl>
      <w:tblPr>
        <w:tblStyle w:val="TableGrid"/>
        <w:tblW w:w="9503" w:type="dxa"/>
        <w:tblLayout w:type="fixed"/>
        <w:tblLook w:val="04A0" w:firstRow="1" w:lastRow="0" w:firstColumn="1" w:lastColumn="0" w:noHBand="0" w:noVBand="1"/>
        <w:tblCaption w:val="Table 23. Home ownership for people with and without disability and results of the logistic regression analysis "/>
        <w:tblDescription w:val="Table 23. Home ownership for people with and without disability and results of the logistic regression analysis "/>
      </w:tblPr>
      <w:tblGrid>
        <w:gridCol w:w="1843"/>
        <w:gridCol w:w="3119"/>
        <w:gridCol w:w="1418"/>
        <w:gridCol w:w="1417"/>
        <w:gridCol w:w="1706"/>
      </w:tblGrid>
      <w:tr w:rsidR="007644B5" w:rsidRPr="006E0B58" w14:paraId="605BB295" w14:textId="77777777" w:rsidTr="00764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0963F7" w14:textId="77777777" w:rsidR="007644B5" w:rsidRPr="006E0B58" w:rsidRDefault="007644B5" w:rsidP="006D7AC4">
            <w:pPr>
              <w:spacing w:after="0" w:line="240" w:lineRule="auto"/>
              <w:jc w:val="both"/>
              <w:rPr>
                <w:rFonts w:cstheme="minorHAnsi"/>
                <w:szCs w:val="20"/>
                <w:lang w:val="en-GB"/>
              </w:rPr>
            </w:pPr>
          </w:p>
        </w:tc>
        <w:tc>
          <w:tcPr>
            <w:tcW w:w="3119" w:type="dxa"/>
          </w:tcPr>
          <w:p w14:paraId="1325811B" w14:textId="77777777" w:rsidR="007644B5" w:rsidRPr="006E0B58" w:rsidRDefault="007644B5" w:rsidP="006D7AC4">
            <w:pPr>
              <w:spacing w:after="0" w:line="240" w:lineRule="auto"/>
              <w:ind w:left="-154" w:right="-158"/>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p>
        </w:tc>
        <w:tc>
          <w:tcPr>
            <w:tcW w:w="1418" w:type="dxa"/>
          </w:tcPr>
          <w:p w14:paraId="464CB300" w14:textId="71102342" w:rsidR="007644B5" w:rsidRPr="006E0B58" w:rsidRDefault="007644B5" w:rsidP="006D7AC4">
            <w:pPr>
              <w:spacing w:after="0" w:line="240" w:lineRule="auto"/>
              <w:ind w:left="-154" w:right="-158"/>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No disability (%)</w:t>
            </w:r>
          </w:p>
        </w:tc>
        <w:tc>
          <w:tcPr>
            <w:tcW w:w="1417" w:type="dxa"/>
          </w:tcPr>
          <w:p w14:paraId="077BF0A7" w14:textId="77777777" w:rsidR="007644B5" w:rsidRPr="006E0B58" w:rsidRDefault="007644B5"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Disability (%)</w:t>
            </w:r>
          </w:p>
        </w:tc>
        <w:tc>
          <w:tcPr>
            <w:tcW w:w="1706" w:type="dxa"/>
          </w:tcPr>
          <w:p w14:paraId="0289179E" w14:textId="02A31586" w:rsidR="007644B5" w:rsidRPr="006E0B58" w:rsidRDefault="007644B5" w:rsidP="006D7AC4">
            <w:pPr>
              <w:spacing w:after="0" w:line="240" w:lineRule="auto"/>
              <w:ind w:left="-104" w:right="-110"/>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OR</w:t>
            </w:r>
            <w:r w:rsidRPr="006E0B58">
              <w:rPr>
                <w:rFonts w:cstheme="minorHAnsi"/>
                <w:szCs w:val="20"/>
                <w:vertAlign w:val="superscript"/>
                <w:lang w:val="en-GB"/>
              </w:rPr>
              <w:t>a</w:t>
            </w:r>
            <w:r w:rsidR="00755649" w:rsidRPr="006E0B58">
              <w:rPr>
                <w:rFonts w:cstheme="minorHAnsi"/>
                <w:szCs w:val="20"/>
                <w:vertAlign w:val="superscript"/>
                <w:lang w:val="en-GB"/>
              </w:rPr>
              <w:t>,b</w:t>
            </w:r>
            <w:r w:rsidRPr="006E0B58">
              <w:rPr>
                <w:rFonts w:cstheme="minorHAnsi"/>
                <w:szCs w:val="20"/>
                <w:vertAlign w:val="superscript"/>
                <w:lang w:val="en-GB"/>
              </w:rPr>
              <w:t xml:space="preserve"> </w:t>
            </w:r>
            <w:r w:rsidRPr="006E0B58">
              <w:rPr>
                <w:rFonts w:cstheme="minorHAnsi"/>
                <w:szCs w:val="20"/>
                <w:lang w:val="en-GB"/>
              </w:rPr>
              <w:t>(95% CI)</w:t>
            </w:r>
          </w:p>
        </w:tc>
      </w:tr>
      <w:tr w:rsidR="007644B5" w:rsidRPr="006E0B58" w14:paraId="657D293A" w14:textId="77777777" w:rsidTr="00764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8DEE216"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Cs/>
                <w:szCs w:val="20"/>
                <w:lang w:val="en-GB"/>
              </w:rPr>
              <w:t>SDAC sample</w:t>
            </w:r>
          </w:p>
        </w:tc>
        <w:tc>
          <w:tcPr>
            <w:tcW w:w="3119" w:type="dxa"/>
          </w:tcPr>
          <w:p w14:paraId="678947E9"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418" w:type="dxa"/>
          </w:tcPr>
          <w:p w14:paraId="59943C4F" w14:textId="20D6B2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417" w:type="dxa"/>
          </w:tcPr>
          <w:p w14:paraId="26DA8622"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706" w:type="dxa"/>
          </w:tcPr>
          <w:p w14:paraId="28587B41"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r>
      <w:tr w:rsidR="007644B5" w:rsidRPr="006E0B58" w14:paraId="5D2170E2" w14:textId="77777777" w:rsidTr="00764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DA39441"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Overall disability</w:t>
            </w:r>
          </w:p>
        </w:tc>
        <w:tc>
          <w:tcPr>
            <w:tcW w:w="3119" w:type="dxa"/>
          </w:tcPr>
          <w:p w14:paraId="30DF0D0C" w14:textId="296CA4A3" w:rsidR="007644B5" w:rsidRPr="006E0B58" w:rsidRDefault="007644B5"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Derived disability indicator</w:t>
            </w:r>
          </w:p>
        </w:tc>
        <w:tc>
          <w:tcPr>
            <w:tcW w:w="1418" w:type="dxa"/>
          </w:tcPr>
          <w:p w14:paraId="577B3098" w14:textId="480AC042"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63.4</w:t>
            </w:r>
          </w:p>
        </w:tc>
        <w:tc>
          <w:tcPr>
            <w:tcW w:w="1417" w:type="dxa"/>
          </w:tcPr>
          <w:p w14:paraId="2C040CCA" w14:textId="5F7E74BF"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38.2</w:t>
            </w:r>
          </w:p>
        </w:tc>
        <w:tc>
          <w:tcPr>
            <w:tcW w:w="1706" w:type="dxa"/>
          </w:tcPr>
          <w:p w14:paraId="326B657E" w14:textId="457D61F6"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0.2 (0.2, 0.2)</w:t>
            </w:r>
          </w:p>
        </w:tc>
      </w:tr>
      <w:tr w:rsidR="007644B5" w:rsidRPr="006E0B58" w14:paraId="6F8BB404" w14:textId="77777777" w:rsidTr="00764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F46D55" w14:textId="1FA496F8" w:rsidR="007644B5" w:rsidRPr="006E0B58" w:rsidRDefault="007644B5" w:rsidP="006D7AC4">
            <w:pPr>
              <w:spacing w:after="0" w:line="240" w:lineRule="auto"/>
              <w:jc w:val="both"/>
              <w:rPr>
                <w:rFonts w:cstheme="minorHAnsi"/>
                <w:b w:val="0"/>
                <w:bCs/>
                <w:szCs w:val="20"/>
                <w:lang w:val="en-GB"/>
              </w:rPr>
            </w:pPr>
          </w:p>
        </w:tc>
        <w:tc>
          <w:tcPr>
            <w:tcW w:w="3119" w:type="dxa"/>
          </w:tcPr>
          <w:p w14:paraId="57AB9CE4" w14:textId="47F4D8BB"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SDAC disability indicator</w:t>
            </w:r>
          </w:p>
        </w:tc>
        <w:tc>
          <w:tcPr>
            <w:tcW w:w="1418" w:type="dxa"/>
            <w:vAlign w:val="bottom"/>
          </w:tcPr>
          <w:p w14:paraId="4A1350E9" w14:textId="07AF9634"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61.7</w:t>
            </w:r>
          </w:p>
        </w:tc>
        <w:tc>
          <w:tcPr>
            <w:tcW w:w="1417" w:type="dxa"/>
            <w:vAlign w:val="bottom"/>
          </w:tcPr>
          <w:p w14:paraId="6213DE39" w14:textId="76221025"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55.3</w:t>
            </w:r>
          </w:p>
        </w:tc>
        <w:tc>
          <w:tcPr>
            <w:tcW w:w="1706" w:type="dxa"/>
            <w:vAlign w:val="bottom"/>
          </w:tcPr>
          <w:p w14:paraId="2F4119E8" w14:textId="13D251AE"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0.5 (0.4, 0.5)</w:t>
            </w:r>
          </w:p>
        </w:tc>
      </w:tr>
      <w:tr w:rsidR="007644B5" w:rsidRPr="006E0B58" w14:paraId="45EB5645" w14:textId="77777777" w:rsidTr="00764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E33ACD"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Severe disability</w:t>
            </w:r>
          </w:p>
        </w:tc>
        <w:tc>
          <w:tcPr>
            <w:tcW w:w="3119" w:type="dxa"/>
          </w:tcPr>
          <w:p w14:paraId="4F59C930" w14:textId="4795C2FE" w:rsidR="007644B5" w:rsidRPr="006E0B58" w:rsidRDefault="009A323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Revised indicator of severe disability</w:t>
            </w:r>
          </w:p>
        </w:tc>
        <w:tc>
          <w:tcPr>
            <w:tcW w:w="1418" w:type="dxa"/>
            <w:vAlign w:val="bottom"/>
          </w:tcPr>
          <w:p w14:paraId="3F5370FC" w14:textId="06944BF8"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61.7</w:t>
            </w:r>
          </w:p>
        </w:tc>
        <w:tc>
          <w:tcPr>
            <w:tcW w:w="1417" w:type="dxa"/>
            <w:vAlign w:val="bottom"/>
          </w:tcPr>
          <w:p w14:paraId="7F225B52" w14:textId="02330EB6"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33.4</w:t>
            </w:r>
          </w:p>
        </w:tc>
        <w:tc>
          <w:tcPr>
            <w:tcW w:w="1706" w:type="dxa"/>
            <w:vAlign w:val="bottom"/>
          </w:tcPr>
          <w:p w14:paraId="64164895" w14:textId="7BC816A2"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0.2 (0.2, 0.2)</w:t>
            </w:r>
          </w:p>
        </w:tc>
      </w:tr>
      <w:tr w:rsidR="007644B5" w:rsidRPr="006E0B58" w14:paraId="61CC211D" w14:textId="77777777" w:rsidTr="00764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595C3F" w14:textId="2E5B3571" w:rsidR="007644B5" w:rsidRPr="006E0B58" w:rsidRDefault="007644B5" w:rsidP="006D7AC4">
            <w:pPr>
              <w:spacing w:after="0" w:line="240" w:lineRule="auto"/>
              <w:jc w:val="both"/>
              <w:rPr>
                <w:rFonts w:cstheme="minorHAnsi"/>
                <w:b w:val="0"/>
                <w:bCs/>
                <w:szCs w:val="20"/>
                <w:lang w:val="en-GB"/>
              </w:rPr>
            </w:pPr>
          </w:p>
        </w:tc>
        <w:tc>
          <w:tcPr>
            <w:tcW w:w="3119" w:type="dxa"/>
          </w:tcPr>
          <w:p w14:paraId="7AAB7107" w14:textId="47A59EE3"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SDAC severe disability</w:t>
            </w:r>
          </w:p>
        </w:tc>
        <w:tc>
          <w:tcPr>
            <w:tcW w:w="1418" w:type="dxa"/>
            <w:vAlign w:val="bottom"/>
          </w:tcPr>
          <w:p w14:paraId="2F34CC28" w14:textId="46193FBC"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61.4</w:t>
            </w:r>
          </w:p>
        </w:tc>
        <w:tc>
          <w:tcPr>
            <w:tcW w:w="1417" w:type="dxa"/>
            <w:vAlign w:val="bottom"/>
          </w:tcPr>
          <w:p w14:paraId="1788EA55" w14:textId="51AEFC04"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44.6</w:t>
            </w:r>
          </w:p>
        </w:tc>
        <w:tc>
          <w:tcPr>
            <w:tcW w:w="1706" w:type="dxa"/>
            <w:vAlign w:val="bottom"/>
          </w:tcPr>
          <w:p w14:paraId="7A928383" w14:textId="410714CC"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0.3 (0.3, 0.4)</w:t>
            </w:r>
          </w:p>
        </w:tc>
      </w:tr>
      <w:tr w:rsidR="007644B5" w:rsidRPr="006E0B58" w14:paraId="16DDECAA" w14:textId="77777777" w:rsidTr="00764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C7F664"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Cs/>
                <w:szCs w:val="20"/>
                <w:lang w:val="en-GB"/>
              </w:rPr>
              <w:t>Census population</w:t>
            </w:r>
          </w:p>
        </w:tc>
        <w:tc>
          <w:tcPr>
            <w:tcW w:w="3119" w:type="dxa"/>
          </w:tcPr>
          <w:p w14:paraId="15ECDFD9" w14:textId="77777777" w:rsidR="007644B5" w:rsidRPr="006E0B58" w:rsidRDefault="007644B5"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418" w:type="dxa"/>
          </w:tcPr>
          <w:p w14:paraId="0B4429E8" w14:textId="1B9DF5D6"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417" w:type="dxa"/>
          </w:tcPr>
          <w:p w14:paraId="51085903"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706" w:type="dxa"/>
          </w:tcPr>
          <w:p w14:paraId="484B969D"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r>
      <w:tr w:rsidR="007644B5" w:rsidRPr="006E0B58" w14:paraId="5E2FF82B" w14:textId="77777777" w:rsidTr="00764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CCF140"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Overall disability</w:t>
            </w:r>
          </w:p>
        </w:tc>
        <w:tc>
          <w:tcPr>
            <w:tcW w:w="3119" w:type="dxa"/>
          </w:tcPr>
          <w:p w14:paraId="28ECFD73" w14:textId="3172246C"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Derived disability indicator</w:t>
            </w:r>
          </w:p>
        </w:tc>
        <w:tc>
          <w:tcPr>
            <w:tcW w:w="1418" w:type="dxa"/>
          </w:tcPr>
          <w:p w14:paraId="035006A3" w14:textId="47B5ACCD"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70.2</w:t>
            </w:r>
          </w:p>
        </w:tc>
        <w:tc>
          <w:tcPr>
            <w:tcW w:w="1417" w:type="dxa"/>
          </w:tcPr>
          <w:p w14:paraId="301B3B49" w14:textId="1FB31462"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51.5</w:t>
            </w:r>
          </w:p>
        </w:tc>
        <w:tc>
          <w:tcPr>
            <w:tcW w:w="1706" w:type="dxa"/>
          </w:tcPr>
          <w:p w14:paraId="1FBE2F79" w14:textId="3421BA43"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0.5 (0.5, 0.5)</w:t>
            </w:r>
          </w:p>
        </w:tc>
      </w:tr>
      <w:tr w:rsidR="007644B5" w:rsidRPr="006E0B58" w14:paraId="344AF757" w14:textId="77777777" w:rsidTr="00764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B57DBB9"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Severe disability</w:t>
            </w:r>
          </w:p>
        </w:tc>
        <w:tc>
          <w:tcPr>
            <w:tcW w:w="3119" w:type="dxa"/>
          </w:tcPr>
          <w:p w14:paraId="39D0988A" w14:textId="0250868F" w:rsidR="007644B5" w:rsidRPr="006E0B58" w:rsidRDefault="009A323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Revised indicator of severe disability</w:t>
            </w:r>
          </w:p>
        </w:tc>
        <w:tc>
          <w:tcPr>
            <w:tcW w:w="1418" w:type="dxa"/>
          </w:tcPr>
          <w:p w14:paraId="749530BB" w14:textId="2615C7AD"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68.6</w:t>
            </w:r>
          </w:p>
        </w:tc>
        <w:tc>
          <w:tcPr>
            <w:tcW w:w="1417" w:type="dxa"/>
            <w:vAlign w:val="bottom"/>
          </w:tcPr>
          <w:p w14:paraId="1A7B5EC3" w14:textId="5B4B7BB4"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52.9</w:t>
            </w:r>
          </w:p>
        </w:tc>
        <w:tc>
          <w:tcPr>
            <w:tcW w:w="1706" w:type="dxa"/>
            <w:vAlign w:val="bottom"/>
          </w:tcPr>
          <w:p w14:paraId="09EF16D1" w14:textId="42DE2DA9"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0.4 (0.4, 0.4)</w:t>
            </w:r>
          </w:p>
        </w:tc>
      </w:tr>
      <w:tr w:rsidR="007644B5" w:rsidRPr="006E0B58" w14:paraId="6D26AF3A" w14:textId="77777777" w:rsidTr="00764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7E9FE0A" w14:textId="77777777" w:rsidR="007644B5" w:rsidRPr="006E0B58" w:rsidRDefault="007644B5" w:rsidP="006D7AC4">
            <w:pPr>
              <w:spacing w:after="0" w:line="240" w:lineRule="auto"/>
              <w:jc w:val="both"/>
              <w:rPr>
                <w:rFonts w:cstheme="minorHAnsi"/>
                <w:b w:val="0"/>
                <w:bCs/>
                <w:szCs w:val="20"/>
                <w:lang w:val="en-GB"/>
              </w:rPr>
            </w:pPr>
          </w:p>
        </w:tc>
        <w:tc>
          <w:tcPr>
            <w:tcW w:w="3119" w:type="dxa"/>
          </w:tcPr>
          <w:p w14:paraId="56C38C45" w14:textId="6DEFA72F"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Census disability indicator</w:t>
            </w:r>
          </w:p>
        </w:tc>
        <w:tc>
          <w:tcPr>
            <w:tcW w:w="1418" w:type="dxa"/>
          </w:tcPr>
          <w:p w14:paraId="26E91FCA" w14:textId="5E70ACB1"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68.5</w:t>
            </w:r>
          </w:p>
        </w:tc>
        <w:tc>
          <w:tcPr>
            <w:tcW w:w="1417" w:type="dxa"/>
          </w:tcPr>
          <w:p w14:paraId="5875515D" w14:textId="239DF970"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57.3</w:t>
            </w:r>
          </w:p>
        </w:tc>
        <w:tc>
          <w:tcPr>
            <w:tcW w:w="1706" w:type="dxa"/>
          </w:tcPr>
          <w:p w14:paraId="27BF337B" w14:textId="7E77102E"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0.3 (0.3, 0.3)</w:t>
            </w:r>
          </w:p>
        </w:tc>
      </w:tr>
    </w:tbl>
    <w:p w14:paraId="1D9BD056" w14:textId="77777777" w:rsidR="00E27540" w:rsidRPr="006E0B58" w:rsidRDefault="00E27540" w:rsidP="006D7AC4">
      <w:pPr>
        <w:spacing w:after="0"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a</w:t>
      </w:r>
      <w:r w:rsidRPr="006E0B58">
        <w:rPr>
          <w:rFonts w:cstheme="minorHAnsi"/>
          <w:color w:val="000000" w:themeColor="text1"/>
          <w:sz w:val="18"/>
          <w:szCs w:val="18"/>
        </w:rPr>
        <w:t xml:space="preserve"> adjusted for age group and gender</w:t>
      </w:r>
    </w:p>
    <w:p w14:paraId="7D943B65" w14:textId="77777777" w:rsidR="00E27540" w:rsidRPr="006E0B58" w:rsidRDefault="00E27540" w:rsidP="006D7AC4">
      <w:pPr>
        <w:spacing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b</w:t>
      </w:r>
      <w:r w:rsidRPr="006E0B58">
        <w:rPr>
          <w:rFonts w:cstheme="minorHAnsi"/>
          <w:color w:val="000000" w:themeColor="text1"/>
          <w:sz w:val="18"/>
          <w:szCs w:val="18"/>
        </w:rPr>
        <w:t xml:space="preserve"> compared to no disability</w:t>
      </w:r>
    </w:p>
    <w:p w14:paraId="7C0D66A1" w14:textId="77777777" w:rsidR="00A82935" w:rsidRPr="006E0B58" w:rsidRDefault="00E27540" w:rsidP="008E5CD3">
      <w:pPr>
        <w:spacing w:line="240" w:lineRule="auto"/>
        <w:jc w:val="both"/>
        <w:rPr>
          <w:rFonts w:cstheme="minorHAnsi"/>
          <w:sz w:val="22"/>
        </w:rPr>
      </w:pPr>
      <w:r w:rsidRPr="006E0B58">
        <w:rPr>
          <w:rFonts w:cstheme="minorHAnsi"/>
          <w:sz w:val="22"/>
        </w:rPr>
        <w:t>All disability indicators showed that people with disability were less likely to own their own home compared with people without disability (Table 23).</w:t>
      </w:r>
      <w:r w:rsidR="00A82935" w:rsidRPr="006E0B58">
        <w:rPr>
          <w:rFonts w:cstheme="minorHAnsi"/>
          <w:sz w:val="22"/>
        </w:rPr>
        <w:t xml:space="preserve"> </w:t>
      </w:r>
    </w:p>
    <w:p w14:paraId="2EEEF551" w14:textId="38779E01" w:rsidR="00E27540" w:rsidRPr="006E0B58" w:rsidRDefault="00A82935" w:rsidP="008E5CD3">
      <w:pPr>
        <w:spacing w:line="240" w:lineRule="auto"/>
        <w:jc w:val="both"/>
        <w:rPr>
          <w:rFonts w:cstheme="minorHAnsi"/>
          <w:sz w:val="22"/>
        </w:rPr>
      </w:pPr>
      <w:r w:rsidRPr="006E0B58">
        <w:rPr>
          <w:rFonts w:cstheme="minorHAnsi"/>
          <w:sz w:val="22"/>
        </w:rPr>
        <w:t xml:space="preserve">Looking at the odds ratios (adjusted for age group and gender), in the SDAC sample, the odds of </w:t>
      </w:r>
      <w:r w:rsidR="00E27540" w:rsidRPr="006E0B58">
        <w:rPr>
          <w:rFonts w:cstheme="minorHAnsi"/>
          <w:sz w:val="22"/>
        </w:rPr>
        <w:t xml:space="preserve">home ownership were 80% lower for people with disability </w:t>
      </w:r>
      <w:r w:rsidR="00812B56" w:rsidRPr="006E0B58">
        <w:rPr>
          <w:rFonts w:cstheme="minorHAnsi"/>
          <w:sz w:val="22"/>
        </w:rPr>
        <w:t xml:space="preserve">relative to people without disability </w:t>
      </w:r>
      <w:r w:rsidR="00E27540" w:rsidRPr="006E0B58">
        <w:rPr>
          <w:rFonts w:cstheme="minorHAnsi"/>
          <w:sz w:val="22"/>
        </w:rPr>
        <w:t>measured using the derived disability indicator, compared to 50% lower using the SDAC disability indicator.</w:t>
      </w:r>
      <w:r w:rsidRPr="006E0B58">
        <w:rPr>
          <w:rFonts w:cstheme="minorHAnsi"/>
          <w:sz w:val="22"/>
        </w:rPr>
        <w:t xml:space="preserve"> For severe disability, the magnitude of the odds ratio was larger for the revised indicator of severe disability compared to the SDAC severe disability indicator.</w:t>
      </w:r>
    </w:p>
    <w:p w14:paraId="278E70A0" w14:textId="15828CDD" w:rsidR="00A82935" w:rsidRPr="006E0B58" w:rsidRDefault="00A82935" w:rsidP="008E5CD3">
      <w:pPr>
        <w:spacing w:line="240" w:lineRule="auto"/>
        <w:jc w:val="both"/>
        <w:rPr>
          <w:rFonts w:cstheme="minorHAnsi"/>
          <w:sz w:val="22"/>
        </w:rPr>
      </w:pPr>
      <w:r w:rsidRPr="006E0B58">
        <w:rPr>
          <w:rFonts w:cstheme="minorHAnsi"/>
          <w:sz w:val="22"/>
        </w:rPr>
        <w:t xml:space="preserve">In the Census population, </w:t>
      </w:r>
      <w:r w:rsidR="00D307FD" w:rsidRPr="006E0B58">
        <w:rPr>
          <w:rFonts w:cstheme="minorHAnsi"/>
          <w:sz w:val="22"/>
        </w:rPr>
        <w:t>the odds ratio was of larger magnitude for the Census disability indicator compared to the derived overall disability indicator and the revised indicator of severe disability.</w:t>
      </w:r>
    </w:p>
    <w:p w14:paraId="3C8F5E37" w14:textId="77777777" w:rsidR="00303412" w:rsidRPr="006E0B58" w:rsidRDefault="00303412" w:rsidP="006D7AC4">
      <w:pPr>
        <w:spacing w:line="240" w:lineRule="auto"/>
        <w:jc w:val="both"/>
        <w:rPr>
          <w:rFonts w:cstheme="minorHAnsi"/>
          <w:b/>
          <w:bCs/>
          <w:color w:val="000000" w:themeColor="text1"/>
          <w:sz w:val="22"/>
        </w:rPr>
      </w:pPr>
    </w:p>
    <w:p w14:paraId="1B6A0520" w14:textId="77777777" w:rsidR="00303412" w:rsidRPr="006E0B58" w:rsidRDefault="00303412" w:rsidP="006D7AC4">
      <w:pPr>
        <w:spacing w:line="240" w:lineRule="auto"/>
        <w:jc w:val="both"/>
        <w:rPr>
          <w:rFonts w:cstheme="minorHAnsi"/>
          <w:b/>
          <w:bCs/>
          <w:color w:val="000000" w:themeColor="text1"/>
          <w:sz w:val="22"/>
        </w:rPr>
      </w:pPr>
    </w:p>
    <w:p w14:paraId="2045F4E7" w14:textId="631E45D6" w:rsidR="00E27540" w:rsidRPr="006E0B58" w:rsidRDefault="00E27540" w:rsidP="006D7AC4">
      <w:pPr>
        <w:spacing w:line="240" w:lineRule="auto"/>
        <w:jc w:val="both"/>
        <w:rPr>
          <w:rFonts w:cstheme="minorHAnsi"/>
          <w:b/>
          <w:bCs/>
          <w:color w:val="000000" w:themeColor="text1"/>
          <w:sz w:val="22"/>
        </w:rPr>
      </w:pPr>
      <w:r w:rsidRPr="006E0B58">
        <w:rPr>
          <w:rFonts w:cstheme="minorHAnsi"/>
          <w:b/>
          <w:bCs/>
          <w:color w:val="000000" w:themeColor="text1"/>
          <w:sz w:val="22"/>
        </w:rPr>
        <w:t xml:space="preserve">Table 24. Proportion of </w:t>
      </w:r>
      <w:r w:rsidR="00E75555" w:rsidRPr="006E0B58">
        <w:rPr>
          <w:rFonts w:cstheme="minorHAnsi"/>
          <w:b/>
          <w:bCs/>
          <w:color w:val="000000" w:themeColor="text1"/>
          <w:sz w:val="22"/>
        </w:rPr>
        <w:t>low-income</w:t>
      </w:r>
      <w:r w:rsidRPr="006E0B58">
        <w:rPr>
          <w:rFonts w:cstheme="minorHAnsi"/>
          <w:b/>
          <w:bCs/>
          <w:color w:val="000000" w:themeColor="text1"/>
          <w:sz w:val="22"/>
        </w:rPr>
        <w:t xml:space="preserve"> private renters for people with and without disability and results of the logistic regression analysis </w:t>
      </w:r>
    </w:p>
    <w:tbl>
      <w:tblPr>
        <w:tblStyle w:val="TableGrid"/>
        <w:tblW w:w="9503" w:type="dxa"/>
        <w:tblLayout w:type="fixed"/>
        <w:tblLook w:val="04A0" w:firstRow="1" w:lastRow="0" w:firstColumn="1" w:lastColumn="0" w:noHBand="0" w:noVBand="1"/>
        <w:tblCaption w:val="Table 24. Proportion of low-income private renters for people with and without disability and results of the logistic regression analysis "/>
        <w:tblDescription w:val="Table 24. Proportion of low-income private renters for people with and without disability and results of the logistic regression analysis "/>
      </w:tblPr>
      <w:tblGrid>
        <w:gridCol w:w="1843"/>
        <w:gridCol w:w="3119"/>
        <w:gridCol w:w="1418"/>
        <w:gridCol w:w="1417"/>
        <w:gridCol w:w="1706"/>
      </w:tblGrid>
      <w:tr w:rsidR="007644B5" w:rsidRPr="006E0B58" w14:paraId="1B38CEEB" w14:textId="77777777" w:rsidTr="00956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8FF649" w14:textId="77777777" w:rsidR="007644B5" w:rsidRPr="006E0B58" w:rsidRDefault="007644B5" w:rsidP="006D7AC4">
            <w:pPr>
              <w:spacing w:after="0" w:line="240" w:lineRule="auto"/>
              <w:jc w:val="both"/>
              <w:rPr>
                <w:rFonts w:cstheme="minorHAnsi"/>
                <w:szCs w:val="20"/>
                <w:lang w:val="en-GB"/>
              </w:rPr>
            </w:pPr>
          </w:p>
        </w:tc>
        <w:tc>
          <w:tcPr>
            <w:tcW w:w="3119" w:type="dxa"/>
          </w:tcPr>
          <w:p w14:paraId="2CE81447" w14:textId="77777777" w:rsidR="007644B5" w:rsidRPr="006E0B58" w:rsidRDefault="007644B5" w:rsidP="006D7AC4">
            <w:pPr>
              <w:spacing w:after="0" w:line="240" w:lineRule="auto"/>
              <w:ind w:left="-154" w:right="-158"/>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p>
        </w:tc>
        <w:tc>
          <w:tcPr>
            <w:tcW w:w="1418" w:type="dxa"/>
          </w:tcPr>
          <w:p w14:paraId="5E5EC5C0" w14:textId="77777777" w:rsidR="007644B5" w:rsidRPr="006E0B58" w:rsidRDefault="007644B5" w:rsidP="006D7AC4">
            <w:pPr>
              <w:spacing w:after="0" w:line="240" w:lineRule="auto"/>
              <w:ind w:left="-154" w:right="-158"/>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No disability (%)</w:t>
            </w:r>
          </w:p>
        </w:tc>
        <w:tc>
          <w:tcPr>
            <w:tcW w:w="1417" w:type="dxa"/>
          </w:tcPr>
          <w:p w14:paraId="74D54E68" w14:textId="77777777" w:rsidR="007644B5" w:rsidRPr="006E0B58" w:rsidRDefault="007644B5"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Disability (%)</w:t>
            </w:r>
          </w:p>
        </w:tc>
        <w:tc>
          <w:tcPr>
            <w:tcW w:w="1706" w:type="dxa"/>
          </w:tcPr>
          <w:p w14:paraId="362DEF0E" w14:textId="5E5F06C7" w:rsidR="007644B5" w:rsidRPr="006E0B58" w:rsidRDefault="007644B5" w:rsidP="006D7AC4">
            <w:pPr>
              <w:spacing w:after="0" w:line="240" w:lineRule="auto"/>
              <w:ind w:left="-104" w:right="-110"/>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OR</w:t>
            </w:r>
            <w:r w:rsidRPr="006E0B58">
              <w:rPr>
                <w:rFonts w:cstheme="minorHAnsi"/>
                <w:szCs w:val="20"/>
                <w:vertAlign w:val="superscript"/>
                <w:lang w:val="en-GB"/>
              </w:rPr>
              <w:t>a</w:t>
            </w:r>
            <w:r w:rsidR="00755649" w:rsidRPr="006E0B58">
              <w:rPr>
                <w:rFonts w:cstheme="minorHAnsi"/>
                <w:szCs w:val="20"/>
                <w:vertAlign w:val="superscript"/>
                <w:lang w:val="en-GB"/>
              </w:rPr>
              <w:t>,b</w:t>
            </w:r>
            <w:r w:rsidRPr="006E0B58">
              <w:rPr>
                <w:rFonts w:cstheme="minorHAnsi"/>
                <w:szCs w:val="20"/>
                <w:vertAlign w:val="superscript"/>
                <w:lang w:val="en-GB"/>
              </w:rPr>
              <w:t xml:space="preserve"> </w:t>
            </w:r>
            <w:r w:rsidRPr="006E0B58">
              <w:rPr>
                <w:rFonts w:cstheme="minorHAnsi"/>
                <w:szCs w:val="20"/>
                <w:lang w:val="en-GB"/>
              </w:rPr>
              <w:t>(95% CI)</w:t>
            </w:r>
          </w:p>
        </w:tc>
      </w:tr>
      <w:tr w:rsidR="007644B5" w:rsidRPr="006E0B58" w14:paraId="5A566621"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D66D73F"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Cs/>
                <w:szCs w:val="20"/>
                <w:lang w:val="en-GB"/>
              </w:rPr>
              <w:t>SDAC sample</w:t>
            </w:r>
          </w:p>
        </w:tc>
        <w:tc>
          <w:tcPr>
            <w:tcW w:w="3119" w:type="dxa"/>
          </w:tcPr>
          <w:p w14:paraId="1D5C8FD6"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418" w:type="dxa"/>
          </w:tcPr>
          <w:p w14:paraId="0306D9A4"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417" w:type="dxa"/>
          </w:tcPr>
          <w:p w14:paraId="38D81456"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706" w:type="dxa"/>
          </w:tcPr>
          <w:p w14:paraId="54910414"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r>
      <w:tr w:rsidR="007644B5" w:rsidRPr="006E0B58" w14:paraId="45003379"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98EB49"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Overall disability</w:t>
            </w:r>
          </w:p>
        </w:tc>
        <w:tc>
          <w:tcPr>
            <w:tcW w:w="3119" w:type="dxa"/>
          </w:tcPr>
          <w:p w14:paraId="68872D8D" w14:textId="77777777" w:rsidR="007644B5" w:rsidRPr="006E0B58" w:rsidRDefault="007644B5"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Derived disability indicator</w:t>
            </w:r>
          </w:p>
        </w:tc>
        <w:tc>
          <w:tcPr>
            <w:tcW w:w="1418" w:type="dxa"/>
            <w:vAlign w:val="bottom"/>
          </w:tcPr>
          <w:p w14:paraId="24EB78DA" w14:textId="67FA34C0"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4.5</w:t>
            </w:r>
          </w:p>
        </w:tc>
        <w:tc>
          <w:tcPr>
            <w:tcW w:w="1417" w:type="dxa"/>
            <w:vAlign w:val="bottom"/>
          </w:tcPr>
          <w:p w14:paraId="78881BFB" w14:textId="04C68A90"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11.7</w:t>
            </w:r>
          </w:p>
        </w:tc>
        <w:tc>
          <w:tcPr>
            <w:tcW w:w="1706" w:type="dxa"/>
            <w:vAlign w:val="bottom"/>
          </w:tcPr>
          <w:p w14:paraId="18A675C1" w14:textId="4FBE5D80"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3.4 (2.8, 4.1)</w:t>
            </w:r>
          </w:p>
        </w:tc>
      </w:tr>
      <w:tr w:rsidR="007644B5" w:rsidRPr="006E0B58" w14:paraId="6E33EDC8"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3C371F0" w14:textId="77777777" w:rsidR="007644B5" w:rsidRPr="006E0B58" w:rsidRDefault="007644B5" w:rsidP="006D7AC4">
            <w:pPr>
              <w:spacing w:after="0" w:line="240" w:lineRule="auto"/>
              <w:jc w:val="both"/>
              <w:rPr>
                <w:rFonts w:cstheme="minorHAnsi"/>
                <w:b w:val="0"/>
                <w:bCs/>
                <w:szCs w:val="20"/>
                <w:lang w:val="en-GB"/>
              </w:rPr>
            </w:pPr>
          </w:p>
        </w:tc>
        <w:tc>
          <w:tcPr>
            <w:tcW w:w="3119" w:type="dxa"/>
          </w:tcPr>
          <w:p w14:paraId="6BF6DAE1" w14:textId="77777777"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SDAC disability indicator</w:t>
            </w:r>
          </w:p>
        </w:tc>
        <w:tc>
          <w:tcPr>
            <w:tcW w:w="1418" w:type="dxa"/>
            <w:vAlign w:val="bottom"/>
          </w:tcPr>
          <w:p w14:paraId="7837C9A5" w14:textId="5515D143"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4.8</w:t>
            </w:r>
          </w:p>
        </w:tc>
        <w:tc>
          <w:tcPr>
            <w:tcW w:w="1417" w:type="dxa"/>
            <w:vAlign w:val="bottom"/>
          </w:tcPr>
          <w:p w14:paraId="0F3FABF7" w14:textId="4109E868"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8.1</w:t>
            </w:r>
          </w:p>
        </w:tc>
        <w:tc>
          <w:tcPr>
            <w:tcW w:w="1706" w:type="dxa"/>
            <w:vAlign w:val="bottom"/>
          </w:tcPr>
          <w:p w14:paraId="18B4E14C" w14:textId="3425BB4B"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2.2 (1.9, 2.7)</w:t>
            </w:r>
          </w:p>
        </w:tc>
      </w:tr>
      <w:tr w:rsidR="007644B5" w:rsidRPr="006E0B58" w14:paraId="3210EABE"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936154E"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Severe disability</w:t>
            </w:r>
          </w:p>
        </w:tc>
        <w:tc>
          <w:tcPr>
            <w:tcW w:w="3119" w:type="dxa"/>
          </w:tcPr>
          <w:p w14:paraId="0ADC30B9" w14:textId="58B788F7" w:rsidR="007644B5" w:rsidRPr="006E0B58" w:rsidRDefault="009A323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Revised indicator of severe disability</w:t>
            </w:r>
          </w:p>
        </w:tc>
        <w:tc>
          <w:tcPr>
            <w:tcW w:w="1418" w:type="dxa"/>
            <w:vAlign w:val="bottom"/>
          </w:tcPr>
          <w:p w14:paraId="3C45E573" w14:textId="0DC1C2B6"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5.0</w:t>
            </w:r>
          </w:p>
        </w:tc>
        <w:tc>
          <w:tcPr>
            <w:tcW w:w="1417" w:type="dxa"/>
            <w:vAlign w:val="bottom"/>
          </w:tcPr>
          <w:p w14:paraId="6080481D" w14:textId="5D5773AB"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14.4</w:t>
            </w:r>
          </w:p>
        </w:tc>
        <w:tc>
          <w:tcPr>
            <w:tcW w:w="1706" w:type="dxa"/>
            <w:vAlign w:val="bottom"/>
          </w:tcPr>
          <w:p w14:paraId="345B6A7C" w14:textId="7EFD3FC2"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3.8 (2.9, 5.1)</w:t>
            </w:r>
          </w:p>
        </w:tc>
      </w:tr>
      <w:tr w:rsidR="007644B5" w:rsidRPr="006E0B58" w14:paraId="4D094587"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0A50BE" w14:textId="77777777" w:rsidR="007644B5" w:rsidRPr="006E0B58" w:rsidRDefault="007644B5" w:rsidP="006D7AC4">
            <w:pPr>
              <w:spacing w:after="0" w:line="240" w:lineRule="auto"/>
              <w:jc w:val="both"/>
              <w:rPr>
                <w:rFonts w:cstheme="minorHAnsi"/>
                <w:b w:val="0"/>
                <w:bCs/>
                <w:szCs w:val="20"/>
                <w:lang w:val="en-GB"/>
              </w:rPr>
            </w:pPr>
          </w:p>
        </w:tc>
        <w:tc>
          <w:tcPr>
            <w:tcW w:w="3119" w:type="dxa"/>
          </w:tcPr>
          <w:p w14:paraId="7CC85B11" w14:textId="35EFB2A8"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SDAC severe disability</w:t>
            </w:r>
          </w:p>
        </w:tc>
        <w:tc>
          <w:tcPr>
            <w:tcW w:w="1418" w:type="dxa"/>
            <w:vAlign w:val="bottom"/>
          </w:tcPr>
          <w:p w14:paraId="2D5A9769" w14:textId="5483F11B"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5.2</w:t>
            </w:r>
          </w:p>
        </w:tc>
        <w:tc>
          <w:tcPr>
            <w:tcW w:w="1417" w:type="dxa"/>
            <w:vAlign w:val="bottom"/>
          </w:tcPr>
          <w:p w14:paraId="076F50EB" w14:textId="64C58DEB"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9.6</w:t>
            </w:r>
          </w:p>
        </w:tc>
        <w:tc>
          <w:tcPr>
            <w:tcW w:w="1706" w:type="dxa"/>
            <w:vAlign w:val="bottom"/>
          </w:tcPr>
          <w:p w14:paraId="547FFC92" w14:textId="09E26CE8"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2.4 (1.8, 3.4)</w:t>
            </w:r>
          </w:p>
        </w:tc>
      </w:tr>
      <w:tr w:rsidR="007644B5" w:rsidRPr="006E0B58" w14:paraId="360D91A4"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7BD39BC"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Cs/>
                <w:szCs w:val="20"/>
                <w:lang w:val="en-GB"/>
              </w:rPr>
              <w:t>Census population</w:t>
            </w:r>
          </w:p>
        </w:tc>
        <w:tc>
          <w:tcPr>
            <w:tcW w:w="3119" w:type="dxa"/>
          </w:tcPr>
          <w:p w14:paraId="315CDE81" w14:textId="77777777" w:rsidR="007644B5" w:rsidRPr="006E0B58" w:rsidRDefault="007644B5"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418" w:type="dxa"/>
          </w:tcPr>
          <w:p w14:paraId="52D0C26B"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417" w:type="dxa"/>
          </w:tcPr>
          <w:p w14:paraId="2DBF6E9F"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706" w:type="dxa"/>
          </w:tcPr>
          <w:p w14:paraId="240384E2"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r>
      <w:tr w:rsidR="007644B5" w:rsidRPr="006E0B58" w14:paraId="2D9E2C91"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1991B9E"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Overall disability</w:t>
            </w:r>
          </w:p>
        </w:tc>
        <w:tc>
          <w:tcPr>
            <w:tcW w:w="3119" w:type="dxa"/>
          </w:tcPr>
          <w:p w14:paraId="29C54A7A" w14:textId="77777777"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Derived disability indicator</w:t>
            </w:r>
          </w:p>
        </w:tc>
        <w:tc>
          <w:tcPr>
            <w:tcW w:w="1418" w:type="dxa"/>
          </w:tcPr>
          <w:p w14:paraId="10C6E824" w14:textId="579F7CA4"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6.3</w:t>
            </w:r>
          </w:p>
        </w:tc>
        <w:tc>
          <w:tcPr>
            <w:tcW w:w="1417" w:type="dxa"/>
          </w:tcPr>
          <w:p w14:paraId="39C45AEF" w14:textId="1C7D8CDD"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17.9</w:t>
            </w:r>
          </w:p>
        </w:tc>
        <w:tc>
          <w:tcPr>
            <w:tcW w:w="1706" w:type="dxa"/>
          </w:tcPr>
          <w:p w14:paraId="3CE162F5" w14:textId="1791BE06"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3.4 (3.3, 3.4)</w:t>
            </w:r>
          </w:p>
        </w:tc>
      </w:tr>
      <w:tr w:rsidR="007644B5" w:rsidRPr="006E0B58" w14:paraId="1429FAE5"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8208F2B"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Severe disability</w:t>
            </w:r>
          </w:p>
        </w:tc>
        <w:tc>
          <w:tcPr>
            <w:tcW w:w="3119" w:type="dxa"/>
          </w:tcPr>
          <w:p w14:paraId="04212BF5" w14:textId="44BCD94C" w:rsidR="007644B5" w:rsidRPr="006E0B58" w:rsidRDefault="009A323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Revised indicator of severe disability</w:t>
            </w:r>
          </w:p>
        </w:tc>
        <w:tc>
          <w:tcPr>
            <w:tcW w:w="1418" w:type="dxa"/>
          </w:tcPr>
          <w:p w14:paraId="07A0067C" w14:textId="0A9B6BD8"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7.3</w:t>
            </w:r>
          </w:p>
        </w:tc>
        <w:tc>
          <w:tcPr>
            <w:tcW w:w="1417" w:type="dxa"/>
            <w:vAlign w:val="bottom"/>
          </w:tcPr>
          <w:p w14:paraId="21258A88" w14:textId="59370128"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18.4</w:t>
            </w:r>
          </w:p>
        </w:tc>
        <w:tc>
          <w:tcPr>
            <w:tcW w:w="1706" w:type="dxa"/>
            <w:vAlign w:val="bottom"/>
          </w:tcPr>
          <w:p w14:paraId="384041D3" w14:textId="4B471F27"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3.4 (3.4, 3.4)</w:t>
            </w:r>
          </w:p>
        </w:tc>
      </w:tr>
      <w:tr w:rsidR="007644B5" w:rsidRPr="006E0B58" w14:paraId="3A150AB8"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98AE25C" w14:textId="77777777" w:rsidR="007644B5" w:rsidRPr="006E0B58" w:rsidRDefault="007644B5" w:rsidP="006D7AC4">
            <w:pPr>
              <w:spacing w:after="0" w:line="240" w:lineRule="auto"/>
              <w:jc w:val="both"/>
              <w:rPr>
                <w:rFonts w:cstheme="minorHAnsi"/>
                <w:b w:val="0"/>
                <w:bCs/>
                <w:szCs w:val="20"/>
                <w:lang w:val="en-GB"/>
              </w:rPr>
            </w:pPr>
          </w:p>
        </w:tc>
        <w:tc>
          <w:tcPr>
            <w:tcW w:w="3119" w:type="dxa"/>
          </w:tcPr>
          <w:p w14:paraId="501A9B9E" w14:textId="77777777"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Census disability indicator</w:t>
            </w:r>
          </w:p>
        </w:tc>
        <w:tc>
          <w:tcPr>
            <w:tcW w:w="1418" w:type="dxa"/>
          </w:tcPr>
          <w:p w14:paraId="27D0DF15" w14:textId="2145D264"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rFonts w:cstheme="minorHAnsi"/>
                <w:szCs w:val="20"/>
                <w:lang w:val="en-GB"/>
              </w:rPr>
              <w:t>7.3</w:t>
            </w:r>
          </w:p>
        </w:tc>
        <w:tc>
          <w:tcPr>
            <w:tcW w:w="1417" w:type="dxa"/>
          </w:tcPr>
          <w:p w14:paraId="130AE493" w14:textId="0EA5142F"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17.6</w:t>
            </w:r>
          </w:p>
        </w:tc>
        <w:tc>
          <w:tcPr>
            <w:tcW w:w="1706" w:type="dxa"/>
          </w:tcPr>
          <w:p w14:paraId="23EF9ADE" w14:textId="6E03F7FC"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4.0 (4.0, 4.0)</w:t>
            </w:r>
          </w:p>
        </w:tc>
      </w:tr>
    </w:tbl>
    <w:p w14:paraId="2C7ECCBA" w14:textId="77777777" w:rsidR="00E27540" w:rsidRPr="006E0B58" w:rsidRDefault="00E27540" w:rsidP="006D7AC4">
      <w:pPr>
        <w:spacing w:after="0"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a</w:t>
      </w:r>
      <w:r w:rsidRPr="006E0B58">
        <w:rPr>
          <w:rFonts w:cstheme="minorHAnsi"/>
          <w:color w:val="000000" w:themeColor="text1"/>
          <w:sz w:val="18"/>
          <w:szCs w:val="18"/>
        </w:rPr>
        <w:t xml:space="preserve"> adjusted for age group and gender</w:t>
      </w:r>
    </w:p>
    <w:p w14:paraId="1780B604" w14:textId="77777777" w:rsidR="00E27540" w:rsidRPr="006E0B58" w:rsidRDefault="00E27540" w:rsidP="008E5CD3">
      <w:pPr>
        <w:spacing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b</w:t>
      </w:r>
      <w:r w:rsidRPr="006E0B58">
        <w:rPr>
          <w:rFonts w:cstheme="minorHAnsi"/>
          <w:color w:val="000000" w:themeColor="text1"/>
          <w:sz w:val="18"/>
          <w:szCs w:val="18"/>
        </w:rPr>
        <w:t xml:space="preserve"> compared to no disability</w:t>
      </w:r>
    </w:p>
    <w:p w14:paraId="3FD38501" w14:textId="347C57FD" w:rsidR="00E27540" w:rsidRPr="006E0B58" w:rsidRDefault="00E27540" w:rsidP="008E5CD3">
      <w:pPr>
        <w:spacing w:line="240" w:lineRule="auto"/>
        <w:jc w:val="both"/>
        <w:rPr>
          <w:rFonts w:cstheme="minorHAnsi"/>
          <w:sz w:val="22"/>
        </w:rPr>
      </w:pPr>
      <w:r w:rsidRPr="006E0B58">
        <w:rPr>
          <w:rFonts w:cstheme="minorHAnsi"/>
          <w:sz w:val="22"/>
        </w:rPr>
        <w:t>All disability indicators showed that people with disability were more likely to be low-income private renters compared with people without disability</w:t>
      </w:r>
      <w:r w:rsidR="00E75555" w:rsidRPr="006E0B58">
        <w:rPr>
          <w:rFonts w:cstheme="minorHAnsi"/>
          <w:sz w:val="22"/>
        </w:rPr>
        <w:t xml:space="preserve"> (Table 24)</w:t>
      </w:r>
      <w:r w:rsidRPr="006E0B58">
        <w:rPr>
          <w:rFonts w:cstheme="minorHAnsi"/>
          <w:sz w:val="22"/>
        </w:rPr>
        <w:t>.</w:t>
      </w:r>
    </w:p>
    <w:p w14:paraId="381D5E1A" w14:textId="5C21A952" w:rsidR="008B12F3" w:rsidRPr="006E0B58" w:rsidRDefault="008B12F3" w:rsidP="008E5CD3">
      <w:pPr>
        <w:spacing w:line="240" w:lineRule="auto"/>
        <w:jc w:val="both"/>
        <w:rPr>
          <w:rFonts w:cstheme="minorHAnsi"/>
          <w:sz w:val="22"/>
        </w:rPr>
      </w:pPr>
      <w:r w:rsidRPr="006E0B58">
        <w:rPr>
          <w:rFonts w:cstheme="minorHAnsi"/>
          <w:sz w:val="22"/>
        </w:rPr>
        <w:t xml:space="preserve">In the SDAC sample, </w:t>
      </w:r>
      <w:r w:rsidR="00E75555" w:rsidRPr="006E0B58">
        <w:rPr>
          <w:rFonts w:cstheme="minorHAnsi"/>
          <w:sz w:val="22"/>
        </w:rPr>
        <w:t>t</w:t>
      </w:r>
      <w:r w:rsidR="00E27540" w:rsidRPr="006E0B58">
        <w:rPr>
          <w:rFonts w:cstheme="minorHAnsi"/>
          <w:sz w:val="22"/>
        </w:rPr>
        <w:t>he logistic regression analysis demonstrated that the odds of being</w:t>
      </w:r>
      <w:r w:rsidR="00235EE2" w:rsidRPr="006E0B58">
        <w:rPr>
          <w:rFonts w:cstheme="minorHAnsi"/>
          <w:sz w:val="22"/>
        </w:rPr>
        <w:t xml:space="preserve"> a</w:t>
      </w:r>
      <w:r w:rsidR="00E27540" w:rsidRPr="006E0B58">
        <w:rPr>
          <w:rFonts w:cstheme="minorHAnsi"/>
          <w:sz w:val="22"/>
        </w:rPr>
        <w:t xml:space="preserve"> </w:t>
      </w:r>
      <w:r w:rsidR="00E75555" w:rsidRPr="006E0B58">
        <w:rPr>
          <w:rFonts w:cstheme="minorHAnsi"/>
          <w:sz w:val="22"/>
        </w:rPr>
        <w:t>low-income</w:t>
      </w:r>
      <w:r w:rsidR="00E27540" w:rsidRPr="006E0B58">
        <w:rPr>
          <w:rFonts w:cstheme="minorHAnsi"/>
          <w:sz w:val="22"/>
        </w:rPr>
        <w:t xml:space="preserve"> renter were more than three times higher for people with disability </w:t>
      </w:r>
      <w:r w:rsidR="00E75555" w:rsidRPr="006E0B58">
        <w:rPr>
          <w:rFonts w:cstheme="minorHAnsi"/>
          <w:sz w:val="22"/>
        </w:rPr>
        <w:t>measured using the derived disability indicator relative</w:t>
      </w:r>
      <w:r w:rsidR="00E27540" w:rsidRPr="006E0B58">
        <w:rPr>
          <w:rFonts w:cstheme="minorHAnsi"/>
          <w:sz w:val="22"/>
        </w:rPr>
        <w:t xml:space="preserve"> to </w:t>
      </w:r>
      <w:r w:rsidR="00E75555" w:rsidRPr="006E0B58">
        <w:rPr>
          <w:rFonts w:cstheme="minorHAnsi"/>
          <w:sz w:val="22"/>
        </w:rPr>
        <w:t>people</w:t>
      </w:r>
      <w:r w:rsidR="00E27540" w:rsidRPr="006E0B58">
        <w:rPr>
          <w:rFonts w:cstheme="minorHAnsi"/>
          <w:sz w:val="22"/>
        </w:rPr>
        <w:t xml:space="preserve"> without disability, compared to 2.2 times higher when using the SDAC disability indicator</w:t>
      </w:r>
      <w:r w:rsidR="00E75555" w:rsidRPr="006E0B58">
        <w:rPr>
          <w:rFonts w:cstheme="minorHAnsi"/>
          <w:sz w:val="22"/>
        </w:rPr>
        <w:t>.</w:t>
      </w:r>
      <w:r w:rsidRPr="006E0B58">
        <w:rPr>
          <w:rFonts w:cstheme="minorHAnsi"/>
          <w:sz w:val="22"/>
        </w:rPr>
        <w:t xml:space="preserve"> </w:t>
      </w:r>
      <w:r w:rsidR="00E75555" w:rsidRPr="006E0B58">
        <w:rPr>
          <w:rFonts w:cstheme="minorHAnsi"/>
          <w:sz w:val="22"/>
        </w:rPr>
        <w:t xml:space="preserve">For severe disability, the magnitude of the odds ratio was </w:t>
      </w:r>
      <w:r w:rsidRPr="006E0B58">
        <w:rPr>
          <w:rFonts w:cstheme="minorHAnsi"/>
          <w:sz w:val="22"/>
        </w:rPr>
        <w:t xml:space="preserve">also </w:t>
      </w:r>
      <w:r w:rsidR="00E75555" w:rsidRPr="006E0B58">
        <w:rPr>
          <w:rFonts w:cstheme="minorHAnsi"/>
          <w:sz w:val="22"/>
        </w:rPr>
        <w:t>highe</w:t>
      </w:r>
      <w:r w:rsidRPr="006E0B58">
        <w:rPr>
          <w:rFonts w:cstheme="minorHAnsi"/>
          <w:sz w:val="22"/>
        </w:rPr>
        <w:t>r</w:t>
      </w:r>
      <w:r w:rsidR="00E75555" w:rsidRPr="006E0B58">
        <w:rPr>
          <w:rFonts w:cstheme="minorHAnsi"/>
          <w:sz w:val="22"/>
        </w:rPr>
        <w:t xml:space="preserve"> </w:t>
      </w:r>
      <w:r w:rsidRPr="006E0B58">
        <w:rPr>
          <w:rFonts w:cstheme="minorHAnsi"/>
          <w:sz w:val="22"/>
        </w:rPr>
        <w:t>for the revised indicator of severe disability compared to the SDAC severe disability indicator.</w:t>
      </w:r>
    </w:p>
    <w:p w14:paraId="38F36F69" w14:textId="63A2C6C0" w:rsidR="008B12F3" w:rsidRPr="006E0B58" w:rsidRDefault="008B12F3" w:rsidP="008E5CD3">
      <w:pPr>
        <w:spacing w:line="240" w:lineRule="auto"/>
        <w:jc w:val="both"/>
        <w:rPr>
          <w:rFonts w:cstheme="minorHAnsi"/>
          <w:sz w:val="22"/>
        </w:rPr>
      </w:pPr>
      <w:r w:rsidRPr="006E0B58">
        <w:rPr>
          <w:rFonts w:cstheme="minorHAnsi"/>
          <w:sz w:val="22"/>
        </w:rPr>
        <w:t xml:space="preserve">In the Census population, the </w:t>
      </w:r>
      <w:r w:rsidR="00090E94" w:rsidRPr="006E0B58">
        <w:rPr>
          <w:rFonts w:cstheme="minorHAnsi"/>
          <w:sz w:val="22"/>
        </w:rPr>
        <w:t xml:space="preserve">odds ratio was higher </w:t>
      </w:r>
      <w:r w:rsidR="00E75555" w:rsidRPr="006E0B58">
        <w:rPr>
          <w:rFonts w:cstheme="minorHAnsi"/>
          <w:sz w:val="22"/>
        </w:rPr>
        <w:t xml:space="preserve">for the Census disability indicator (four times higher relative to people without disability), followed by the revised indicator of severe disability and the </w:t>
      </w:r>
      <w:r w:rsidR="00090E94" w:rsidRPr="006E0B58">
        <w:rPr>
          <w:rFonts w:cstheme="minorHAnsi"/>
          <w:sz w:val="22"/>
        </w:rPr>
        <w:t>derived overall</w:t>
      </w:r>
      <w:r w:rsidR="00E75555" w:rsidRPr="006E0B58">
        <w:rPr>
          <w:rFonts w:cstheme="minorHAnsi"/>
          <w:sz w:val="22"/>
        </w:rPr>
        <w:t xml:space="preserve"> </w:t>
      </w:r>
      <w:r w:rsidR="00090E94" w:rsidRPr="006E0B58">
        <w:rPr>
          <w:rFonts w:cstheme="minorHAnsi"/>
          <w:sz w:val="22"/>
        </w:rPr>
        <w:t xml:space="preserve">disability </w:t>
      </w:r>
      <w:r w:rsidR="00E75555" w:rsidRPr="006E0B58">
        <w:rPr>
          <w:rFonts w:cstheme="minorHAnsi"/>
          <w:sz w:val="22"/>
        </w:rPr>
        <w:t>indicator</w:t>
      </w:r>
      <w:r w:rsidR="00090E94" w:rsidRPr="006E0B58">
        <w:rPr>
          <w:rFonts w:cstheme="minorHAnsi"/>
          <w:sz w:val="22"/>
        </w:rPr>
        <w:t xml:space="preserve"> (OR=3.4).</w:t>
      </w:r>
    </w:p>
    <w:p w14:paraId="06BF48D1" w14:textId="2D64EACB" w:rsidR="00E27540" w:rsidRPr="006E0B58" w:rsidRDefault="00E27540" w:rsidP="006D7AC4">
      <w:pPr>
        <w:spacing w:line="240" w:lineRule="auto"/>
        <w:jc w:val="both"/>
        <w:rPr>
          <w:rFonts w:cstheme="minorHAnsi"/>
          <w:b/>
          <w:bCs/>
          <w:color w:val="000000" w:themeColor="text1"/>
          <w:sz w:val="22"/>
        </w:rPr>
      </w:pPr>
      <w:r w:rsidRPr="006E0B58">
        <w:rPr>
          <w:rFonts w:cstheme="minorHAnsi"/>
          <w:b/>
          <w:bCs/>
          <w:color w:val="000000" w:themeColor="text1"/>
          <w:sz w:val="22"/>
        </w:rPr>
        <w:t xml:space="preserve">Table 25. Proportion of people in public housing for people with and without disability and results of the logistic regression analysis </w:t>
      </w:r>
    </w:p>
    <w:tbl>
      <w:tblPr>
        <w:tblStyle w:val="TableGrid"/>
        <w:tblW w:w="9503" w:type="dxa"/>
        <w:tblLayout w:type="fixed"/>
        <w:tblLook w:val="04A0" w:firstRow="1" w:lastRow="0" w:firstColumn="1" w:lastColumn="0" w:noHBand="0" w:noVBand="1"/>
        <w:tblCaption w:val="Table 25. Proportion of people in public housing for people with and without disability and results of the logistic regression analysis "/>
        <w:tblDescription w:val="Table 25. Proportion of people in public housing for people with and without disability and results of the logistic regression analysis "/>
      </w:tblPr>
      <w:tblGrid>
        <w:gridCol w:w="1843"/>
        <w:gridCol w:w="3119"/>
        <w:gridCol w:w="1418"/>
        <w:gridCol w:w="1417"/>
        <w:gridCol w:w="1706"/>
      </w:tblGrid>
      <w:tr w:rsidR="007644B5" w:rsidRPr="006E0B58" w14:paraId="56E45395" w14:textId="77777777" w:rsidTr="00956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65B793" w14:textId="77777777" w:rsidR="007644B5" w:rsidRPr="006E0B58" w:rsidRDefault="007644B5" w:rsidP="006D7AC4">
            <w:pPr>
              <w:spacing w:after="0" w:line="240" w:lineRule="auto"/>
              <w:jc w:val="both"/>
              <w:rPr>
                <w:rFonts w:cstheme="minorHAnsi"/>
                <w:szCs w:val="20"/>
                <w:lang w:val="en-GB"/>
              </w:rPr>
            </w:pPr>
          </w:p>
        </w:tc>
        <w:tc>
          <w:tcPr>
            <w:tcW w:w="3119" w:type="dxa"/>
          </w:tcPr>
          <w:p w14:paraId="23406AEE" w14:textId="77777777" w:rsidR="007644B5" w:rsidRPr="006E0B58" w:rsidRDefault="007644B5" w:rsidP="006D7AC4">
            <w:pPr>
              <w:spacing w:after="0" w:line="240" w:lineRule="auto"/>
              <w:ind w:left="-154" w:right="-158"/>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p>
        </w:tc>
        <w:tc>
          <w:tcPr>
            <w:tcW w:w="1418" w:type="dxa"/>
          </w:tcPr>
          <w:p w14:paraId="7952EED8" w14:textId="77777777" w:rsidR="007644B5" w:rsidRPr="006E0B58" w:rsidRDefault="007644B5" w:rsidP="006D7AC4">
            <w:pPr>
              <w:spacing w:after="0" w:line="240" w:lineRule="auto"/>
              <w:ind w:left="-154" w:right="-158"/>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No disability (%)</w:t>
            </w:r>
          </w:p>
        </w:tc>
        <w:tc>
          <w:tcPr>
            <w:tcW w:w="1417" w:type="dxa"/>
          </w:tcPr>
          <w:p w14:paraId="7DA1D21F" w14:textId="77777777" w:rsidR="007644B5" w:rsidRPr="006E0B58" w:rsidRDefault="007644B5" w:rsidP="006D7A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Disability (%)</w:t>
            </w:r>
          </w:p>
        </w:tc>
        <w:tc>
          <w:tcPr>
            <w:tcW w:w="1706" w:type="dxa"/>
          </w:tcPr>
          <w:p w14:paraId="4406E0A1" w14:textId="67F03050" w:rsidR="007644B5" w:rsidRPr="006E0B58" w:rsidRDefault="007644B5" w:rsidP="006D7AC4">
            <w:pPr>
              <w:spacing w:after="0" w:line="240" w:lineRule="auto"/>
              <w:ind w:left="-104" w:right="-110"/>
              <w:jc w:val="center"/>
              <w:cnfStyle w:val="100000000000" w:firstRow="1" w:lastRow="0" w:firstColumn="0" w:lastColumn="0" w:oddVBand="0" w:evenVBand="0" w:oddHBand="0" w:evenHBand="0" w:firstRowFirstColumn="0" w:firstRowLastColumn="0" w:lastRowFirstColumn="0" w:lastRowLastColumn="0"/>
              <w:rPr>
                <w:rFonts w:cstheme="minorHAnsi"/>
                <w:szCs w:val="20"/>
                <w:lang w:val="en-GB"/>
              </w:rPr>
            </w:pPr>
            <w:r w:rsidRPr="006E0B58">
              <w:rPr>
                <w:rFonts w:cstheme="minorHAnsi"/>
                <w:szCs w:val="20"/>
                <w:lang w:val="en-GB"/>
              </w:rPr>
              <w:t>OR</w:t>
            </w:r>
            <w:r w:rsidRPr="006E0B58">
              <w:rPr>
                <w:rFonts w:cstheme="minorHAnsi"/>
                <w:szCs w:val="20"/>
                <w:vertAlign w:val="superscript"/>
                <w:lang w:val="en-GB"/>
              </w:rPr>
              <w:t>a</w:t>
            </w:r>
            <w:r w:rsidR="00755649" w:rsidRPr="006E0B58">
              <w:rPr>
                <w:rFonts w:cstheme="minorHAnsi"/>
                <w:szCs w:val="20"/>
                <w:vertAlign w:val="superscript"/>
                <w:lang w:val="en-GB"/>
              </w:rPr>
              <w:t>,b</w:t>
            </w:r>
            <w:r w:rsidRPr="006E0B58">
              <w:rPr>
                <w:rFonts w:cstheme="minorHAnsi"/>
                <w:szCs w:val="20"/>
                <w:vertAlign w:val="superscript"/>
                <w:lang w:val="en-GB"/>
              </w:rPr>
              <w:t xml:space="preserve"> </w:t>
            </w:r>
            <w:r w:rsidRPr="006E0B58">
              <w:rPr>
                <w:rFonts w:cstheme="minorHAnsi"/>
                <w:szCs w:val="20"/>
                <w:lang w:val="en-GB"/>
              </w:rPr>
              <w:t>(95% CI)</w:t>
            </w:r>
          </w:p>
        </w:tc>
      </w:tr>
      <w:tr w:rsidR="007644B5" w:rsidRPr="006E0B58" w14:paraId="49DC8C8C"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06765D4"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Cs/>
                <w:szCs w:val="20"/>
                <w:lang w:val="en-GB"/>
              </w:rPr>
              <w:t>SDAC sample</w:t>
            </w:r>
          </w:p>
        </w:tc>
        <w:tc>
          <w:tcPr>
            <w:tcW w:w="3119" w:type="dxa"/>
          </w:tcPr>
          <w:p w14:paraId="69BA42AA"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418" w:type="dxa"/>
          </w:tcPr>
          <w:p w14:paraId="299C6CFE"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417" w:type="dxa"/>
          </w:tcPr>
          <w:p w14:paraId="710E2210"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c>
          <w:tcPr>
            <w:tcW w:w="1706" w:type="dxa"/>
          </w:tcPr>
          <w:p w14:paraId="463DBF31" w14:textId="7777777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p>
        </w:tc>
      </w:tr>
      <w:tr w:rsidR="007644B5" w:rsidRPr="006E0B58" w14:paraId="1795BB95"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08B738"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Overall disability</w:t>
            </w:r>
          </w:p>
        </w:tc>
        <w:tc>
          <w:tcPr>
            <w:tcW w:w="3119" w:type="dxa"/>
          </w:tcPr>
          <w:p w14:paraId="4269A973" w14:textId="77777777" w:rsidR="007644B5" w:rsidRPr="006E0B58" w:rsidRDefault="007644B5"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Derived disability indicator</w:t>
            </w:r>
          </w:p>
        </w:tc>
        <w:tc>
          <w:tcPr>
            <w:tcW w:w="1418" w:type="dxa"/>
            <w:vAlign w:val="bottom"/>
          </w:tcPr>
          <w:p w14:paraId="6A966CE7" w14:textId="77E14FA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0.6</w:t>
            </w:r>
          </w:p>
        </w:tc>
        <w:tc>
          <w:tcPr>
            <w:tcW w:w="1417" w:type="dxa"/>
            <w:vAlign w:val="bottom"/>
          </w:tcPr>
          <w:p w14:paraId="27DCC8BD" w14:textId="0150DD7A"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9.8</w:t>
            </w:r>
          </w:p>
        </w:tc>
        <w:tc>
          <w:tcPr>
            <w:tcW w:w="1706" w:type="dxa"/>
            <w:vAlign w:val="bottom"/>
          </w:tcPr>
          <w:p w14:paraId="5C0DC6F0" w14:textId="2A559A50"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16.3 (12.6, 21.1)</w:t>
            </w:r>
          </w:p>
        </w:tc>
      </w:tr>
      <w:tr w:rsidR="007644B5" w:rsidRPr="006E0B58" w14:paraId="5993B8C5"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4A0729" w14:textId="77777777" w:rsidR="007644B5" w:rsidRPr="006E0B58" w:rsidRDefault="007644B5" w:rsidP="006D7AC4">
            <w:pPr>
              <w:spacing w:after="0" w:line="240" w:lineRule="auto"/>
              <w:jc w:val="both"/>
              <w:rPr>
                <w:rFonts w:cstheme="minorHAnsi"/>
                <w:b w:val="0"/>
                <w:bCs/>
                <w:szCs w:val="20"/>
                <w:lang w:val="en-GB"/>
              </w:rPr>
            </w:pPr>
          </w:p>
        </w:tc>
        <w:tc>
          <w:tcPr>
            <w:tcW w:w="3119" w:type="dxa"/>
          </w:tcPr>
          <w:p w14:paraId="4101AD66" w14:textId="77777777"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SDAC disability indicator</w:t>
            </w:r>
          </w:p>
        </w:tc>
        <w:tc>
          <w:tcPr>
            <w:tcW w:w="1418" w:type="dxa"/>
            <w:vAlign w:val="bottom"/>
          </w:tcPr>
          <w:p w14:paraId="78660568" w14:textId="78B4899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1.0</w:t>
            </w:r>
          </w:p>
        </w:tc>
        <w:tc>
          <w:tcPr>
            <w:tcW w:w="1417" w:type="dxa"/>
            <w:vAlign w:val="bottom"/>
          </w:tcPr>
          <w:p w14:paraId="7CEA616F" w14:textId="07ACC503"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5.4</w:t>
            </w:r>
          </w:p>
        </w:tc>
        <w:tc>
          <w:tcPr>
            <w:tcW w:w="1706" w:type="dxa"/>
            <w:vAlign w:val="bottom"/>
          </w:tcPr>
          <w:p w14:paraId="46A8ECDD" w14:textId="6F9CBEC1"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5.5 (4.3, 7.0)</w:t>
            </w:r>
          </w:p>
        </w:tc>
      </w:tr>
      <w:tr w:rsidR="007644B5" w:rsidRPr="006E0B58" w14:paraId="2DCCFCBB"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243948"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Severe disability</w:t>
            </w:r>
          </w:p>
        </w:tc>
        <w:tc>
          <w:tcPr>
            <w:tcW w:w="3119" w:type="dxa"/>
          </w:tcPr>
          <w:p w14:paraId="6FB63F38" w14:textId="7AF20C69" w:rsidR="007644B5" w:rsidRPr="006E0B58" w:rsidRDefault="007644B5"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 xml:space="preserve">Revised indicator </w:t>
            </w:r>
            <w:r w:rsidR="009A3234" w:rsidRPr="006E0B58">
              <w:rPr>
                <w:rFonts w:cstheme="minorHAnsi"/>
                <w:szCs w:val="20"/>
                <w:lang w:val="en-GB"/>
              </w:rPr>
              <w:t>of severe disability</w:t>
            </w:r>
          </w:p>
        </w:tc>
        <w:tc>
          <w:tcPr>
            <w:tcW w:w="1418" w:type="dxa"/>
            <w:vAlign w:val="bottom"/>
          </w:tcPr>
          <w:p w14:paraId="3DA42CCC" w14:textId="1A552583"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1.3</w:t>
            </w:r>
          </w:p>
        </w:tc>
        <w:tc>
          <w:tcPr>
            <w:tcW w:w="1417" w:type="dxa"/>
            <w:vAlign w:val="bottom"/>
          </w:tcPr>
          <w:p w14:paraId="5E5765D9" w14:textId="4F8CDB58"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11.4</w:t>
            </w:r>
          </w:p>
        </w:tc>
        <w:tc>
          <w:tcPr>
            <w:tcW w:w="1706" w:type="dxa"/>
            <w:vAlign w:val="bottom"/>
          </w:tcPr>
          <w:p w14:paraId="59EB2A92" w14:textId="69C7A71E"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9.8 (7.3, 13.2)</w:t>
            </w:r>
          </w:p>
        </w:tc>
      </w:tr>
      <w:tr w:rsidR="007644B5" w:rsidRPr="006E0B58" w14:paraId="690A09E8"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0855AC" w14:textId="77777777" w:rsidR="007644B5" w:rsidRPr="006E0B58" w:rsidRDefault="007644B5" w:rsidP="006D7AC4">
            <w:pPr>
              <w:spacing w:after="0" w:line="240" w:lineRule="auto"/>
              <w:jc w:val="both"/>
              <w:rPr>
                <w:rFonts w:cstheme="minorHAnsi"/>
                <w:b w:val="0"/>
                <w:bCs/>
                <w:szCs w:val="20"/>
                <w:lang w:val="en-GB"/>
              </w:rPr>
            </w:pPr>
          </w:p>
        </w:tc>
        <w:tc>
          <w:tcPr>
            <w:tcW w:w="3119" w:type="dxa"/>
          </w:tcPr>
          <w:p w14:paraId="56CB62C0" w14:textId="6480A2BA"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6E0B58">
              <w:rPr>
                <w:rFonts w:cstheme="minorHAnsi"/>
                <w:szCs w:val="20"/>
                <w:lang w:val="en-GB"/>
              </w:rPr>
              <w:t>SDAC severe disability</w:t>
            </w:r>
          </w:p>
        </w:tc>
        <w:tc>
          <w:tcPr>
            <w:tcW w:w="1418" w:type="dxa"/>
            <w:vAlign w:val="bottom"/>
          </w:tcPr>
          <w:p w14:paraId="53985397" w14:textId="2B63162C"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1.4</w:t>
            </w:r>
          </w:p>
        </w:tc>
        <w:tc>
          <w:tcPr>
            <w:tcW w:w="1417" w:type="dxa"/>
            <w:vAlign w:val="bottom"/>
          </w:tcPr>
          <w:p w14:paraId="15CB9AA7" w14:textId="13565B85"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8.0</w:t>
            </w:r>
          </w:p>
        </w:tc>
        <w:tc>
          <w:tcPr>
            <w:tcW w:w="1706" w:type="dxa"/>
            <w:vAlign w:val="bottom"/>
          </w:tcPr>
          <w:p w14:paraId="3EF8C77E" w14:textId="45C0813B"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szCs w:val="20"/>
              </w:rPr>
              <w:t>5.7 (4.1, 7.9)</w:t>
            </w:r>
          </w:p>
        </w:tc>
      </w:tr>
      <w:tr w:rsidR="007644B5" w:rsidRPr="006E0B58" w14:paraId="464F4460"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12B0104"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Cs/>
                <w:szCs w:val="20"/>
                <w:lang w:val="en-GB"/>
              </w:rPr>
              <w:t>Census population</w:t>
            </w:r>
          </w:p>
        </w:tc>
        <w:tc>
          <w:tcPr>
            <w:tcW w:w="3119" w:type="dxa"/>
          </w:tcPr>
          <w:p w14:paraId="29D2DA56" w14:textId="77777777" w:rsidR="007644B5" w:rsidRPr="006E0B58" w:rsidRDefault="007644B5"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418" w:type="dxa"/>
          </w:tcPr>
          <w:p w14:paraId="190ECD97"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417" w:type="dxa"/>
          </w:tcPr>
          <w:p w14:paraId="67F1E41B"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c>
          <w:tcPr>
            <w:tcW w:w="1706" w:type="dxa"/>
          </w:tcPr>
          <w:p w14:paraId="45C8E03C" w14:textId="77777777" w:rsidR="007644B5" w:rsidRPr="006E0B58" w:rsidRDefault="007644B5"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Cs w:val="20"/>
                <w:lang w:val="en-GB"/>
              </w:rPr>
            </w:pPr>
          </w:p>
        </w:tc>
      </w:tr>
      <w:tr w:rsidR="007644B5" w:rsidRPr="006E0B58" w14:paraId="4AC75534"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9FEE3E6"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Overall disability</w:t>
            </w:r>
          </w:p>
        </w:tc>
        <w:tc>
          <w:tcPr>
            <w:tcW w:w="3119" w:type="dxa"/>
          </w:tcPr>
          <w:p w14:paraId="7279E444" w14:textId="77777777"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Derived disability indicator</w:t>
            </w:r>
          </w:p>
        </w:tc>
        <w:tc>
          <w:tcPr>
            <w:tcW w:w="1418" w:type="dxa"/>
            <w:vAlign w:val="bottom"/>
          </w:tcPr>
          <w:p w14:paraId="4936EC41" w14:textId="0173D8EE"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1.4</w:t>
            </w:r>
          </w:p>
        </w:tc>
        <w:tc>
          <w:tcPr>
            <w:tcW w:w="1417" w:type="dxa"/>
            <w:vAlign w:val="bottom"/>
          </w:tcPr>
          <w:p w14:paraId="5B1254A6" w14:textId="5455E452"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14.4</w:t>
            </w:r>
          </w:p>
        </w:tc>
        <w:tc>
          <w:tcPr>
            <w:tcW w:w="1706" w:type="dxa"/>
            <w:vAlign w:val="bottom"/>
          </w:tcPr>
          <w:p w14:paraId="694658BE" w14:textId="7E251107"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rPr>
              <w:t>6.8 (6.8, 6.9)</w:t>
            </w:r>
          </w:p>
        </w:tc>
      </w:tr>
      <w:tr w:rsidR="007644B5" w:rsidRPr="006E0B58" w14:paraId="401D7D25" w14:textId="77777777" w:rsidTr="00956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C1C801C" w14:textId="77777777" w:rsidR="007644B5" w:rsidRPr="006E0B58" w:rsidRDefault="007644B5" w:rsidP="006D7AC4">
            <w:pPr>
              <w:spacing w:after="0" w:line="240" w:lineRule="auto"/>
              <w:jc w:val="both"/>
              <w:rPr>
                <w:rFonts w:cstheme="minorHAnsi"/>
                <w:b w:val="0"/>
                <w:bCs/>
                <w:szCs w:val="20"/>
                <w:lang w:val="en-GB"/>
              </w:rPr>
            </w:pPr>
            <w:r w:rsidRPr="006E0B58">
              <w:rPr>
                <w:rFonts w:cstheme="minorHAnsi"/>
                <w:b w:val="0"/>
                <w:bCs/>
                <w:szCs w:val="20"/>
                <w:lang w:val="en-GB"/>
              </w:rPr>
              <w:t>Severe disability</w:t>
            </w:r>
          </w:p>
        </w:tc>
        <w:tc>
          <w:tcPr>
            <w:tcW w:w="3119" w:type="dxa"/>
          </w:tcPr>
          <w:p w14:paraId="4C6B924E" w14:textId="390C395D" w:rsidR="007644B5" w:rsidRPr="006E0B58" w:rsidRDefault="009A323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r w:rsidRPr="006E0B58">
              <w:rPr>
                <w:rFonts w:cstheme="minorHAnsi"/>
                <w:szCs w:val="20"/>
                <w:lang w:val="en-GB"/>
              </w:rPr>
              <w:t>Revised indicator of severe disability</w:t>
            </w:r>
          </w:p>
        </w:tc>
        <w:tc>
          <w:tcPr>
            <w:tcW w:w="1418" w:type="dxa"/>
          </w:tcPr>
          <w:p w14:paraId="55D895E6" w14:textId="6620BD85"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2.4</w:t>
            </w:r>
          </w:p>
        </w:tc>
        <w:tc>
          <w:tcPr>
            <w:tcW w:w="1417" w:type="dxa"/>
            <w:vAlign w:val="bottom"/>
          </w:tcPr>
          <w:p w14:paraId="70FB710B" w14:textId="5F3C55EF"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18.1</w:t>
            </w:r>
          </w:p>
        </w:tc>
        <w:tc>
          <w:tcPr>
            <w:tcW w:w="1706" w:type="dxa"/>
            <w:vAlign w:val="bottom"/>
          </w:tcPr>
          <w:p w14:paraId="792CA0B0" w14:textId="5D858010" w:rsidR="007644B5" w:rsidRPr="006E0B58" w:rsidRDefault="009A3234" w:rsidP="006D7AC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6E0B58">
              <w:rPr>
                <w:szCs w:val="20"/>
              </w:rPr>
              <w:t>8.7 (8.6, 8.8)</w:t>
            </w:r>
          </w:p>
        </w:tc>
      </w:tr>
      <w:tr w:rsidR="007644B5" w:rsidRPr="006E0B58" w14:paraId="36AE087E" w14:textId="77777777" w:rsidTr="00956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656BBFF" w14:textId="77777777" w:rsidR="007644B5" w:rsidRPr="006E0B58" w:rsidRDefault="007644B5" w:rsidP="006D7AC4">
            <w:pPr>
              <w:spacing w:after="0" w:line="240" w:lineRule="auto"/>
              <w:jc w:val="both"/>
              <w:rPr>
                <w:rFonts w:cstheme="minorHAnsi"/>
                <w:b w:val="0"/>
                <w:bCs/>
                <w:szCs w:val="20"/>
                <w:lang w:val="en-GB"/>
              </w:rPr>
            </w:pPr>
          </w:p>
        </w:tc>
        <w:tc>
          <w:tcPr>
            <w:tcW w:w="3119" w:type="dxa"/>
          </w:tcPr>
          <w:p w14:paraId="08771163" w14:textId="77777777" w:rsidR="007644B5" w:rsidRPr="006E0B58" w:rsidRDefault="007644B5"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Census disability indicator</w:t>
            </w:r>
          </w:p>
        </w:tc>
        <w:tc>
          <w:tcPr>
            <w:tcW w:w="1418" w:type="dxa"/>
            <w:vAlign w:val="bottom"/>
          </w:tcPr>
          <w:p w14:paraId="5AE2BE15" w14:textId="4E0A009B"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6E0B58">
              <w:rPr>
                <w:szCs w:val="20"/>
              </w:rPr>
              <w:t>2.4</w:t>
            </w:r>
          </w:p>
        </w:tc>
        <w:tc>
          <w:tcPr>
            <w:tcW w:w="1417" w:type="dxa"/>
            <w:vAlign w:val="bottom"/>
          </w:tcPr>
          <w:p w14:paraId="47A31188" w14:textId="70C6089B"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E0B58">
              <w:rPr>
                <w:szCs w:val="20"/>
              </w:rPr>
              <w:t>15.4</w:t>
            </w:r>
          </w:p>
        </w:tc>
        <w:tc>
          <w:tcPr>
            <w:tcW w:w="1706" w:type="dxa"/>
            <w:vAlign w:val="bottom"/>
          </w:tcPr>
          <w:p w14:paraId="55E46971" w14:textId="78451B64" w:rsidR="007644B5" w:rsidRPr="006E0B58" w:rsidRDefault="007644B5" w:rsidP="006D7AC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E0B58">
              <w:rPr>
                <w:szCs w:val="20"/>
              </w:rPr>
              <w:t>11.9 (11.8, 12.0)</w:t>
            </w:r>
          </w:p>
        </w:tc>
      </w:tr>
    </w:tbl>
    <w:p w14:paraId="456D2DCD" w14:textId="77777777" w:rsidR="00E27540" w:rsidRPr="006E0B58" w:rsidRDefault="00E27540" w:rsidP="006D7AC4">
      <w:pPr>
        <w:spacing w:after="0"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a</w:t>
      </w:r>
      <w:r w:rsidRPr="006E0B58">
        <w:rPr>
          <w:rFonts w:cstheme="minorHAnsi"/>
          <w:color w:val="000000" w:themeColor="text1"/>
          <w:sz w:val="18"/>
          <w:szCs w:val="18"/>
        </w:rPr>
        <w:t xml:space="preserve"> adjusted for age group and gender</w:t>
      </w:r>
    </w:p>
    <w:p w14:paraId="0882F701" w14:textId="77777777" w:rsidR="00E27540" w:rsidRPr="006E0B58" w:rsidRDefault="00E27540" w:rsidP="006D7AC4">
      <w:pPr>
        <w:spacing w:line="240" w:lineRule="auto"/>
        <w:jc w:val="both"/>
        <w:rPr>
          <w:rFonts w:cstheme="minorHAnsi"/>
          <w:color w:val="000000" w:themeColor="text1"/>
          <w:sz w:val="18"/>
          <w:szCs w:val="18"/>
        </w:rPr>
      </w:pPr>
      <w:r w:rsidRPr="006E0B58">
        <w:rPr>
          <w:rFonts w:cstheme="minorHAnsi"/>
          <w:color w:val="000000" w:themeColor="text1"/>
          <w:sz w:val="18"/>
          <w:szCs w:val="18"/>
          <w:vertAlign w:val="superscript"/>
        </w:rPr>
        <w:t>b</w:t>
      </w:r>
      <w:r w:rsidRPr="006E0B58">
        <w:rPr>
          <w:rFonts w:cstheme="minorHAnsi"/>
          <w:color w:val="000000" w:themeColor="text1"/>
          <w:sz w:val="18"/>
          <w:szCs w:val="18"/>
        </w:rPr>
        <w:t xml:space="preserve"> compared to no disability</w:t>
      </w:r>
    </w:p>
    <w:p w14:paraId="234A9990" w14:textId="124B48F7" w:rsidR="00E27540" w:rsidRPr="006E0B58" w:rsidRDefault="008B12F3" w:rsidP="008E5CD3">
      <w:pPr>
        <w:spacing w:line="240" w:lineRule="auto"/>
        <w:jc w:val="both"/>
        <w:rPr>
          <w:rFonts w:cstheme="minorHAnsi"/>
          <w:sz w:val="22"/>
        </w:rPr>
      </w:pPr>
      <w:r w:rsidRPr="006E0B58">
        <w:rPr>
          <w:rFonts w:cstheme="minorHAnsi"/>
          <w:sz w:val="22"/>
        </w:rPr>
        <w:t>Consistent across a</w:t>
      </w:r>
      <w:r w:rsidR="00E27540" w:rsidRPr="006E0B58">
        <w:rPr>
          <w:rFonts w:cstheme="minorHAnsi"/>
          <w:sz w:val="22"/>
        </w:rPr>
        <w:t>ll disability indicators</w:t>
      </w:r>
      <w:r w:rsidRPr="006E0B58">
        <w:rPr>
          <w:rFonts w:cstheme="minorHAnsi"/>
          <w:sz w:val="22"/>
        </w:rPr>
        <w:t>,</w:t>
      </w:r>
      <w:r w:rsidR="00E27540" w:rsidRPr="006E0B58">
        <w:rPr>
          <w:rFonts w:cstheme="minorHAnsi"/>
          <w:sz w:val="22"/>
        </w:rPr>
        <w:t xml:space="preserve"> people with disability were more likely to be living in public housing compared with people without disability (Table 25).</w:t>
      </w:r>
    </w:p>
    <w:p w14:paraId="7FF1E5A0" w14:textId="7B1CAD24" w:rsidR="00E27540" w:rsidRPr="006E0B58" w:rsidRDefault="000624B5" w:rsidP="008E5CD3">
      <w:pPr>
        <w:spacing w:line="240" w:lineRule="auto"/>
        <w:jc w:val="both"/>
        <w:rPr>
          <w:rFonts w:cstheme="minorHAnsi"/>
          <w:sz w:val="22"/>
        </w:rPr>
      </w:pPr>
      <w:r w:rsidRPr="006E0B58">
        <w:rPr>
          <w:rFonts w:cstheme="minorHAnsi"/>
          <w:sz w:val="22"/>
        </w:rPr>
        <w:t>In the SDAC sample, t</w:t>
      </w:r>
      <w:r w:rsidR="00E27540" w:rsidRPr="006E0B58">
        <w:rPr>
          <w:rFonts w:cstheme="minorHAnsi"/>
          <w:sz w:val="22"/>
        </w:rPr>
        <w:t xml:space="preserve">he odds of living in public housing were 16-times greater for people with disability compared to those without disability, using the derived </w:t>
      </w:r>
      <w:r w:rsidR="00D704DE" w:rsidRPr="006E0B58">
        <w:rPr>
          <w:rFonts w:cstheme="minorHAnsi"/>
          <w:sz w:val="22"/>
        </w:rPr>
        <w:t xml:space="preserve">overall </w:t>
      </w:r>
      <w:r w:rsidR="00E27540" w:rsidRPr="006E0B58">
        <w:rPr>
          <w:rFonts w:cstheme="minorHAnsi"/>
          <w:sz w:val="22"/>
        </w:rPr>
        <w:t>disability indicator. The odds were estimated to be 5.5 times higher using the SDAC disability indicator</w:t>
      </w:r>
      <w:r w:rsidRPr="006E0B58">
        <w:rPr>
          <w:rFonts w:cstheme="minorHAnsi"/>
          <w:sz w:val="22"/>
        </w:rPr>
        <w:t xml:space="preserve"> relative to people without disability.</w:t>
      </w:r>
      <w:r w:rsidR="00E27540" w:rsidRPr="006E0B58">
        <w:rPr>
          <w:rFonts w:cstheme="minorHAnsi"/>
          <w:sz w:val="22"/>
        </w:rPr>
        <w:t xml:space="preserve"> </w:t>
      </w:r>
      <w:r w:rsidR="00E87473" w:rsidRPr="006E0B58">
        <w:rPr>
          <w:rFonts w:cstheme="minorHAnsi"/>
          <w:sz w:val="22"/>
        </w:rPr>
        <w:t>For severe disability, the magnitude of the odds ratio was higher for the revised indicator of severe disability compared to the SDAC severe disability indicator.</w:t>
      </w:r>
    </w:p>
    <w:p w14:paraId="053F128E" w14:textId="73A3B5E6" w:rsidR="008B12F3" w:rsidRPr="006E0B58" w:rsidRDefault="000624B5" w:rsidP="006D7AC4">
      <w:pPr>
        <w:spacing w:line="240" w:lineRule="auto"/>
        <w:jc w:val="both"/>
        <w:rPr>
          <w:sz w:val="22"/>
          <w:lang w:val="en-GB" w:eastAsia="en-US"/>
        </w:rPr>
      </w:pPr>
      <w:r w:rsidRPr="006E0B58">
        <w:rPr>
          <w:sz w:val="22"/>
          <w:lang w:val="en-GB" w:eastAsia="en-US"/>
        </w:rPr>
        <w:t xml:space="preserve">In the Census population, </w:t>
      </w:r>
      <w:r w:rsidR="00E87473" w:rsidRPr="006E0B58">
        <w:rPr>
          <w:rFonts w:cstheme="minorHAnsi"/>
          <w:sz w:val="22"/>
        </w:rPr>
        <w:t>the odds of living in public housing were</w:t>
      </w:r>
      <w:r w:rsidRPr="006E0B58">
        <w:rPr>
          <w:rFonts w:cstheme="minorHAnsi"/>
          <w:sz w:val="22"/>
        </w:rPr>
        <w:t xml:space="preserve"> </w:t>
      </w:r>
      <w:r w:rsidR="00E87473" w:rsidRPr="006E0B58">
        <w:rPr>
          <w:rFonts w:cstheme="minorHAnsi"/>
          <w:sz w:val="22"/>
        </w:rPr>
        <w:t>almost 12</w:t>
      </w:r>
      <w:r w:rsidRPr="006E0B58">
        <w:rPr>
          <w:rFonts w:cstheme="minorHAnsi"/>
          <w:sz w:val="22"/>
        </w:rPr>
        <w:t xml:space="preserve"> times higher using the Census disability indicator</w:t>
      </w:r>
      <w:r w:rsidR="00E87473" w:rsidRPr="006E0B58">
        <w:rPr>
          <w:rFonts w:cstheme="minorHAnsi"/>
          <w:sz w:val="22"/>
        </w:rPr>
        <w:t>, more than 8 times higher for the revised indicator of severe disability, and almost 7 times higher for the derived overall disability indicator.</w:t>
      </w:r>
    </w:p>
    <w:p w14:paraId="7E0333CA" w14:textId="78F2C7CE" w:rsidR="00E27540" w:rsidRPr="006E0B58" w:rsidRDefault="008B12F3" w:rsidP="006D7AC4">
      <w:pPr>
        <w:spacing w:line="240" w:lineRule="auto"/>
        <w:jc w:val="both"/>
        <w:rPr>
          <w:sz w:val="22"/>
          <w:lang w:val="en-GB" w:eastAsia="en-US"/>
        </w:rPr>
      </w:pPr>
      <w:r w:rsidRPr="006E0B58">
        <w:rPr>
          <w:sz w:val="22"/>
          <w:lang w:val="en-GB" w:eastAsia="en-US"/>
        </w:rPr>
        <w:t xml:space="preserve">In summary, </w:t>
      </w:r>
      <w:r w:rsidR="00E87473" w:rsidRPr="006E0B58">
        <w:rPr>
          <w:sz w:val="22"/>
          <w:lang w:val="en-GB" w:eastAsia="en-US"/>
        </w:rPr>
        <w:t>f</w:t>
      </w:r>
      <w:r w:rsidR="00E27540" w:rsidRPr="006E0B58">
        <w:rPr>
          <w:sz w:val="22"/>
          <w:lang w:val="en-GB" w:eastAsia="en-US"/>
        </w:rPr>
        <w:t xml:space="preserve">or all housing outcomes, in the SDAC sample, the derived disability indicators (both overall and severe) </w:t>
      </w:r>
      <w:r w:rsidR="00E87473" w:rsidRPr="006E0B58">
        <w:rPr>
          <w:sz w:val="22"/>
          <w:lang w:val="en-GB" w:eastAsia="en-US"/>
        </w:rPr>
        <w:t>produced</w:t>
      </w:r>
      <w:r w:rsidR="00E27540" w:rsidRPr="006E0B58">
        <w:rPr>
          <w:sz w:val="22"/>
          <w:lang w:val="en-GB" w:eastAsia="en-US"/>
        </w:rPr>
        <w:t xml:space="preserve"> larger estimates of inequalities </w:t>
      </w:r>
      <w:r w:rsidR="00E87473" w:rsidRPr="006E0B58">
        <w:rPr>
          <w:sz w:val="22"/>
          <w:lang w:val="en-GB" w:eastAsia="en-US"/>
        </w:rPr>
        <w:t xml:space="preserve">in housing outcomes </w:t>
      </w:r>
      <w:r w:rsidR="00E27540" w:rsidRPr="006E0B58">
        <w:rPr>
          <w:sz w:val="22"/>
          <w:lang w:val="en-GB" w:eastAsia="en-US"/>
        </w:rPr>
        <w:t>between people with and without disability compared to the SDAC disability indicator</w:t>
      </w:r>
      <w:r w:rsidR="00816859" w:rsidRPr="006E0B58">
        <w:rPr>
          <w:sz w:val="22"/>
          <w:lang w:val="en-GB" w:eastAsia="en-US"/>
        </w:rPr>
        <w:t>s</w:t>
      </w:r>
      <w:r w:rsidR="00E27540" w:rsidRPr="006E0B58">
        <w:rPr>
          <w:sz w:val="22"/>
          <w:lang w:val="en-GB" w:eastAsia="en-US"/>
        </w:rPr>
        <w:t xml:space="preserve">. In the Census population analyses, both the derived </w:t>
      </w:r>
      <w:r w:rsidR="00D704DE" w:rsidRPr="006E0B58">
        <w:rPr>
          <w:sz w:val="22"/>
          <w:lang w:val="en-GB" w:eastAsia="en-US"/>
        </w:rPr>
        <w:t xml:space="preserve">overall </w:t>
      </w:r>
      <w:r w:rsidR="00E27540" w:rsidRPr="006E0B58">
        <w:rPr>
          <w:sz w:val="22"/>
          <w:lang w:val="en-GB" w:eastAsia="en-US"/>
        </w:rPr>
        <w:t>disability indicator and the revised indicator</w:t>
      </w:r>
      <w:r w:rsidR="002251E2" w:rsidRPr="006E0B58">
        <w:rPr>
          <w:sz w:val="22"/>
          <w:lang w:val="en-GB" w:eastAsia="en-US"/>
        </w:rPr>
        <w:t xml:space="preserve"> of severe disability</w:t>
      </w:r>
      <w:r w:rsidR="00E27540" w:rsidRPr="006E0B58">
        <w:rPr>
          <w:sz w:val="22"/>
          <w:lang w:val="en-GB" w:eastAsia="en-US"/>
        </w:rPr>
        <w:t xml:space="preserve"> led to smaller estimates of inequalities compared to the Census disability indicator.</w:t>
      </w:r>
    </w:p>
    <w:p w14:paraId="6D89BE47" w14:textId="77777777" w:rsidR="00E27540" w:rsidRPr="006E0B58" w:rsidRDefault="00E27540" w:rsidP="006D7AC4">
      <w:pPr>
        <w:spacing w:after="160" w:line="240" w:lineRule="auto"/>
        <w:rPr>
          <w:rFonts w:ascii="Georgia" w:eastAsia="SimHei" w:hAnsi="Georgia" w:cs="Times New Roman"/>
          <w:b/>
          <w:bCs/>
          <w:color w:val="005493"/>
          <w:sz w:val="28"/>
          <w:szCs w:val="28"/>
          <w:lang w:val="en-GB" w:eastAsia="en-US"/>
        </w:rPr>
      </w:pPr>
      <w:r w:rsidRPr="006E0B58">
        <w:rPr>
          <w:bCs/>
          <w:color w:val="005493"/>
          <w:sz w:val="28"/>
          <w:szCs w:val="28"/>
          <w:lang w:val="en-GB"/>
        </w:rPr>
        <w:br w:type="page"/>
      </w:r>
    </w:p>
    <w:p w14:paraId="171BB69C" w14:textId="7560B956" w:rsidR="001C1828" w:rsidRPr="00453709" w:rsidRDefault="00CB52D7" w:rsidP="00822B67">
      <w:pPr>
        <w:pStyle w:val="Heading2"/>
        <w:numPr>
          <w:ilvl w:val="0"/>
          <w:numId w:val="89"/>
        </w:numPr>
        <w:spacing w:before="0" w:after="120"/>
        <w:jc w:val="both"/>
        <w:rPr>
          <w:rFonts w:asciiTheme="majorHAnsi" w:hAnsiTheme="majorHAnsi"/>
          <w:bCs/>
          <w:color w:val="005493"/>
          <w:sz w:val="28"/>
          <w:szCs w:val="28"/>
          <w:lang w:val="en-GB"/>
        </w:rPr>
      </w:pPr>
      <w:bookmarkStart w:id="20" w:name="_Toc122090802"/>
      <w:r w:rsidRPr="00453709">
        <w:rPr>
          <w:rFonts w:asciiTheme="majorHAnsi" w:hAnsiTheme="majorHAnsi"/>
          <w:bCs/>
          <w:color w:val="005493"/>
          <w:sz w:val="28"/>
          <w:szCs w:val="28"/>
          <w:lang w:val="en-GB"/>
        </w:rPr>
        <w:t>Discussion of the findings of the linked data analysis</w:t>
      </w:r>
      <w:bookmarkEnd w:id="20"/>
    </w:p>
    <w:p w14:paraId="5E7479D6" w14:textId="77777777" w:rsidR="00E27540" w:rsidRPr="006E0B58" w:rsidRDefault="00E27540" w:rsidP="006D7AC4">
      <w:pPr>
        <w:spacing w:line="240" w:lineRule="auto"/>
        <w:jc w:val="both"/>
        <w:rPr>
          <w:sz w:val="22"/>
          <w:szCs w:val="28"/>
          <w:lang w:val="en-GB" w:eastAsia="en-US"/>
        </w:rPr>
      </w:pPr>
      <w:r w:rsidRPr="006E0B58">
        <w:rPr>
          <w:sz w:val="22"/>
          <w:szCs w:val="28"/>
          <w:lang w:val="en-GB" w:eastAsia="en-US"/>
        </w:rPr>
        <w:t xml:space="preserve">In this section, we highlight the main findings, discuss the limitations of the analysis, and consider the implications for using the derived disability indicators. </w:t>
      </w:r>
    </w:p>
    <w:p w14:paraId="3572FC15" w14:textId="40284D26" w:rsidR="00E27540" w:rsidRPr="006E0B58" w:rsidRDefault="00E27540" w:rsidP="006D7AC4">
      <w:pPr>
        <w:spacing w:line="240" w:lineRule="auto"/>
        <w:jc w:val="both"/>
        <w:rPr>
          <w:sz w:val="22"/>
          <w:lang w:val="en-GB" w:eastAsia="en-US"/>
        </w:rPr>
      </w:pPr>
      <w:r w:rsidRPr="006E0B58">
        <w:rPr>
          <w:sz w:val="22"/>
          <w:lang w:val="en-GB" w:eastAsia="en-US"/>
        </w:rPr>
        <w:t>The linked data analysis contributes evidence to determine whether the derived indicators accurately identify people with disability and which subgroups of people with disability may be more or less accurately represented in the data. This is essential for understanding the uses of the derived disability indicators and their limitations.</w:t>
      </w:r>
    </w:p>
    <w:p w14:paraId="173D7657" w14:textId="77777777" w:rsidR="00E27540" w:rsidRPr="006E0B58" w:rsidRDefault="00E27540" w:rsidP="006D7AC4">
      <w:pPr>
        <w:spacing w:line="240" w:lineRule="auto"/>
        <w:jc w:val="both"/>
        <w:rPr>
          <w:sz w:val="22"/>
          <w:szCs w:val="28"/>
          <w:lang w:val="en-GB" w:eastAsia="en-US"/>
        </w:rPr>
      </w:pPr>
    </w:p>
    <w:p w14:paraId="2BF1B0BD" w14:textId="2805CC20" w:rsidR="00E27540" w:rsidRPr="00822B67" w:rsidRDefault="00E27540" w:rsidP="006B4A29">
      <w:pPr>
        <w:pStyle w:val="Heading-notinTOC"/>
        <w:numPr>
          <w:ilvl w:val="1"/>
          <w:numId w:val="89"/>
        </w:numPr>
      </w:pPr>
      <w:r w:rsidRPr="00822B67">
        <w:t>Key findings</w:t>
      </w:r>
    </w:p>
    <w:p w14:paraId="721600EC" w14:textId="77777777" w:rsidR="00E27540" w:rsidRPr="006E0B58" w:rsidRDefault="00E27540" w:rsidP="006D7AC4">
      <w:pPr>
        <w:spacing w:line="240" w:lineRule="auto"/>
        <w:jc w:val="both"/>
        <w:rPr>
          <w:sz w:val="22"/>
          <w:lang w:val="en-GB" w:eastAsia="en-US"/>
        </w:rPr>
      </w:pPr>
      <w:r w:rsidRPr="006E0B58">
        <w:rPr>
          <w:sz w:val="22"/>
          <w:lang w:val="en-GB" w:eastAsia="en-US"/>
        </w:rPr>
        <w:t>The key findings from the linked data analysis are presented below.</w:t>
      </w:r>
    </w:p>
    <w:p w14:paraId="1BF2FECE" w14:textId="2D69BFBE" w:rsidR="00F529F2" w:rsidRPr="006E0B58" w:rsidRDefault="00F529F2" w:rsidP="006D7AC4">
      <w:pPr>
        <w:pStyle w:val="ListParagraph"/>
        <w:numPr>
          <w:ilvl w:val="0"/>
          <w:numId w:val="79"/>
        </w:numPr>
        <w:spacing w:line="240" w:lineRule="auto"/>
        <w:ind w:left="426"/>
        <w:jc w:val="both"/>
        <w:rPr>
          <w:rFonts w:cstheme="minorHAnsi"/>
          <w:b/>
          <w:bCs/>
          <w:sz w:val="22"/>
        </w:rPr>
      </w:pPr>
      <w:r w:rsidRPr="006E0B58">
        <w:rPr>
          <w:rFonts w:cstheme="minorHAnsi"/>
          <w:b/>
          <w:bCs/>
          <w:sz w:val="22"/>
        </w:rPr>
        <w:t>The derived indicator underestimated the prevalence of disability compared to the SDAC disability indicator, particularly for people aged 65 years and older.</w:t>
      </w:r>
    </w:p>
    <w:p w14:paraId="2A27E782" w14:textId="4C9B7A55" w:rsidR="0098473E" w:rsidRPr="006E0B58" w:rsidRDefault="00F23B5B" w:rsidP="006D7AC4">
      <w:pPr>
        <w:spacing w:line="240" w:lineRule="auto"/>
        <w:ind w:left="426"/>
        <w:jc w:val="both"/>
        <w:rPr>
          <w:rFonts w:cstheme="minorHAnsi"/>
          <w:sz w:val="22"/>
        </w:rPr>
      </w:pPr>
      <w:r w:rsidRPr="006E0B58">
        <w:rPr>
          <w:rFonts w:cstheme="minorHAnsi"/>
          <w:sz w:val="22"/>
        </w:rPr>
        <w:t xml:space="preserve">This finding was consistent with our previous analysis </w:t>
      </w:r>
      <w:r w:rsidR="0098473E">
        <w:rPr>
          <w:rFonts w:cstheme="minorHAnsi"/>
          <w:sz w:val="22"/>
        </w:rPr>
        <w:t>in section 7 in which we compared the</w:t>
      </w:r>
      <w:r w:rsidR="0098473E" w:rsidRPr="006E0B58">
        <w:rPr>
          <w:rFonts w:cstheme="minorHAnsi"/>
          <w:sz w:val="22"/>
        </w:rPr>
        <w:t xml:space="preserve"> </w:t>
      </w:r>
      <w:r w:rsidRPr="006E0B58">
        <w:rPr>
          <w:rFonts w:cstheme="minorHAnsi"/>
          <w:sz w:val="22"/>
        </w:rPr>
        <w:t xml:space="preserve">prevalence </w:t>
      </w:r>
      <w:r w:rsidR="0098473E">
        <w:rPr>
          <w:rFonts w:cstheme="minorHAnsi"/>
          <w:sz w:val="22"/>
        </w:rPr>
        <w:t xml:space="preserve">of disability </w:t>
      </w:r>
      <w:r w:rsidRPr="006E0B58">
        <w:rPr>
          <w:rFonts w:cstheme="minorHAnsi"/>
          <w:sz w:val="22"/>
        </w:rPr>
        <w:t>estimated using the derived disability indicator in the AIHW linked data against population statistics, which also found that the prevalence of disability was lower using the derived disability indicator compared to estimates from SDAC</w:t>
      </w:r>
      <w:r w:rsidR="003A0E8B" w:rsidRPr="006E0B58">
        <w:rPr>
          <w:rFonts w:cstheme="minorHAnsi"/>
          <w:sz w:val="22"/>
        </w:rPr>
        <w:t xml:space="preserve"> (see Section 7</w:t>
      </w:r>
      <w:r w:rsidR="000F6C57" w:rsidRPr="006E0B58">
        <w:rPr>
          <w:rFonts w:cstheme="minorHAnsi"/>
          <w:sz w:val="22"/>
        </w:rPr>
        <w:t>.4</w:t>
      </w:r>
      <w:r w:rsidR="003A0E8B" w:rsidRPr="006E0B58">
        <w:rPr>
          <w:rFonts w:cstheme="minorHAnsi"/>
          <w:sz w:val="22"/>
        </w:rPr>
        <w:t>)</w:t>
      </w:r>
      <w:r w:rsidRPr="006E0B58">
        <w:rPr>
          <w:rFonts w:cstheme="minorHAnsi"/>
          <w:sz w:val="22"/>
        </w:rPr>
        <w:t>.</w:t>
      </w:r>
    </w:p>
    <w:p w14:paraId="28A579EC" w14:textId="48B663A4" w:rsidR="00FC2EDD" w:rsidRDefault="00F23B5B" w:rsidP="00FC2EDD">
      <w:pPr>
        <w:autoSpaceDE w:val="0"/>
        <w:autoSpaceDN w:val="0"/>
        <w:adjustRightInd w:val="0"/>
        <w:spacing w:line="240" w:lineRule="auto"/>
        <w:ind w:left="426"/>
        <w:jc w:val="both"/>
        <w:rPr>
          <w:rFonts w:cstheme="minorHAnsi"/>
          <w:sz w:val="22"/>
        </w:rPr>
      </w:pPr>
      <w:r w:rsidRPr="006E0B58">
        <w:rPr>
          <w:rFonts w:cstheme="minorHAnsi"/>
          <w:sz w:val="22"/>
        </w:rPr>
        <w:t xml:space="preserve">The majority of the difference in the prevalence is likely to be explained by (1) differences </w:t>
      </w:r>
      <w:r w:rsidR="0098473E">
        <w:rPr>
          <w:rFonts w:cstheme="minorHAnsi"/>
          <w:sz w:val="22"/>
        </w:rPr>
        <w:t>in</w:t>
      </w:r>
      <w:r w:rsidR="0098473E" w:rsidRPr="006E0B58">
        <w:rPr>
          <w:rFonts w:cstheme="minorHAnsi"/>
          <w:sz w:val="22"/>
        </w:rPr>
        <w:t xml:space="preserve"> </w:t>
      </w:r>
      <w:r w:rsidRPr="006E0B58">
        <w:rPr>
          <w:rFonts w:cstheme="minorHAnsi"/>
          <w:sz w:val="22"/>
        </w:rPr>
        <w:t xml:space="preserve">the operational definitions of disability </w:t>
      </w:r>
      <w:r w:rsidR="0098473E">
        <w:rPr>
          <w:rFonts w:cstheme="minorHAnsi"/>
          <w:sz w:val="22"/>
        </w:rPr>
        <w:t>between</w:t>
      </w:r>
      <w:r w:rsidRPr="006E0B58">
        <w:rPr>
          <w:rFonts w:cstheme="minorHAnsi"/>
          <w:sz w:val="22"/>
        </w:rPr>
        <w:t xml:space="preserve"> SDAC and in the administrative data sources, and (2) differences in the characteristics of people in the SDAC sample </w:t>
      </w:r>
      <w:r w:rsidR="0098473E" w:rsidRPr="00FC2EDD">
        <w:rPr>
          <w:rFonts w:cstheme="minorHAnsi"/>
          <w:sz w:val="22"/>
        </w:rPr>
        <w:t>and those in</w:t>
      </w:r>
      <w:r w:rsidRPr="00FC2EDD">
        <w:rPr>
          <w:rFonts w:cstheme="minorHAnsi"/>
          <w:sz w:val="22"/>
        </w:rPr>
        <w:t xml:space="preserve"> the administrative data population, which is based on access to support services and payments</w:t>
      </w:r>
      <w:r w:rsidR="00FC2EDD" w:rsidRPr="00FC2EDD">
        <w:rPr>
          <w:rFonts w:cstheme="minorHAnsi"/>
          <w:sz w:val="22"/>
        </w:rPr>
        <w:t xml:space="preserve"> (i.e., </w:t>
      </w:r>
      <w:r w:rsidR="00FC2EDD" w:rsidRPr="00FC2EDD">
        <w:rPr>
          <w:rFonts w:cstheme="minorHAnsi"/>
          <w:sz w:val="22"/>
          <w:lang w:val="en-GB"/>
        </w:rPr>
        <w:t>not all people with disability receive support payments or are NDIS participants, for example</w:t>
      </w:r>
      <w:r w:rsidR="00FC2EDD" w:rsidRPr="00FC2EDD">
        <w:rPr>
          <w:rFonts w:cstheme="minorHAnsi"/>
          <w:sz w:val="22"/>
        </w:rPr>
        <w:t>)</w:t>
      </w:r>
      <w:r w:rsidRPr="00FC2EDD">
        <w:rPr>
          <w:rFonts w:cstheme="minorHAnsi"/>
          <w:sz w:val="22"/>
        </w:rPr>
        <w:t>.</w:t>
      </w:r>
      <w:r w:rsidRPr="006E0B58">
        <w:rPr>
          <w:rFonts w:cstheme="minorHAnsi"/>
          <w:sz w:val="22"/>
        </w:rPr>
        <w:t xml:space="preserve"> </w:t>
      </w:r>
    </w:p>
    <w:p w14:paraId="4C598B72" w14:textId="69C12D5B" w:rsidR="00F23B5B" w:rsidRPr="006E0B58" w:rsidRDefault="00F23B5B" w:rsidP="000F6C57">
      <w:pPr>
        <w:spacing w:line="240" w:lineRule="auto"/>
        <w:ind w:left="426"/>
        <w:jc w:val="both"/>
        <w:rPr>
          <w:rFonts w:cstheme="minorHAnsi"/>
          <w:sz w:val="22"/>
        </w:rPr>
      </w:pPr>
      <w:r w:rsidRPr="006E0B58">
        <w:rPr>
          <w:rFonts w:cstheme="minorHAnsi"/>
          <w:sz w:val="22"/>
        </w:rPr>
        <w:t>In addition, the lower prevalence estimate is in part explained by the 5</w:t>
      </w:r>
      <w:r w:rsidR="000F6C57" w:rsidRPr="006E0B58">
        <w:rPr>
          <w:rFonts w:cstheme="minorHAnsi"/>
          <w:sz w:val="22"/>
        </w:rPr>
        <w:t>.0</w:t>
      </w:r>
      <w:r w:rsidRPr="006E0B58">
        <w:rPr>
          <w:rFonts w:cstheme="minorHAnsi"/>
          <w:sz w:val="22"/>
        </w:rPr>
        <w:t>% of the AIHW disability cohort that could not be linked to MADIP</w:t>
      </w:r>
      <w:r w:rsidR="008E44E9" w:rsidRPr="006E0B58">
        <w:rPr>
          <w:rFonts w:cstheme="minorHAnsi"/>
          <w:sz w:val="22"/>
        </w:rPr>
        <w:t>. However, the unlinked records are likely to only account for approximately half a percentage point of the difference in the prevalence estimate</w:t>
      </w:r>
      <w:r w:rsidR="0098473E">
        <w:rPr>
          <w:rFonts w:cstheme="minorHAnsi"/>
          <w:sz w:val="22"/>
        </w:rPr>
        <w:t xml:space="preserve"> between</w:t>
      </w:r>
      <w:r w:rsidR="008E44E9" w:rsidRPr="006E0B58">
        <w:rPr>
          <w:rFonts w:cstheme="minorHAnsi"/>
          <w:sz w:val="22"/>
        </w:rPr>
        <w:t xml:space="preserve"> the derived disability indicator and the SDAC disability indicator (as estimated by the quantitative bias analysis in Table 15).</w:t>
      </w:r>
    </w:p>
    <w:p w14:paraId="119E1A6E" w14:textId="17161BCD" w:rsidR="00E27540" w:rsidRPr="006E0B58" w:rsidRDefault="00F529F2" w:rsidP="006D7AC4">
      <w:pPr>
        <w:pStyle w:val="ListParagraph"/>
        <w:numPr>
          <w:ilvl w:val="0"/>
          <w:numId w:val="79"/>
        </w:numPr>
        <w:spacing w:line="240" w:lineRule="auto"/>
        <w:ind w:left="426"/>
        <w:jc w:val="both"/>
        <w:rPr>
          <w:rFonts w:cstheme="minorHAnsi"/>
          <w:b/>
          <w:bCs/>
          <w:sz w:val="22"/>
        </w:rPr>
      </w:pPr>
      <w:r w:rsidRPr="006E0B58">
        <w:rPr>
          <w:rFonts w:cstheme="minorHAnsi"/>
          <w:b/>
          <w:bCs/>
          <w:color w:val="000000" w:themeColor="text1"/>
          <w:sz w:val="22"/>
        </w:rPr>
        <w:t>C</w:t>
      </w:r>
      <w:r w:rsidR="00E27540" w:rsidRPr="006E0B58">
        <w:rPr>
          <w:rFonts w:cstheme="minorHAnsi"/>
          <w:b/>
          <w:bCs/>
          <w:color w:val="000000" w:themeColor="text1"/>
          <w:sz w:val="22"/>
        </w:rPr>
        <w:t>ompared to people identified using the SDAC disability indicator, people identified using the derived disability indicator were more likely to be aged 25 to 64 years, men, First Nations Australians and people with low income</w:t>
      </w:r>
      <w:r w:rsidR="009D0BC2" w:rsidRPr="006E0B58">
        <w:rPr>
          <w:rFonts w:cstheme="minorHAnsi"/>
          <w:b/>
          <w:bCs/>
          <w:color w:val="000000" w:themeColor="text1"/>
          <w:sz w:val="22"/>
        </w:rPr>
        <w:t>,</w:t>
      </w:r>
      <w:r w:rsidR="00E27540" w:rsidRPr="006E0B58">
        <w:rPr>
          <w:rFonts w:cstheme="minorHAnsi"/>
          <w:b/>
          <w:bCs/>
          <w:color w:val="000000" w:themeColor="text1"/>
          <w:sz w:val="22"/>
        </w:rPr>
        <w:t xml:space="preserve"> and less likely to be aged 65 years and older. </w:t>
      </w:r>
    </w:p>
    <w:p w14:paraId="7968966B" w14:textId="0B60A062" w:rsidR="00E27540" w:rsidRPr="006E0B58" w:rsidRDefault="00E27540" w:rsidP="00064623">
      <w:pPr>
        <w:spacing w:line="240" w:lineRule="auto"/>
        <w:ind w:left="426"/>
        <w:jc w:val="both"/>
        <w:rPr>
          <w:rFonts w:cstheme="minorHAnsi"/>
          <w:color w:val="000000" w:themeColor="text1"/>
          <w:sz w:val="22"/>
        </w:rPr>
      </w:pPr>
      <w:r w:rsidRPr="006E0B58">
        <w:rPr>
          <w:rFonts w:cstheme="minorHAnsi"/>
          <w:color w:val="000000" w:themeColor="text1"/>
          <w:sz w:val="22"/>
        </w:rPr>
        <w:t xml:space="preserve">These findings highlight the differences in the characteristics of people identified in population surveys compared to administrative data. This is expected given the known characteristics of people who access support services and payments, who have different demographic and socio-economic characteristics compared to the general population. </w:t>
      </w:r>
      <w:r w:rsidR="00A90DAF" w:rsidRPr="00D269F2">
        <w:rPr>
          <w:rFonts w:cstheme="minorHAnsi"/>
          <w:color w:val="000000" w:themeColor="text1"/>
          <w:sz w:val="22"/>
        </w:rPr>
        <w:t xml:space="preserve">While SDAC is the most detailed and comprehensive source of disability </w:t>
      </w:r>
      <w:r w:rsidR="00A90DAF">
        <w:rPr>
          <w:rFonts w:cstheme="minorHAnsi"/>
          <w:color w:val="000000" w:themeColor="text1"/>
          <w:sz w:val="22"/>
        </w:rPr>
        <w:t>information in Australia, it is not representative of the whole population of people with disability in Australia. The survey does not include people living in very remote areas, discrete Aboriginal and Torres Strait Islander communities, people living in hotels and short-term caravan parks, religious and educational institutions, hostels for the homeless or night shelters, and correctional institutions</w:t>
      </w:r>
      <w:r w:rsidR="00CE3A83">
        <w:rPr>
          <w:rFonts w:cstheme="minorHAnsi"/>
          <w:color w:val="000000" w:themeColor="text1"/>
          <w:sz w:val="22"/>
        </w:rPr>
        <w:t>.</w:t>
      </w:r>
    </w:p>
    <w:p w14:paraId="3C5F8A5F" w14:textId="77777777" w:rsidR="00E27540" w:rsidRPr="006E0B58" w:rsidRDefault="00E27540" w:rsidP="006D7AC4">
      <w:pPr>
        <w:pStyle w:val="ListParagraph"/>
        <w:numPr>
          <w:ilvl w:val="0"/>
          <w:numId w:val="80"/>
        </w:numPr>
        <w:spacing w:line="240" w:lineRule="auto"/>
        <w:ind w:left="850" w:hanging="357"/>
        <w:jc w:val="both"/>
        <w:rPr>
          <w:rFonts w:cstheme="minorHAnsi"/>
          <w:color w:val="000000" w:themeColor="text1"/>
          <w:sz w:val="22"/>
        </w:rPr>
      </w:pPr>
      <w:r w:rsidRPr="006E0B58">
        <w:rPr>
          <w:rFonts w:cstheme="minorHAnsi"/>
          <w:color w:val="000000" w:themeColor="text1"/>
          <w:sz w:val="22"/>
        </w:rPr>
        <w:t>The age differences are likely to be explained by eligibility for certain services, e.g., the DSP (&lt;65 years) and the NDIS (</w:t>
      </w:r>
      <w:r w:rsidRPr="006E0B58">
        <w:rPr>
          <w:rFonts w:cstheme="minorHAnsi"/>
          <w:sz w:val="22"/>
        </w:rPr>
        <w:t>less than 65 years at entry into the scheme). Other administrative data sources, such as aged care data, need to be explored to be able to identify people with disability aged 65 years and older.</w:t>
      </w:r>
    </w:p>
    <w:p w14:paraId="384C2FF6" w14:textId="3C53CC35" w:rsidR="00E27540" w:rsidRPr="00484C62" w:rsidRDefault="00E27540" w:rsidP="00064623">
      <w:pPr>
        <w:pStyle w:val="ListParagraph"/>
        <w:numPr>
          <w:ilvl w:val="0"/>
          <w:numId w:val="80"/>
        </w:numPr>
        <w:spacing w:line="240" w:lineRule="auto"/>
        <w:ind w:left="850" w:hanging="357"/>
        <w:jc w:val="both"/>
        <w:rPr>
          <w:rFonts w:cstheme="minorHAnsi"/>
          <w:color w:val="000000" w:themeColor="text1"/>
          <w:sz w:val="22"/>
        </w:rPr>
      </w:pPr>
      <w:r w:rsidRPr="006E0B58">
        <w:rPr>
          <w:rFonts w:cstheme="minorHAnsi"/>
          <w:sz w:val="22"/>
        </w:rPr>
        <w:t xml:space="preserve">There are also documented gender differences in access to services, for example men are 16% more likely to receive the DSP compared to women </w:t>
      </w:r>
      <w:r w:rsidR="00C94829" w:rsidRPr="006E0B58">
        <w:rPr>
          <w:rFonts w:cstheme="minorHAnsi"/>
          <w:sz w:val="22"/>
        </w:rPr>
        <w:fldChar w:fldCharType="begin"/>
      </w:r>
      <w:r w:rsidR="004E092B" w:rsidRPr="006E0B58">
        <w:rPr>
          <w:rFonts w:cstheme="minorHAnsi"/>
          <w:sz w:val="22"/>
        </w:rPr>
        <w:instrText xml:space="preserve"> ADDIN EN.CITE &lt;EndNote&gt;&lt;Cite&gt;&lt;Author&gt;Australian Institute of Health and Welfare&lt;/Author&gt;&lt;Year&gt;2020&lt;/Year&gt;&lt;RecNum&gt;10&lt;/RecNum&gt;&lt;DisplayText&gt;[14]&lt;/DisplayText&gt;&lt;record&gt;&lt;rec-number&gt;10&lt;/rec-number&gt;&lt;foreign-keys&gt;&lt;key app="EN" db-id="0w2wfasfqxx2a3e9f2nxvzzdtzat2xspswdp" timestamp="1621465644"&gt;10&lt;/key&gt;&lt;/foreign-keys&gt;&lt;ref-type name="Report"&gt;27&lt;/ref-type&gt;&lt;contributors&gt;&lt;authors&gt;&lt;author&gt;Australian Institute of Health and Welfare,&lt;/author&gt;&lt;/authors&gt;&lt;/contributors&gt;&lt;titles&gt;&lt;title&gt;People with disability in Australia 2020&lt;/title&gt;&lt;/titles&gt;&lt;dates&gt;&lt;year&gt;2020&lt;/year&gt;&lt;/dates&gt;&lt;pub-location&gt;Canberra&lt;/pub-location&gt;&lt;publisher&gt;AIHW&lt;/publisher&gt;&lt;urls&gt;&lt;/urls&gt;&lt;/record&gt;&lt;/Cite&gt;&lt;/EndNote&gt;</w:instrText>
      </w:r>
      <w:r w:rsidR="00C94829" w:rsidRPr="006E0B58">
        <w:rPr>
          <w:rFonts w:cstheme="minorHAnsi"/>
          <w:sz w:val="22"/>
        </w:rPr>
        <w:fldChar w:fldCharType="separate"/>
      </w:r>
      <w:r w:rsidR="004E092B" w:rsidRPr="006E0B58">
        <w:rPr>
          <w:rFonts w:cstheme="minorHAnsi"/>
          <w:noProof/>
          <w:sz w:val="22"/>
        </w:rPr>
        <w:t>[14]</w:t>
      </w:r>
      <w:r w:rsidR="00C94829" w:rsidRPr="006E0B58">
        <w:rPr>
          <w:rFonts w:cstheme="minorHAnsi"/>
          <w:sz w:val="22"/>
        </w:rPr>
        <w:fldChar w:fldCharType="end"/>
      </w:r>
      <w:r w:rsidR="00993818">
        <w:rPr>
          <w:rFonts w:cstheme="minorHAnsi"/>
          <w:sz w:val="22"/>
        </w:rPr>
        <w:t xml:space="preserve"> and there are very pronounced gender differences in NDIS participation rates</w:t>
      </w:r>
      <w:r w:rsidRPr="006E0B58">
        <w:rPr>
          <w:rFonts w:cstheme="minorHAnsi"/>
          <w:sz w:val="22"/>
        </w:rPr>
        <w:t xml:space="preserve"> </w:t>
      </w:r>
      <w:r w:rsidR="00993818">
        <w:rPr>
          <w:rFonts w:cstheme="minorHAnsi"/>
          <w:sz w:val="22"/>
        </w:rPr>
        <w:fldChar w:fldCharType="begin"/>
      </w:r>
      <w:r w:rsidR="00993818">
        <w:rPr>
          <w:rFonts w:cstheme="minorHAnsi"/>
          <w:sz w:val="22"/>
        </w:rPr>
        <w:instrText xml:space="preserve"> ADDIN EN.CITE &lt;EndNote&gt;&lt;Cite&gt;&lt;Author&gt;Yates&lt;/Author&gt;&lt;Year&gt;2021&lt;/Year&gt;&lt;RecNum&gt;44&lt;/RecNum&gt;&lt;DisplayText&gt;[43]&lt;/DisplayText&gt;&lt;record&gt;&lt;rec-number&gt;44&lt;/rec-number&gt;&lt;foreign-keys&gt;&lt;key app="EN" db-id="0w2wfasfqxx2a3e9f2nxvzzdtzat2xspswdp" timestamp="1639006242"&gt;44&lt;/key&gt;&lt;/foreign-keys&gt;&lt;ref-type name="Journal Article"&gt;17&lt;/ref-type&gt;&lt;contributors&gt;&lt;authors&gt;&lt;author&gt;Yates, S.&lt;/author&gt;&lt;author&gt;Carey, G.&lt;/author&gt;&lt;author&gt;Hargrave, J.&lt;/author&gt;&lt;author&gt;Malbon, E.&lt;/author&gt;&lt;author&gt;Green, C.&lt;/author&gt;&lt;/authors&gt;&lt;/contributors&gt;&lt;auth-address&gt;Public Service Research Group, School of Business, UNSW Canberra, Canberra, Australia. s.yates@unsw.edu.au.&amp;#xD;Centre for Social Impact, UNSW, Sydney, Australia.&amp;#xD;Public Service Research Group, School of Business, UNSW Canberra, Canberra, Australia.&lt;/auth-address&gt;&lt;titles&gt;&lt;title&gt;Women&amp;apos;s experiences of accessing individualized disability supports: gender inequality and Australia&amp;apos;s National Disability Insurance Scheme&lt;/title&gt;&lt;secondary-title&gt;Int J Equity Health&lt;/secondary-title&gt;&lt;/titles&gt;&lt;periodical&gt;&lt;full-title&gt;Int J Equity Health&lt;/full-title&gt;&lt;/periodical&gt;&lt;pages&gt;243&lt;/pages&gt;&lt;volume&gt;20&lt;/volume&gt;&lt;number&gt;1&lt;/number&gt;&lt;edition&gt;2021/11/10&lt;/edition&gt;&lt;keywords&gt;&lt;keyword&gt;Disability services&lt;/keyword&gt;&lt;keyword&gt;Gender equality&lt;/keyword&gt;&lt;keyword&gt;Individualized funding schemes&lt;/keyword&gt;&lt;keyword&gt;Personalized budgets&lt;/keyword&gt;&lt;/keywords&gt;&lt;dates&gt;&lt;year&gt;2021&lt;/year&gt;&lt;pub-dates&gt;&lt;date&gt;Nov 8&lt;/date&gt;&lt;/pub-dates&gt;&lt;/dates&gt;&lt;isbn&gt;1475-9276 (Electronic)&amp;#xD;1475-9276 (Linking)&lt;/isbn&gt;&lt;accession-num&gt;34749729&lt;/accession-num&gt;&lt;urls&gt;&lt;related-urls&gt;&lt;url&gt;https://www.ncbi.nlm.nih.gov/pubmed/34749729&lt;/url&gt;&lt;/related-urls&gt;&lt;/urls&gt;&lt;custom2&gt;PMC8576985&lt;/custom2&gt;&lt;electronic-resource-num&gt;10.1186/s12939-021-01571-7&lt;/electronic-resource-num&gt;&lt;/record&gt;&lt;/Cite&gt;&lt;/EndNote&gt;</w:instrText>
      </w:r>
      <w:r w:rsidR="00993818">
        <w:rPr>
          <w:rFonts w:cstheme="minorHAnsi"/>
          <w:sz w:val="22"/>
        </w:rPr>
        <w:fldChar w:fldCharType="separate"/>
      </w:r>
      <w:r w:rsidR="00993818">
        <w:rPr>
          <w:rFonts w:cstheme="minorHAnsi"/>
          <w:noProof/>
          <w:sz w:val="22"/>
        </w:rPr>
        <w:t>[43]</w:t>
      </w:r>
      <w:r w:rsidR="00993818">
        <w:rPr>
          <w:rFonts w:cstheme="minorHAnsi"/>
          <w:sz w:val="22"/>
        </w:rPr>
        <w:fldChar w:fldCharType="end"/>
      </w:r>
      <w:r w:rsidR="00993818">
        <w:rPr>
          <w:rFonts w:cstheme="minorHAnsi"/>
          <w:sz w:val="22"/>
        </w:rPr>
        <w:t>.</w:t>
      </w:r>
    </w:p>
    <w:p w14:paraId="33AB0C49" w14:textId="42FB2C1A" w:rsidR="00D269F2" w:rsidRPr="00A90DAF" w:rsidRDefault="00A90DAF" w:rsidP="00064623">
      <w:pPr>
        <w:pStyle w:val="ListParagraph"/>
        <w:numPr>
          <w:ilvl w:val="0"/>
          <w:numId w:val="80"/>
        </w:numPr>
        <w:spacing w:line="240" w:lineRule="auto"/>
        <w:ind w:left="850" w:hanging="357"/>
        <w:jc w:val="both"/>
        <w:rPr>
          <w:rFonts w:cstheme="minorHAnsi"/>
          <w:color w:val="000000" w:themeColor="text1"/>
          <w:sz w:val="22"/>
        </w:rPr>
      </w:pPr>
      <w:r>
        <w:rPr>
          <w:rFonts w:cstheme="minorHAnsi"/>
          <w:color w:val="000000" w:themeColor="text1"/>
          <w:sz w:val="22"/>
        </w:rPr>
        <w:t xml:space="preserve">SDAC was not developed </w:t>
      </w:r>
      <w:r w:rsidRPr="00D269F2">
        <w:rPr>
          <w:rFonts w:cstheme="minorHAnsi"/>
          <w:color w:val="000000" w:themeColor="text1"/>
          <w:sz w:val="22"/>
        </w:rPr>
        <w:t>to collect data for Indigenous Australians specifically</w:t>
      </w:r>
      <w:r>
        <w:rPr>
          <w:rFonts w:cstheme="minorHAnsi"/>
          <w:color w:val="000000" w:themeColor="text1"/>
          <w:sz w:val="22"/>
        </w:rPr>
        <w:t xml:space="preserve"> and is likely to </w:t>
      </w:r>
      <w:r w:rsidRPr="00A90DAF">
        <w:rPr>
          <w:rFonts w:cstheme="minorHAnsi"/>
          <w:color w:val="000000" w:themeColor="text1"/>
          <w:sz w:val="22"/>
        </w:rPr>
        <w:t>underestimate First Nations Australians living with disability</w:t>
      </w:r>
      <w:r>
        <w:rPr>
          <w:rFonts w:cstheme="minorHAnsi"/>
          <w:color w:val="000000" w:themeColor="text1"/>
          <w:sz w:val="22"/>
        </w:rPr>
        <w:t xml:space="preserve"> because the survey did not include people living in very remote areas and discrete Aboriginal and Torres Strait Islander communities.</w:t>
      </w:r>
    </w:p>
    <w:p w14:paraId="5DD8B4DA" w14:textId="163EC77F" w:rsidR="00E27540" w:rsidRPr="006E0B58" w:rsidRDefault="00E27540" w:rsidP="006D7AC4">
      <w:pPr>
        <w:pStyle w:val="ListParagraph"/>
        <w:numPr>
          <w:ilvl w:val="0"/>
          <w:numId w:val="80"/>
        </w:numPr>
        <w:spacing w:line="240" w:lineRule="auto"/>
        <w:ind w:left="850" w:hanging="357"/>
        <w:jc w:val="both"/>
        <w:rPr>
          <w:rFonts w:cstheme="minorHAnsi"/>
          <w:color w:val="000000" w:themeColor="text1"/>
          <w:sz w:val="22"/>
        </w:rPr>
      </w:pPr>
      <w:r w:rsidRPr="006E0B58">
        <w:rPr>
          <w:rFonts w:cstheme="minorHAnsi"/>
          <w:color w:val="000000" w:themeColor="text1"/>
          <w:sz w:val="22"/>
        </w:rPr>
        <w:t>Higher levels of socio-economic disadvantage are to be expected in the cohort of people with disability identified in administrative data. In some cases</w:t>
      </w:r>
      <w:r w:rsidR="00651D38" w:rsidRPr="006E0B58">
        <w:rPr>
          <w:rFonts w:cstheme="minorHAnsi"/>
          <w:color w:val="000000" w:themeColor="text1"/>
          <w:sz w:val="22"/>
        </w:rPr>
        <w:t>,</w:t>
      </w:r>
      <w:r w:rsidRPr="006E0B58">
        <w:rPr>
          <w:rFonts w:cstheme="minorHAnsi"/>
          <w:color w:val="000000" w:themeColor="text1"/>
          <w:sz w:val="22"/>
        </w:rPr>
        <w:t xml:space="preserve"> contact with services is associated with socioeconomic disadvantage (e.g., accessing housing services), and eligibility criteria (e.g., means testing) for some services such as the DSP limit access to people experiencing socioeconomic disadvantage.</w:t>
      </w:r>
    </w:p>
    <w:p w14:paraId="5D9EE9C8" w14:textId="75CDF09B" w:rsidR="00E27540" w:rsidRPr="006E0B58" w:rsidRDefault="00E27540" w:rsidP="006D7AC4">
      <w:pPr>
        <w:pStyle w:val="ListParagraph"/>
        <w:numPr>
          <w:ilvl w:val="0"/>
          <w:numId w:val="79"/>
        </w:numPr>
        <w:spacing w:line="240" w:lineRule="auto"/>
        <w:ind w:left="425" w:hanging="357"/>
        <w:jc w:val="both"/>
        <w:rPr>
          <w:rFonts w:cstheme="minorHAnsi"/>
          <w:b/>
          <w:bCs/>
          <w:sz w:val="22"/>
        </w:rPr>
      </w:pPr>
      <w:r w:rsidRPr="006E0B58">
        <w:rPr>
          <w:rFonts w:cstheme="minorHAnsi"/>
          <w:b/>
          <w:bCs/>
          <w:color w:val="000000" w:themeColor="text1"/>
          <w:sz w:val="22"/>
        </w:rPr>
        <w:t xml:space="preserve">Compared to people identified using the SDAC disability indicator, people identified using the derived disability indicator were more likely to have severe disability and psychosocial disability, and less likely to have a sensory or speech disability </w:t>
      </w:r>
      <w:r w:rsidR="001063C5" w:rsidRPr="006E0B58">
        <w:rPr>
          <w:rFonts w:cstheme="minorHAnsi"/>
          <w:b/>
          <w:bCs/>
          <w:color w:val="000000" w:themeColor="text1"/>
          <w:sz w:val="22"/>
        </w:rPr>
        <w:t>or</w:t>
      </w:r>
      <w:r w:rsidRPr="006E0B58">
        <w:rPr>
          <w:rFonts w:cstheme="minorHAnsi"/>
          <w:b/>
          <w:bCs/>
          <w:color w:val="000000" w:themeColor="text1"/>
          <w:sz w:val="22"/>
        </w:rPr>
        <w:t xml:space="preserve"> ABI.</w:t>
      </w:r>
    </w:p>
    <w:p w14:paraId="347B8EA6" w14:textId="237C51E9" w:rsidR="00E27540" w:rsidRPr="006E0B58" w:rsidRDefault="00E27540" w:rsidP="00993818">
      <w:pPr>
        <w:pStyle w:val="ListParagraph"/>
        <w:numPr>
          <w:ilvl w:val="0"/>
          <w:numId w:val="80"/>
        </w:numPr>
        <w:spacing w:line="240" w:lineRule="auto"/>
        <w:ind w:left="850" w:hanging="357"/>
        <w:jc w:val="both"/>
        <w:rPr>
          <w:rFonts w:cstheme="minorHAnsi"/>
          <w:color w:val="000000" w:themeColor="text1"/>
          <w:sz w:val="22"/>
        </w:rPr>
      </w:pPr>
      <w:r w:rsidRPr="006E0B58">
        <w:rPr>
          <w:rFonts w:cstheme="minorHAnsi"/>
          <w:color w:val="000000" w:themeColor="text1"/>
          <w:sz w:val="22"/>
        </w:rPr>
        <w:t xml:space="preserve">People with disability identified by the derived </w:t>
      </w:r>
      <w:r w:rsidR="00437288" w:rsidRPr="006E0B58">
        <w:rPr>
          <w:rFonts w:cstheme="minorHAnsi"/>
          <w:color w:val="000000" w:themeColor="text1"/>
          <w:sz w:val="22"/>
        </w:rPr>
        <w:t xml:space="preserve">overall disability </w:t>
      </w:r>
      <w:r w:rsidRPr="006E0B58">
        <w:rPr>
          <w:rFonts w:cstheme="minorHAnsi"/>
          <w:color w:val="000000" w:themeColor="text1"/>
          <w:sz w:val="22"/>
        </w:rPr>
        <w:t xml:space="preserve">indicator </w:t>
      </w:r>
      <w:r w:rsidR="00254C6F" w:rsidRPr="006E0B58">
        <w:rPr>
          <w:rFonts w:cstheme="minorHAnsi"/>
          <w:color w:val="000000" w:themeColor="text1"/>
          <w:sz w:val="22"/>
        </w:rPr>
        <w:t xml:space="preserve">were more likely to have </w:t>
      </w:r>
      <w:r w:rsidRPr="006E0B58">
        <w:rPr>
          <w:rFonts w:cstheme="minorHAnsi"/>
          <w:color w:val="000000" w:themeColor="text1"/>
          <w:sz w:val="22"/>
        </w:rPr>
        <w:t xml:space="preserve">severe disability compared to those </w:t>
      </w:r>
      <w:r w:rsidR="00254C6F" w:rsidRPr="006E0B58">
        <w:rPr>
          <w:rFonts w:cstheme="minorHAnsi"/>
          <w:color w:val="000000" w:themeColor="text1"/>
          <w:sz w:val="22"/>
        </w:rPr>
        <w:t xml:space="preserve">identified by the </w:t>
      </w:r>
      <w:r w:rsidRPr="006E0B58">
        <w:rPr>
          <w:rFonts w:cstheme="minorHAnsi"/>
          <w:color w:val="000000" w:themeColor="text1"/>
          <w:sz w:val="22"/>
        </w:rPr>
        <w:t>SDAC</w:t>
      </w:r>
      <w:r w:rsidR="00254C6F" w:rsidRPr="006E0B58">
        <w:rPr>
          <w:rFonts w:cstheme="minorHAnsi"/>
          <w:color w:val="000000" w:themeColor="text1"/>
          <w:sz w:val="22"/>
        </w:rPr>
        <w:t xml:space="preserve"> indicator</w:t>
      </w:r>
      <w:r w:rsidRPr="006E0B58">
        <w:rPr>
          <w:rFonts w:cstheme="minorHAnsi"/>
          <w:color w:val="000000" w:themeColor="text1"/>
          <w:sz w:val="22"/>
        </w:rPr>
        <w:t xml:space="preserve">. </w:t>
      </w:r>
      <w:r w:rsidR="0080425F">
        <w:rPr>
          <w:rFonts w:cstheme="minorHAnsi"/>
          <w:color w:val="000000" w:themeColor="text1"/>
          <w:sz w:val="22"/>
        </w:rPr>
        <w:t>T</w:t>
      </w:r>
      <w:r w:rsidRPr="006E0B58">
        <w:rPr>
          <w:rFonts w:cstheme="minorHAnsi"/>
          <w:color w:val="000000" w:themeColor="text1"/>
          <w:sz w:val="22"/>
        </w:rPr>
        <w:t xml:space="preserve">his is expected because eligibility criteria for disability services and payments tend to limit the cohort to people experiencing more severe </w:t>
      </w:r>
      <w:r w:rsidR="0080425F">
        <w:rPr>
          <w:rFonts w:cstheme="minorHAnsi"/>
          <w:color w:val="000000" w:themeColor="text1"/>
          <w:sz w:val="22"/>
        </w:rPr>
        <w:t xml:space="preserve">core activity </w:t>
      </w:r>
      <w:r w:rsidRPr="006E0B58">
        <w:rPr>
          <w:rFonts w:cstheme="minorHAnsi"/>
          <w:color w:val="000000" w:themeColor="text1"/>
          <w:sz w:val="22"/>
        </w:rPr>
        <w:t>limitations, rather than capturing the broad population of people experiencing limitations in everyday activities identified in SDAC.</w:t>
      </w:r>
    </w:p>
    <w:p w14:paraId="24761A8B" w14:textId="77777777" w:rsidR="00F00738" w:rsidRPr="006E0B58" w:rsidRDefault="00E27540" w:rsidP="006D7AC4">
      <w:pPr>
        <w:pStyle w:val="ListParagraph"/>
        <w:numPr>
          <w:ilvl w:val="0"/>
          <w:numId w:val="80"/>
        </w:numPr>
        <w:spacing w:line="240" w:lineRule="auto"/>
        <w:ind w:left="851"/>
        <w:jc w:val="both"/>
        <w:rPr>
          <w:rFonts w:cstheme="minorHAnsi"/>
          <w:color w:val="000000" w:themeColor="text1"/>
          <w:sz w:val="22"/>
        </w:rPr>
      </w:pPr>
      <w:r w:rsidRPr="006E0B58">
        <w:rPr>
          <w:rFonts w:cstheme="minorHAnsi"/>
          <w:color w:val="000000" w:themeColor="text1"/>
          <w:sz w:val="22"/>
        </w:rPr>
        <w:t>More research is needed to understand the differences in the disability groups between the derived indicator and the SDAC indicator.</w:t>
      </w:r>
      <w:r w:rsidR="00F00738" w:rsidRPr="006E0B58">
        <w:rPr>
          <w:rFonts w:cstheme="minorHAnsi"/>
          <w:color w:val="000000" w:themeColor="text1"/>
          <w:sz w:val="22"/>
        </w:rPr>
        <w:t xml:space="preserve"> </w:t>
      </w:r>
    </w:p>
    <w:p w14:paraId="7FBD89A7" w14:textId="19D18D9D" w:rsidR="00442B2C" w:rsidRDefault="00442B2C" w:rsidP="00442B2C">
      <w:pPr>
        <w:pStyle w:val="ListParagraph"/>
        <w:numPr>
          <w:ilvl w:val="0"/>
          <w:numId w:val="79"/>
        </w:numPr>
        <w:spacing w:line="240" w:lineRule="auto"/>
        <w:ind w:left="426"/>
        <w:jc w:val="both"/>
        <w:rPr>
          <w:rFonts w:cstheme="minorHAnsi"/>
          <w:b/>
          <w:bCs/>
          <w:color w:val="000000" w:themeColor="text1"/>
          <w:sz w:val="22"/>
        </w:rPr>
      </w:pPr>
      <w:r>
        <w:rPr>
          <w:rFonts w:cstheme="minorHAnsi"/>
          <w:b/>
          <w:bCs/>
          <w:color w:val="000000" w:themeColor="text1"/>
          <w:sz w:val="22"/>
        </w:rPr>
        <w:t>People who were identified as having</w:t>
      </w:r>
      <w:r w:rsidR="00F00738" w:rsidRPr="006E0B58">
        <w:rPr>
          <w:rFonts w:cstheme="minorHAnsi"/>
          <w:b/>
          <w:bCs/>
          <w:color w:val="000000" w:themeColor="text1"/>
          <w:sz w:val="22"/>
        </w:rPr>
        <w:t xml:space="preserve"> disability </w:t>
      </w:r>
      <w:r>
        <w:rPr>
          <w:rFonts w:cstheme="minorHAnsi"/>
          <w:b/>
          <w:bCs/>
          <w:color w:val="000000" w:themeColor="text1"/>
          <w:sz w:val="22"/>
        </w:rPr>
        <w:t>in</w:t>
      </w:r>
      <w:r w:rsidR="00254C6F" w:rsidRPr="006E0B58">
        <w:rPr>
          <w:rFonts w:cstheme="minorHAnsi"/>
          <w:b/>
          <w:bCs/>
          <w:color w:val="000000" w:themeColor="text1"/>
          <w:sz w:val="22"/>
        </w:rPr>
        <w:t xml:space="preserve"> SDAC but</w:t>
      </w:r>
      <w:r w:rsidR="00F00738" w:rsidRPr="006E0B58">
        <w:rPr>
          <w:rFonts w:cstheme="minorHAnsi"/>
          <w:b/>
          <w:bCs/>
          <w:color w:val="000000" w:themeColor="text1"/>
          <w:sz w:val="22"/>
        </w:rPr>
        <w:t xml:space="preserve"> not by the derived disability indicator (the ’false negatives’) were less likely to have an intellectual or learning, psychosocial, </w:t>
      </w:r>
      <w:r w:rsidR="00254C6F" w:rsidRPr="006E0B58">
        <w:rPr>
          <w:rFonts w:cstheme="minorHAnsi"/>
          <w:b/>
          <w:bCs/>
          <w:color w:val="000000" w:themeColor="text1"/>
          <w:sz w:val="22"/>
        </w:rPr>
        <w:t xml:space="preserve">or </w:t>
      </w:r>
      <w:r w:rsidR="00F00738" w:rsidRPr="006E0B58">
        <w:rPr>
          <w:rFonts w:cstheme="minorHAnsi"/>
          <w:b/>
          <w:bCs/>
          <w:color w:val="000000" w:themeColor="text1"/>
          <w:sz w:val="22"/>
        </w:rPr>
        <w:t>‘other’ disability, and less likely to have a severe disability compared to</w:t>
      </w:r>
      <w:r w:rsidR="00254C6F" w:rsidRPr="006E0B58">
        <w:rPr>
          <w:rFonts w:cstheme="minorHAnsi"/>
          <w:b/>
          <w:bCs/>
          <w:color w:val="000000" w:themeColor="text1"/>
          <w:sz w:val="22"/>
        </w:rPr>
        <w:t xml:space="preserve"> all</w:t>
      </w:r>
      <w:r w:rsidR="00F00738" w:rsidRPr="006E0B58">
        <w:rPr>
          <w:rFonts w:cstheme="minorHAnsi"/>
          <w:b/>
          <w:bCs/>
          <w:color w:val="000000" w:themeColor="text1"/>
          <w:sz w:val="22"/>
        </w:rPr>
        <w:t xml:space="preserve"> people with disability identified using the SDAC disability indicator.</w:t>
      </w:r>
    </w:p>
    <w:p w14:paraId="3E5CD670" w14:textId="066F0FCA" w:rsidR="00442B2C" w:rsidRPr="00442B2C" w:rsidRDefault="00442B2C" w:rsidP="00442B2C">
      <w:pPr>
        <w:pStyle w:val="ListParagraph"/>
        <w:numPr>
          <w:ilvl w:val="0"/>
          <w:numId w:val="79"/>
        </w:numPr>
        <w:spacing w:line="240" w:lineRule="auto"/>
        <w:ind w:left="426"/>
        <w:jc w:val="both"/>
        <w:rPr>
          <w:rFonts w:cstheme="minorHAnsi"/>
          <w:b/>
          <w:bCs/>
          <w:color w:val="000000" w:themeColor="text1"/>
          <w:sz w:val="22"/>
        </w:rPr>
      </w:pPr>
      <w:r w:rsidRPr="00442B2C">
        <w:rPr>
          <w:rFonts w:cstheme="minorHAnsi"/>
          <w:b/>
          <w:bCs/>
          <w:color w:val="000000" w:themeColor="text1"/>
          <w:sz w:val="22"/>
        </w:rPr>
        <w:t>People who were not identified as having disability in SDAC but were by the derived disability indicator (the ’false positives’) were younger, more likely to be First Nations Australians and residents of New South Wales compared to all people with disability identified using the SDAC disability indicator. They were much more likely to have a psychosocial disability and less likely to have a sensory or speech, ‘other’ disability, or ABI.</w:t>
      </w:r>
    </w:p>
    <w:p w14:paraId="6FBCF2CD" w14:textId="253BAFF6" w:rsidR="00E27540" w:rsidRPr="006E0B58" w:rsidRDefault="00E27540" w:rsidP="006D7AC4">
      <w:pPr>
        <w:pStyle w:val="ListParagraph"/>
        <w:numPr>
          <w:ilvl w:val="0"/>
          <w:numId w:val="79"/>
        </w:numPr>
        <w:spacing w:line="240" w:lineRule="auto"/>
        <w:ind w:left="426"/>
        <w:jc w:val="both"/>
        <w:rPr>
          <w:b/>
          <w:bCs/>
          <w:sz w:val="22"/>
          <w:lang w:val="en-GB" w:eastAsia="en-US"/>
        </w:rPr>
      </w:pPr>
      <w:r w:rsidRPr="006E0B58">
        <w:rPr>
          <w:rFonts w:cstheme="minorHAnsi"/>
          <w:b/>
          <w:bCs/>
          <w:sz w:val="22"/>
        </w:rPr>
        <w:t xml:space="preserve">The sensitivity </w:t>
      </w:r>
      <w:r w:rsidR="0069505D" w:rsidRPr="006E0B58">
        <w:rPr>
          <w:rFonts w:cstheme="minorHAnsi"/>
          <w:b/>
          <w:bCs/>
          <w:sz w:val="22"/>
        </w:rPr>
        <w:t xml:space="preserve">of the derived disability indicator </w:t>
      </w:r>
      <w:r w:rsidRPr="006E0B58">
        <w:rPr>
          <w:rFonts w:cstheme="minorHAnsi"/>
          <w:b/>
          <w:bCs/>
          <w:sz w:val="22"/>
        </w:rPr>
        <w:t>was low overall</w:t>
      </w:r>
      <w:r w:rsidR="00993818">
        <w:rPr>
          <w:rFonts w:cstheme="minorHAnsi"/>
          <w:b/>
          <w:bCs/>
          <w:sz w:val="22"/>
        </w:rPr>
        <w:t xml:space="preserve"> (36</w:t>
      </w:r>
      <w:r w:rsidR="00210697">
        <w:rPr>
          <w:rFonts w:cstheme="minorHAnsi"/>
          <w:b/>
          <w:bCs/>
          <w:sz w:val="22"/>
        </w:rPr>
        <w:t>.0</w:t>
      </w:r>
      <w:r w:rsidR="00993818">
        <w:rPr>
          <w:rFonts w:cstheme="minorHAnsi"/>
          <w:b/>
          <w:bCs/>
          <w:sz w:val="22"/>
        </w:rPr>
        <w:t>%)</w:t>
      </w:r>
      <w:r w:rsidRPr="006E0B58">
        <w:rPr>
          <w:rFonts w:cstheme="minorHAnsi"/>
          <w:b/>
          <w:bCs/>
          <w:sz w:val="22"/>
        </w:rPr>
        <w:t xml:space="preserve"> – the derived disability indicator correctly identified just over a third of people identified using the SDAC disability indicator. </w:t>
      </w:r>
    </w:p>
    <w:p w14:paraId="3EBB97BD" w14:textId="37B52C31" w:rsidR="00E27540" w:rsidRPr="006E0B58" w:rsidRDefault="00E27540" w:rsidP="006D7AC4">
      <w:pPr>
        <w:spacing w:line="240" w:lineRule="auto"/>
        <w:ind w:left="426"/>
        <w:jc w:val="both"/>
        <w:rPr>
          <w:rFonts w:cstheme="minorHAnsi"/>
          <w:sz w:val="22"/>
        </w:rPr>
      </w:pPr>
      <w:r w:rsidRPr="006E0B58">
        <w:rPr>
          <w:sz w:val="22"/>
        </w:rPr>
        <w:t xml:space="preserve">The low sensitivity of the derived disability indicator was expected, given the differences in </w:t>
      </w:r>
      <w:r w:rsidRPr="006E0B58">
        <w:rPr>
          <w:rFonts w:cstheme="minorHAnsi"/>
          <w:sz w:val="22"/>
        </w:rPr>
        <w:t>the</w:t>
      </w:r>
      <w:r w:rsidR="00254C6F" w:rsidRPr="006E0B58">
        <w:rPr>
          <w:rFonts w:cstheme="minorHAnsi"/>
          <w:sz w:val="22"/>
        </w:rPr>
        <w:t xml:space="preserve"> underlying operational</w:t>
      </w:r>
      <w:r w:rsidRPr="006E0B58">
        <w:rPr>
          <w:rFonts w:cstheme="minorHAnsi"/>
          <w:sz w:val="22"/>
        </w:rPr>
        <w:t xml:space="preserve"> definitions of disability </w:t>
      </w:r>
      <w:r w:rsidR="00254C6F" w:rsidRPr="006E0B58">
        <w:rPr>
          <w:rFonts w:cstheme="minorHAnsi"/>
          <w:sz w:val="22"/>
        </w:rPr>
        <w:t xml:space="preserve">of the SDAC </w:t>
      </w:r>
      <w:r w:rsidR="003D169C">
        <w:rPr>
          <w:rFonts w:cstheme="minorHAnsi"/>
          <w:sz w:val="22"/>
        </w:rPr>
        <w:t xml:space="preserve">disability </w:t>
      </w:r>
      <w:r w:rsidR="00254C6F" w:rsidRPr="006E0B58">
        <w:rPr>
          <w:rFonts w:cstheme="minorHAnsi"/>
          <w:sz w:val="22"/>
        </w:rPr>
        <w:t>indicator and the derived</w:t>
      </w:r>
      <w:r w:rsidR="003D169C">
        <w:rPr>
          <w:rFonts w:cstheme="minorHAnsi"/>
          <w:sz w:val="22"/>
        </w:rPr>
        <w:t xml:space="preserve"> overall disability</w:t>
      </w:r>
      <w:r w:rsidR="00254C6F" w:rsidRPr="006E0B58">
        <w:rPr>
          <w:rFonts w:cstheme="minorHAnsi"/>
          <w:sz w:val="22"/>
        </w:rPr>
        <w:t xml:space="preserve"> indicator, </w:t>
      </w:r>
      <w:r w:rsidRPr="006E0B58">
        <w:rPr>
          <w:rFonts w:cstheme="minorHAnsi"/>
          <w:sz w:val="22"/>
        </w:rPr>
        <w:t xml:space="preserve">and the differences in the characteristics of the people in the SDAC </w:t>
      </w:r>
      <w:r w:rsidR="00254C6F" w:rsidRPr="006E0B58">
        <w:rPr>
          <w:rFonts w:cstheme="minorHAnsi"/>
          <w:sz w:val="22"/>
        </w:rPr>
        <w:t>sample</w:t>
      </w:r>
      <w:r w:rsidRPr="006E0B58">
        <w:rPr>
          <w:rFonts w:cstheme="minorHAnsi"/>
          <w:sz w:val="22"/>
        </w:rPr>
        <w:t xml:space="preserve"> compared to the administrative data, described above. </w:t>
      </w:r>
    </w:p>
    <w:p w14:paraId="3DB90268" w14:textId="5DA2025E" w:rsidR="00E27540" w:rsidRPr="006E0B58" w:rsidRDefault="00E27540" w:rsidP="006D7AC4">
      <w:pPr>
        <w:pStyle w:val="ListParagraph"/>
        <w:numPr>
          <w:ilvl w:val="0"/>
          <w:numId w:val="79"/>
        </w:numPr>
        <w:spacing w:line="240" w:lineRule="auto"/>
        <w:ind w:left="426"/>
        <w:jc w:val="both"/>
        <w:rPr>
          <w:b/>
          <w:bCs/>
          <w:sz w:val="22"/>
          <w:lang w:val="en-GB" w:eastAsia="en-US"/>
        </w:rPr>
      </w:pPr>
      <w:r w:rsidRPr="006E0B58">
        <w:rPr>
          <w:rFonts w:cstheme="minorHAnsi"/>
          <w:b/>
          <w:bCs/>
          <w:sz w:val="22"/>
        </w:rPr>
        <w:t xml:space="preserve">There were important differences in the sensitivity of the </w:t>
      </w:r>
      <w:r w:rsidR="00DB595A" w:rsidRPr="006E0B58">
        <w:rPr>
          <w:rFonts w:cstheme="minorHAnsi"/>
          <w:b/>
          <w:bCs/>
          <w:sz w:val="22"/>
        </w:rPr>
        <w:t xml:space="preserve">derived overall disability </w:t>
      </w:r>
      <w:r w:rsidRPr="006E0B58">
        <w:rPr>
          <w:rFonts w:cstheme="minorHAnsi"/>
          <w:b/>
          <w:bCs/>
          <w:sz w:val="22"/>
        </w:rPr>
        <w:t xml:space="preserve">indicator for different subgroups of the population. </w:t>
      </w:r>
      <w:r w:rsidR="0069505D" w:rsidRPr="006E0B58">
        <w:rPr>
          <w:rFonts w:cstheme="minorHAnsi"/>
          <w:b/>
          <w:bCs/>
          <w:sz w:val="22"/>
        </w:rPr>
        <w:t>S</w:t>
      </w:r>
      <w:r w:rsidRPr="006E0B58">
        <w:rPr>
          <w:rFonts w:cstheme="minorHAnsi"/>
          <w:b/>
          <w:bCs/>
          <w:sz w:val="22"/>
        </w:rPr>
        <w:t>ensitivity was higher for people aged less than 65 years, men, First Nations Australians, people with low education, and people with low income.</w:t>
      </w:r>
    </w:p>
    <w:p w14:paraId="7D9E13F6" w14:textId="06E1BBE4" w:rsidR="00E27540" w:rsidRPr="006E0B58" w:rsidRDefault="00E27540" w:rsidP="006D7AC4">
      <w:pPr>
        <w:pStyle w:val="ListParagraph"/>
        <w:spacing w:line="240" w:lineRule="auto"/>
        <w:ind w:left="426"/>
        <w:jc w:val="both"/>
        <w:rPr>
          <w:sz w:val="22"/>
          <w:lang w:val="en-GB" w:eastAsia="en-US"/>
        </w:rPr>
      </w:pPr>
      <w:r w:rsidRPr="006E0B58">
        <w:rPr>
          <w:sz w:val="22"/>
          <w:lang w:val="en-GB" w:eastAsia="en-US"/>
        </w:rPr>
        <w:t>These differences reflect the characteristics of people identified in administrative data compared to the whole population. The subgroups for which the sensitivity is higher are the subgroups of the population that are more likely to access services or supports, and therefore more likely to be represented in the administrative data.</w:t>
      </w:r>
    </w:p>
    <w:p w14:paraId="0124D49E" w14:textId="327E5C93" w:rsidR="0004658A" w:rsidRPr="006E0B58" w:rsidRDefault="0004658A" w:rsidP="006D7AC4">
      <w:pPr>
        <w:spacing w:line="240" w:lineRule="auto"/>
        <w:ind w:left="426"/>
        <w:jc w:val="both"/>
        <w:rPr>
          <w:rFonts w:cstheme="minorHAnsi"/>
          <w:color w:val="000000" w:themeColor="text1"/>
          <w:sz w:val="22"/>
        </w:rPr>
      </w:pPr>
      <w:r w:rsidRPr="006E0B58">
        <w:rPr>
          <w:rFonts w:cstheme="minorHAnsi"/>
          <w:color w:val="000000" w:themeColor="text1"/>
          <w:sz w:val="22"/>
        </w:rPr>
        <w:t xml:space="preserve">Interestingly, </w:t>
      </w:r>
      <w:r w:rsidR="001C33E7">
        <w:rPr>
          <w:rFonts w:cstheme="minorHAnsi"/>
          <w:color w:val="000000" w:themeColor="text1"/>
          <w:sz w:val="22"/>
        </w:rPr>
        <w:t xml:space="preserve">while the </w:t>
      </w:r>
      <w:r w:rsidR="001C33E7" w:rsidRPr="006E0B58">
        <w:rPr>
          <w:rFonts w:cstheme="minorHAnsi"/>
          <w:color w:val="000000" w:themeColor="text1"/>
          <w:sz w:val="22"/>
        </w:rPr>
        <w:t xml:space="preserve">results of the previous analysis comparing the indicators against published population statistics </w:t>
      </w:r>
      <w:r w:rsidR="001C33E7">
        <w:rPr>
          <w:rFonts w:cstheme="minorHAnsi"/>
          <w:color w:val="000000" w:themeColor="text1"/>
          <w:sz w:val="22"/>
        </w:rPr>
        <w:t xml:space="preserve">(described in Section 7) </w:t>
      </w:r>
      <w:r w:rsidR="001C33E7" w:rsidRPr="006E0B58">
        <w:rPr>
          <w:rFonts w:cstheme="minorHAnsi"/>
          <w:color w:val="000000" w:themeColor="text1"/>
          <w:sz w:val="22"/>
        </w:rPr>
        <w:t>suggested that the derived indicator did not adequately identify people aged 0 to 24 years</w:t>
      </w:r>
      <w:r w:rsidR="001C33E7">
        <w:rPr>
          <w:rFonts w:cstheme="minorHAnsi"/>
          <w:color w:val="000000" w:themeColor="text1"/>
          <w:sz w:val="22"/>
        </w:rPr>
        <w:t xml:space="preserve">, the </w:t>
      </w:r>
      <w:r w:rsidRPr="006E0B58">
        <w:rPr>
          <w:rFonts w:cstheme="minorHAnsi"/>
          <w:color w:val="000000" w:themeColor="text1"/>
          <w:sz w:val="22"/>
        </w:rPr>
        <w:t xml:space="preserve">sensitivity of the derived disability indicator was </w:t>
      </w:r>
      <w:r w:rsidR="001C33E7">
        <w:rPr>
          <w:rFonts w:cstheme="minorHAnsi"/>
          <w:color w:val="000000" w:themeColor="text1"/>
          <w:sz w:val="22"/>
        </w:rPr>
        <w:t>higher (&gt;40%) for all age groups younger</w:t>
      </w:r>
      <w:r w:rsidRPr="006E0B58">
        <w:rPr>
          <w:rFonts w:cstheme="minorHAnsi"/>
          <w:color w:val="000000" w:themeColor="text1"/>
          <w:sz w:val="22"/>
        </w:rPr>
        <w:t xml:space="preserve"> than 65 years</w:t>
      </w:r>
      <w:r w:rsidR="001C33E7">
        <w:rPr>
          <w:rFonts w:cstheme="minorHAnsi"/>
          <w:color w:val="000000" w:themeColor="text1"/>
          <w:sz w:val="22"/>
        </w:rPr>
        <w:t>.</w:t>
      </w:r>
    </w:p>
    <w:p w14:paraId="35D89DC9" w14:textId="2ED23AD4" w:rsidR="0069505D" w:rsidRPr="006E0B58" w:rsidRDefault="0069505D" w:rsidP="006D7AC4">
      <w:pPr>
        <w:pStyle w:val="ListParagraph"/>
        <w:numPr>
          <w:ilvl w:val="0"/>
          <w:numId w:val="79"/>
        </w:numPr>
        <w:spacing w:line="240" w:lineRule="auto"/>
        <w:ind w:left="426"/>
        <w:jc w:val="both"/>
        <w:rPr>
          <w:b/>
          <w:bCs/>
          <w:sz w:val="22"/>
          <w:lang w:val="en-GB" w:eastAsia="en-US"/>
        </w:rPr>
      </w:pPr>
      <w:r w:rsidRPr="006E0B58">
        <w:rPr>
          <w:rFonts w:cstheme="minorHAnsi"/>
          <w:b/>
          <w:bCs/>
          <w:sz w:val="22"/>
        </w:rPr>
        <w:t xml:space="preserve">The analysis </w:t>
      </w:r>
      <w:r w:rsidR="00DB595A" w:rsidRPr="006E0B58">
        <w:rPr>
          <w:rFonts w:cstheme="minorHAnsi"/>
          <w:b/>
          <w:bCs/>
          <w:sz w:val="22"/>
        </w:rPr>
        <w:t xml:space="preserve">of the </w:t>
      </w:r>
      <w:r w:rsidR="00C654FE">
        <w:rPr>
          <w:rFonts w:cstheme="minorHAnsi"/>
          <w:b/>
          <w:bCs/>
          <w:sz w:val="22"/>
        </w:rPr>
        <w:t xml:space="preserve">sensitivity of the </w:t>
      </w:r>
      <w:r w:rsidR="00DB595A" w:rsidRPr="006E0B58">
        <w:rPr>
          <w:rFonts w:cstheme="minorHAnsi"/>
          <w:b/>
          <w:bCs/>
          <w:sz w:val="22"/>
        </w:rPr>
        <w:t xml:space="preserve">disability group indicators provided evidence </w:t>
      </w:r>
      <w:r w:rsidRPr="006E0B58">
        <w:rPr>
          <w:rFonts w:cstheme="minorHAnsi"/>
          <w:b/>
          <w:bCs/>
          <w:sz w:val="22"/>
        </w:rPr>
        <w:t>that</w:t>
      </w:r>
      <w:r w:rsidR="00EA4306" w:rsidRPr="006E0B58">
        <w:rPr>
          <w:rFonts w:cstheme="minorHAnsi"/>
          <w:b/>
          <w:bCs/>
          <w:sz w:val="22"/>
        </w:rPr>
        <w:t xml:space="preserve"> </w:t>
      </w:r>
      <w:r w:rsidRPr="006E0B58">
        <w:rPr>
          <w:rFonts w:cstheme="minorHAnsi"/>
          <w:b/>
          <w:bCs/>
          <w:sz w:val="22"/>
        </w:rPr>
        <w:t xml:space="preserve">sensitivity was very low for </w:t>
      </w:r>
      <w:r w:rsidR="00DB595A" w:rsidRPr="006E0B58">
        <w:rPr>
          <w:rFonts w:cstheme="minorHAnsi"/>
          <w:b/>
          <w:bCs/>
          <w:sz w:val="22"/>
        </w:rPr>
        <w:t>derived indicators of sensory or speech, ABI, and ‘other’ disabilities</w:t>
      </w:r>
      <w:r w:rsidR="0041446C">
        <w:rPr>
          <w:rFonts w:cstheme="minorHAnsi"/>
          <w:b/>
          <w:bCs/>
          <w:sz w:val="22"/>
        </w:rPr>
        <w:t xml:space="preserve"> (&lt;15%)</w:t>
      </w:r>
      <w:r w:rsidR="00DB595A" w:rsidRPr="006E0B58">
        <w:rPr>
          <w:rFonts w:cstheme="minorHAnsi"/>
          <w:b/>
          <w:bCs/>
          <w:sz w:val="22"/>
        </w:rPr>
        <w:t xml:space="preserve">, and somewhat higher for derived indicators of </w:t>
      </w:r>
      <w:r w:rsidR="0041446C" w:rsidRPr="006E0B58">
        <w:rPr>
          <w:rFonts w:cstheme="minorHAnsi"/>
          <w:b/>
          <w:bCs/>
          <w:sz w:val="22"/>
        </w:rPr>
        <w:t>physical</w:t>
      </w:r>
      <w:r w:rsidR="0041446C">
        <w:rPr>
          <w:rFonts w:cstheme="minorHAnsi"/>
          <w:b/>
          <w:bCs/>
          <w:sz w:val="22"/>
        </w:rPr>
        <w:t xml:space="preserve"> (31.3%),</w:t>
      </w:r>
      <w:r w:rsidR="0041446C" w:rsidRPr="006E0B58">
        <w:rPr>
          <w:rFonts w:cstheme="minorHAnsi"/>
          <w:b/>
          <w:bCs/>
          <w:sz w:val="22"/>
        </w:rPr>
        <w:t xml:space="preserve"> </w:t>
      </w:r>
      <w:r w:rsidR="00DB595A" w:rsidRPr="006E0B58">
        <w:rPr>
          <w:rFonts w:cstheme="minorHAnsi"/>
          <w:b/>
          <w:bCs/>
          <w:sz w:val="22"/>
        </w:rPr>
        <w:t>intellectual</w:t>
      </w:r>
      <w:r w:rsidR="0041446C">
        <w:rPr>
          <w:rFonts w:cstheme="minorHAnsi"/>
          <w:b/>
          <w:bCs/>
          <w:sz w:val="22"/>
        </w:rPr>
        <w:t xml:space="preserve"> (32.6%)</w:t>
      </w:r>
      <w:r w:rsidR="00DB595A" w:rsidRPr="006E0B58">
        <w:rPr>
          <w:rFonts w:cstheme="minorHAnsi"/>
          <w:b/>
          <w:bCs/>
          <w:sz w:val="22"/>
        </w:rPr>
        <w:t>, and psychosocial disability</w:t>
      </w:r>
      <w:r w:rsidR="0041446C">
        <w:rPr>
          <w:rFonts w:cstheme="minorHAnsi"/>
          <w:b/>
          <w:bCs/>
          <w:sz w:val="22"/>
        </w:rPr>
        <w:t xml:space="preserve"> (49.3%)</w:t>
      </w:r>
      <w:r w:rsidR="00DB595A" w:rsidRPr="006E0B58">
        <w:rPr>
          <w:rFonts w:cstheme="minorHAnsi"/>
          <w:b/>
          <w:bCs/>
          <w:sz w:val="22"/>
        </w:rPr>
        <w:t>.</w:t>
      </w:r>
      <w:r w:rsidRPr="006E0B58">
        <w:rPr>
          <w:rFonts w:cstheme="minorHAnsi"/>
          <w:b/>
          <w:bCs/>
          <w:sz w:val="22"/>
        </w:rPr>
        <w:t xml:space="preserve"> </w:t>
      </w:r>
    </w:p>
    <w:p w14:paraId="5229E922" w14:textId="34D25C50" w:rsidR="0069505D" w:rsidRPr="006E0B58" w:rsidRDefault="0069505D" w:rsidP="006D7AC4">
      <w:pPr>
        <w:spacing w:line="240" w:lineRule="auto"/>
        <w:ind w:left="426"/>
        <w:jc w:val="both"/>
        <w:rPr>
          <w:sz w:val="22"/>
          <w:lang w:val="en-GB" w:eastAsia="en-US"/>
        </w:rPr>
      </w:pPr>
      <w:r w:rsidRPr="006E0B58">
        <w:rPr>
          <w:sz w:val="22"/>
          <w:lang w:val="en-GB" w:eastAsia="en-US"/>
        </w:rPr>
        <w:t>The analysis highlighted important differences in the sensitivity and specificity of the indicator</w:t>
      </w:r>
      <w:r w:rsidR="00DB595A" w:rsidRPr="006E0B58">
        <w:rPr>
          <w:sz w:val="22"/>
          <w:lang w:val="en-GB" w:eastAsia="en-US"/>
        </w:rPr>
        <w:t>s</w:t>
      </w:r>
      <w:r w:rsidRPr="006E0B58">
        <w:rPr>
          <w:sz w:val="22"/>
          <w:lang w:val="en-GB" w:eastAsia="en-US"/>
        </w:rPr>
        <w:t xml:space="preserve"> </w:t>
      </w:r>
      <w:r w:rsidR="006E0B58" w:rsidRPr="006E0B58">
        <w:rPr>
          <w:sz w:val="22"/>
          <w:lang w:val="en-GB" w:eastAsia="en-US"/>
        </w:rPr>
        <w:t>of</w:t>
      </w:r>
      <w:r w:rsidRPr="006E0B58">
        <w:rPr>
          <w:sz w:val="22"/>
          <w:lang w:val="en-GB" w:eastAsia="en-US"/>
        </w:rPr>
        <w:t xml:space="preserve"> different disability groups. Further analysis is needed to understand which disability groups were identified in each of the administrative data sources and to understand how additional administrative data sources may be able to be used to identify the disability groups that are currently not </w:t>
      </w:r>
      <w:r w:rsidR="006E0B58" w:rsidRPr="006E0B58">
        <w:rPr>
          <w:sz w:val="22"/>
          <w:lang w:val="en-GB" w:eastAsia="en-US"/>
        </w:rPr>
        <w:t>accurately</w:t>
      </w:r>
      <w:r w:rsidRPr="006E0B58">
        <w:rPr>
          <w:sz w:val="22"/>
          <w:lang w:val="en-GB" w:eastAsia="en-US"/>
        </w:rPr>
        <w:t xml:space="preserve"> captured by the </w:t>
      </w:r>
      <w:r w:rsidR="003B42B8" w:rsidRPr="006E0B58">
        <w:rPr>
          <w:sz w:val="22"/>
          <w:lang w:val="en-GB" w:eastAsia="en-US"/>
        </w:rPr>
        <w:t xml:space="preserve">derived </w:t>
      </w:r>
      <w:r w:rsidRPr="006E0B58">
        <w:rPr>
          <w:sz w:val="22"/>
          <w:lang w:val="en-GB" w:eastAsia="en-US"/>
        </w:rPr>
        <w:t xml:space="preserve">disability </w:t>
      </w:r>
      <w:r w:rsidR="006E0B58" w:rsidRPr="006E0B58">
        <w:rPr>
          <w:sz w:val="22"/>
          <w:lang w:val="en-GB" w:eastAsia="en-US"/>
        </w:rPr>
        <w:t xml:space="preserve">group </w:t>
      </w:r>
      <w:r w:rsidRPr="006E0B58">
        <w:rPr>
          <w:sz w:val="22"/>
          <w:lang w:val="en-GB" w:eastAsia="en-US"/>
        </w:rPr>
        <w:t>indicator</w:t>
      </w:r>
      <w:r w:rsidR="003B42B8" w:rsidRPr="006E0B58">
        <w:rPr>
          <w:sz w:val="22"/>
          <w:lang w:val="en-GB" w:eastAsia="en-US"/>
        </w:rPr>
        <w:t>s</w:t>
      </w:r>
      <w:r w:rsidRPr="006E0B58">
        <w:rPr>
          <w:sz w:val="22"/>
          <w:lang w:val="en-GB" w:eastAsia="en-US"/>
        </w:rPr>
        <w:t>.</w:t>
      </w:r>
    </w:p>
    <w:p w14:paraId="2CE19146" w14:textId="74C42A27" w:rsidR="0069505D" w:rsidRPr="006E0B58" w:rsidRDefault="0069505D" w:rsidP="006D7AC4">
      <w:pPr>
        <w:pStyle w:val="ListParagraph"/>
        <w:numPr>
          <w:ilvl w:val="0"/>
          <w:numId w:val="79"/>
        </w:numPr>
        <w:spacing w:line="240" w:lineRule="auto"/>
        <w:ind w:left="426"/>
        <w:jc w:val="both"/>
        <w:rPr>
          <w:b/>
          <w:bCs/>
          <w:sz w:val="22"/>
          <w:lang w:val="en-GB" w:eastAsia="en-US"/>
        </w:rPr>
      </w:pPr>
      <w:r w:rsidRPr="006E0B58">
        <w:rPr>
          <w:rFonts w:cstheme="minorHAnsi"/>
          <w:b/>
          <w:bCs/>
          <w:sz w:val="22"/>
        </w:rPr>
        <w:t>The sensitivity of the revised indicator</w:t>
      </w:r>
      <w:r w:rsidR="001A52FF" w:rsidRPr="006E0B58">
        <w:rPr>
          <w:rFonts w:cstheme="minorHAnsi"/>
          <w:b/>
          <w:bCs/>
          <w:sz w:val="22"/>
        </w:rPr>
        <w:t xml:space="preserve"> of severe disability</w:t>
      </w:r>
      <w:r w:rsidRPr="006E0B58">
        <w:rPr>
          <w:rFonts w:cstheme="minorHAnsi"/>
          <w:b/>
          <w:bCs/>
          <w:sz w:val="22"/>
        </w:rPr>
        <w:t xml:space="preserve"> </w:t>
      </w:r>
      <w:r w:rsidR="005C17BB">
        <w:rPr>
          <w:rFonts w:cstheme="minorHAnsi"/>
          <w:b/>
          <w:bCs/>
          <w:sz w:val="22"/>
        </w:rPr>
        <w:t xml:space="preserve">(46.3%) </w:t>
      </w:r>
      <w:r w:rsidRPr="006E0B58">
        <w:rPr>
          <w:rFonts w:cstheme="minorHAnsi"/>
          <w:b/>
          <w:bCs/>
          <w:sz w:val="22"/>
        </w:rPr>
        <w:t>was high</w:t>
      </w:r>
      <w:r w:rsidR="003B42B8" w:rsidRPr="006E0B58">
        <w:rPr>
          <w:rFonts w:cstheme="minorHAnsi"/>
          <w:b/>
          <w:bCs/>
          <w:sz w:val="22"/>
        </w:rPr>
        <w:t>er than the overall disability indicator</w:t>
      </w:r>
      <w:r w:rsidRPr="006E0B58">
        <w:rPr>
          <w:rFonts w:cstheme="minorHAnsi"/>
          <w:b/>
          <w:bCs/>
          <w:sz w:val="22"/>
        </w:rPr>
        <w:t xml:space="preserve"> (</w:t>
      </w:r>
      <w:r w:rsidR="00210697">
        <w:rPr>
          <w:rFonts w:cstheme="minorHAnsi"/>
          <w:b/>
          <w:bCs/>
          <w:sz w:val="22"/>
        </w:rPr>
        <w:t>36.0</w:t>
      </w:r>
      <w:r w:rsidRPr="006E0B58">
        <w:rPr>
          <w:rFonts w:cstheme="minorHAnsi"/>
          <w:b/>
          <w:bCs/>
          <w:sz w:val="22"/>
        </w:rPr>
        <w:t>%) and was further improved by restricting the sample to people aged less than 65 years</w:t>
      </w:r>
      <w:r w:rsidR="00210697">
        <w:rPr>
          <w:rFonts w:cstheme="minorHAnsi"/>
          <w:b/>
          <w:bCs/>
          <w:sz w:val="22"/>
        </w:rPr>
        <w:t xml:space="preserve"> (54.9%).</w:t>
      </w:r>
    </w:p>
    <w:p w14:paraId="648EEEB0" w14:textId="0ABF5FB2" w:rsidR="0069505D" w:rsidRPr="006E0B58" w:rsidRDefault="0069505D" w:rsidP="006D7AC4">
      <w:pPr>
        <w:spacing w:line="240" w:lineRule="auto"/>
        <w:ind w:left="426"/>
        <w:jc w:val="both"/>
        <w:rPr>
          <w:sz w:val="22"/>
          <w:lang w:val="en-GB" w:eastAsia="en-US"/>
        </w:rPr>
      </w:pPr>
      <w:r w:rsidRPr="006E0B58">
        <w:rPr>
          <w:sz w:val="22"/>
          <w:lang w:val="en-GB" w:eastAsia="en-US"/>
        </w:rPr>
        <w:t xml:space="preserve">The revised indicator </w:t>
      </w:r>
      <w:r w:rsidR="001A52FF" w:rsidRPr="006E0B58">
        <w:rPr>
          <w:sz w:val="22"/>
          <w:lang w:val="en-GB" w:eastAsia="en-US"/>
        </w:rPr>
        <w:t xml:space="preserve">of severe disability </w:t>
      </w:r>
      <w:r w:rsidRPr="006E0B58">
        <w:rPr>
          <w:sz w:val="22"/>
          <w:lang w:val="en-GB" w:eastAsia="en-US"/>
        </w:rPr>
        <w:t xml:space="preserve">identified approximately half of the people identified </w:t>
      </w:r>
      <w:r w:rsidR="003B42B8" w:rsidRPr="006E0B58">
        <w:rPr>
          <w:sz w:val="22"/>
          <w:lang w:val="en-GB" w:eastAsia="en-US"/>
        </w:rPr>
        <w:t xml:space="preserve">by the </w:t>
      </w:r>
      <w:r w:rsidRPr="006E0B58">
        <w:rPr>
          <w:sz w:val="22"/>
          <w:lang w:val="en-GB" w:eastAsia="en-US"/>
        </w:rPr>
        <w:t>SDAC</w:t>
      </w:r>
      <w:r w:rsidR="000077F6" w:rsidRPr="006E0B58">
        <w:rPr>
          <w:sz w:val="22"/>
          <w:lang w:val="en-GB" w:eastAsia="en-US"/>
        </w:rPr>
        <w:t xml:space="preserve"> severe disability indicator</w:t>
      </w:r>
      <w:r w:rsidRPr="006E0B58">
        <w:rPr>
          <w:sz w:val="22"/>
          <w:lang w:val="en-GB" w:eastAsia="en-US"/>
        </w:rPr>
        <w:t xml:space="preserve">. People in the administrative data sources were more likely to have more severe disability compared to those identified in the SDAC sample, due to eligibility criteria for services and payments, therefore we would expect the sensitivity of the severe disability indicator to be higher than </w:t>
      </w:r>
      <w:r w:rsidR="00CA4A12">
        <w:rPr>
          <w:sz w:val="22"/>
          <w:lang w:val="en-GB" w:eastAsia="en-US"/>
        </w:rPr>
        <w:t xml:space="preserve">that of </w:t>
      </w:r>
      <w:r w:rsidRPr="006E0B58">
        <w:rPr>
          <w:sz w:val="22"/>
          <w:lang w:val="en-GB" w:eastAsia="en-US"/>
        </w:rPr>
        <w:t>the overall disability indicator.</w:t>
      </w:r>
    </w:p>
    <w:p w14:paraId="3470CFCF" w14:textId="702FDEB7" w:rsidR="00E27540" w:rsidRPr="006E0B58" w:rsidRDefault="00E27540" w:rsidP="006D7AC4">
      <w:pPr>
        <w:pStyle w:val="ListParagraph"/>
        <w:numPr>
          <w:ilvl w:val="0"/>
          <w:numId w:val="79"/>
        </w:numPr>
        <w:spacing w:line="240" w:lineRule="auto"/>
        <w:ind w:left="426"/>
        <w:jc w:val="both"/>
        <w:rPr>
          <w:b/>
          <w:bCs/>
          <w:sz w:val="22"/>
          <w:lang w:val="en-GB" w:eastAsia="en-US"/>
        </w:rPr>
      </w:pPr>
      <w:r w:rsidRPr="006E0B58">
        <w:rPr>
          <w:rFonts w:cstheme="minorHAnsi"/>
          <w:b/>
          <w:bCs/>
          <w:sz w:val="22"/>
        </w:rPr>
        <w:t>The derived indicator had high specificity overall – it correctly identified 95</w:t>
      </w:r>
      <w:r w:rsidR="009C3E20" w:rsidRPr="006E0B58">
        <w:rPr>
          <w:rFonts w:cstheme="minorHAnsi"/>
          <w:b/>
          <w:bCs/>
          <w:sz w:val="22"/>
        </w:rPr>
        <w:t>.9</w:t>
      </w:r>
      <w:r w:rsidRPr="006E0B58">
        <w:rPr>
          <w:rFonts w:cstheme="minorHAnsi"/>
          <w:b/>
          <w:bCs/>
          <w:sz w:val="22"/>
        </w:rPr>
        <w:t>% of people without disability according to the SDAC indicator – and for most subgroups. Specificity was lower (91-92%) for First Nations Australians, people with low education, and people with low income.</w:t>
      </w:r>
    </w:p>
    <w:p w14:paraId="66E11363" w14:textId="662A7DCD" w:rsidR="00E27540" w:rsidRPr="006E0B58" w:rsidRDefault="00E27540" w:rsidP="006D7AC4">
      <w:pPr>
        <w:spacing w:line="240" w:lineRule="auto"/>
        <w:ind w:left="426"/>
        <w:jc w:val="both"/>
        <w:rPr>
          <w:sz w:val="22"/>
          <w:lang w:val="en-GB" w:eastAsia="en-US"/>
        </w:rPr>
      </w:pPr>
      <w:r w:rsidRPr="006E0B58">
        <w:rPr>
          <w:sz w:val="22"/>
          <w:lang w:val="en-GB" w:eastAsia="en-US"/>
        </w:rPr>
        <w:t>The high specificity of the indicator, across almost all subgroups of the population, demonstrates the indicator performed well a</w:t>
      </w:r>
      <w:r w:rsidR="000077F6" w:rsidRPr="006E0B58">
        <w:rPr>
          <w:sz w:val="22"/>
          <w:lang w:val="en-GB" w:eastAsia="en-US"/>
        </w:rPr>
        <w:t>t</w:t>
      </w:r>
      <w:r w:rsidRPr="006E0B58">
        <w:rPr>
          <w:sz w:val="22"/>
          <w:lang w:val="en-GB" w:eastAsia="en-US"/>
        </w:rPr>
        <w:t xml:space="preserve"> correctly identifying people without disability in the population. The lower specificity for </w:t>
      </w:r>
      <w:r w:rsidR="000077F6" w:rsidRPr="006E0B58">
        <w:rPr>
          <w:sz w:val="22"/>
          <w:lang w:val="en-GB" w:eastAsia="en-US"/>
        </w:rPr>
        <w:t>some population subgroups</w:t>
      </w:r>
      <w:r w:rsidRPr="006E0B58">
        <w:rPr>
          <w:sz w:val="22"/>
          <w:lang w:val="en-GB" w:eastAsia="en-US"/>
        </w:rPr>
        <w:t xml:space="preserve"> needs to be explored further </w:t>
      </w:r>
      <w:r w:rsidR="000077F6" w:rsidRPr="006E0B58">
        <w:rPr>
          <w:sz w:val="22"/>
          <w:lang w:val="en-GB" w:eastAsia="en-US"/>
        </w:rPr>
        <w:t>and</w:t>
      </w:r>
      <w:r w:rsidRPr="006E0B58">
        <w:rPr>
          <w:sz w:val="22"/>
          <w:lang w:val="en-GB" w:eastAsia="en-US"/>
        </w:rPr>
        <w:t xml:space="preserve"> may reflect that some subgroups of people with disability are not correctly identified in survey data.</w:t>
      </w:r>
    </w:p>
    <w:p w14:paraId="1D675B24" w14:textId="42C86236" w:rsidR="008E154E" w:rsidRPr="00530293" w:rsidRDefault="0069505D" w:rsidP="00530293">
      <w:pPr>
        <w:pStyle w:val="ListParagraph"/>
        <w:numPr>
          <w:ilvl w:val="0"/>
          <w:numId w:val="79"/>
        </w:numPr>
        <w:spacing w:line="240" w:lineRule="auto"/>
        <w:ind w:left="426"/>
        <w:jc w:val="both"/>
        <w:rPr>
          <w:b/>
          <w:bCs/>
          <w:sz w:val="22"/>
          <w:lang w:val="en-GB" w:eastAsia="en-US"/>
        </w:rPr>
      </w:pPr>
      <w:r w:rsidRPr="00530293">
        <w:rPr>
          <w:b/>
          <w:bCs/>
          <w:sz w:val="22"/>
          <w:lang w:val="en-GB" w:eastAsia="en-US"/>
        </w:rPr>
        <w:t xml:space="preserve">Despite the specificity of the derived disability indicator being high, it is important to </w:t>
      </w:r>
      <w:r w:rsidR="0023503C" w:rsidRPr="00530293">
        <w:rPr>
          <w:b/>
          <w:bCs/>
          <w:sz w:val="22"/>
          <w:lang w:val="en-GB" w:eastAsia="en-US"/>
        </w:rPr>
        <w:t>recognise</w:t>
      </w:r>
      <w:r w:rsidRPr="00530293">
        <w:rPr>
          <w:b/>
          <w:bCs/>
          <w:sz w:val="22"/>
          <w:lang w:val="en-GB" w:eastAsia="en-US"/>
        </w:rPr>
        <w:t xml:space="preserve"> that a </w:t>
      </w:r>
      <w:r w:rsidR="00530293" w:rsidRPr="00530293">
        <w:rPr>
          <w:b/>
          <w:bCs/>
          <w:sz w:val="22"/>
          <w:lang w:val="en-GB" w:eastAsia="en-US"/>
        </w:rPr>
        <w:t>about a third</w:t>
      </w:r>
      <w:r w:rsidRPr="00530293">
        <w:rPr>
          <w:b/>
          <w:bCs/>
          <w:sz w:val="22"/>
          <w:lang w:val="en-GB" w:eastAsia="en-US"/>
        </w:rPr>
        <w:t xml:space="preserve"> of people identified as having a disability by the derived disability indicator </w:t>
      </w:r>
      <w:r w:rsidR="00530293" w:rsidRPr="00530293">
        <w:rPr>
          <w:b/>
          <w:bCs/>
          <w:sz w:val="22"/>
          <w:lang w:val="en-GB" w:eastAsia="en-US"/>
        </w:rPr>
        <w:t xml:space="preserve">were ‘false positives’ </w:t>
      </w:r>
      <w:r w:rsidR="00530293">
        <w:rPr>
          <w:b/>
          <w:bCs/>
          <w:sz w:val="22"/>
          <w:lang w:val="en-GB" w:eastAsia="en-US"/>
        </w:rPr>
        <w:t xml:space="preserve">– they </w:t>
      </w:r>
      <w:r w:rsidR="00530293" w:rsidRPr="00530293">
        <w:rPr>
          <w:b/>
          <w:bCs/>
          <w:sz w:val="22"/>
          <w:lang w:val="en-GB" w:eastAsia="en-US"/>
        </w:rPr>
        <w:t xml:space="preserve">were not </w:t>
      </w:r>
      <w:r w:rsidR="00F54CCA" w:rsidRPr="00530293">
        <w:rPr>
          <w:b/>
          <w:bCs/>
          <w:sz w:val="22"/>
          <w:lang w:val="en-GB" w:eastAsia="en-US"/>
        </w:rPr>
        <w:t>identified as having disability by the SDAC indicator</w:t>
      </w:r>
      <w:r w:rsidR="00530293" w:rsidRPr="00530293">
        <w:rPr>
          <w:b/>
          <w:bCs/>
          <w:sz w:val="22"/>
          <w:lang w:val="en-GB" w:eastAsia="en-US"/>
        </w:rPr>
        <w:t>.</w:t>
      </w:r>
      <w:r w:rsidR="00530293">
        <w:rPr>
          <w:b/>
          <w:bCs/>
          <w:sz w:val="22"/>
          <w:lang w:val="en-GB" w:eastAsia="en-US"/>
        </w:rPr>
        <w:t xml:space="preserve"> </w:t>
      </w:r>
      <w:r w:rsidRPr="00530293">
        <w:rPr>
          <w:b/>
          <w:bCs/>
          <w:sz w:val="22"/>
          <w:lang w:val="en-GB" w:eastAsia="en-US"/>
        </w:rPr>
        <w:t xml:space="preserve">The specificity </w:t>
      </w:r>
      <w:r w:rsidR="00AF672D">
        <w:rPr>
          <w:b/>
          <w:bCs/>
          <w:sz w:val="22"/>
          <w:lang w:val="en-GB" w:eastAsia="en-US"/>
        </w:rPr>
        <w:t>remains</w:t>
      </w:r>
      <w:r w:rsidRPr="00530293">
        <w:rPr>
          <w:b/>
          <w:bCs/>
          <w:sz w:val="22"/>
          <w:lang w:val="en-GB" w:eastAsia="en-US"/>
        </w:rPr>
        <w:t xml:space="preserve"> high because </w:t>
      </w:r>
      <w:r w:rsidR="008E154E" w:rsidRPr="00530293">
        <w:rPr>
          <w:b/>
          <w:bCs/>
          <w:sz w:val="22"/>
          <w:lang w:val="en-GB" w:eastAsia="en-US"/>
        </w:rPr>
        <w:t xml:space="preserve">the number of ‘false positives’ </w:t>
      </w:r>
      <w:r w:rsidR="00530293">
        <w:rPr>
          <w:b/>
          <w:bCs/>
          <w:sz w:val="22"/>
          <w:lang w:val="en-GB" w:eastAsia="en-US"/>
        </w:rPr>
        <w:t xml:space="preserve">(n=1233) </w:t>
      </w:r>
      <w:r w:rsidR="008E154E" w:rsidRPr="00530293">
        <w:rPr>
          <w:b/>
          <w:bCs/>
          <w:sz w:val="22"/>
          <w:lang w:val="en-GB" w:eastAsia="en-US"/>
        </w:rPr>
        <w:t>was small relative to the number of people</w:t>
      </w:r>
      <w:r w:rsidRPr="00530293">
        <w:rPr>
          <w:b/>
          <w:bCs/>
          <w:sz w:val="22"/>
          <w:lang w:val="en-GB" w:eastAsia="en-US"/>
        </w:rPr>
        <w:t xml:space="preserve"> in SDAC who did not have a disability (n=30</w:t>
      </w:r>
      <w:r w:rsidR="008E154E" w:rsidRPr="00530293">
        <w:rPr>
          <w:b/>
          <w:bCs/>
          <w:sz w:val="22"/>
          <w:lang w:val="en-GB" w:eastAsia="en-US"/>
        </w:rPr>
        <w:t>,</w:t>
      </w:r>
      <w:r w:rsidRPr="00530293">
        <w:rPr>
          <w:b/>
          <w:bCs/>
          <w:sz w:val="22"/>
          <w:lang w:val="en-GB" w:eastAsia="en-US"/>
        </w:rPr>
        <w:t>061)</w:t>
      </w:r>
      <w:r w:rsidR="008E154E" w:rsidRPr="00530293">
        <w:rPr>
          <w:b/>
          <w:bCs/>
          <w:sz w:val="22"/>
          <w:lang w:val="en-GB" w:eastAsia="en-US"/>
        </w:rPr>
        <w:t xml:space="preserve"> – the denominator for the estimate of specificity.</w:t>
      </w:r>
    </w:p>
    <w:p w14:paraId="36F3CEED" w14:textId="5F4CDC6F" w:rsidR="00CB52D7" w:rsidRPr="006E0B58" w:rsidRDefault="00CB52D7" w:rsidP="006D7AC4">
      <w:pPr>
        <w:pStyle w:val="ListParagraph"/>
        <w:numPr>
          <w:ilvl w:val="0"/>
          <w:numId w:val="79"/>
        </w:numPr>
        <w:spacing w:line="240" w:lineRule="auto"/>
        <w:ind w:left="426"/>
        <w:jc w:val="both"/>
        <w:rPr>
          <w:rFonts w:cstheme="minorHAnsi"/>
          <w:b/>
          <w:bCs/>
          <w:sz w:val="22"/>
        </w:rPr>
      </w:pPr>
      <w:r w:rsidRPr="006E0B58">
        <w:rPr>
          <w:b/>
          <w:bCs/>
          <w:sz w:val="22"/>
          <w:lang w:val="en-GB" w:eastAsia="en-US"/>
        </w:rPr>
        <w:t xml:space="preserve">The sensitivity </w:t>
      </w:r>
      <w:r w:rsidR="001C79BE">
        <w:rPr>
          <w:b/>
          <w:bCs/>
          <w:sz w:val="22"/>
          <w:lang w:val="en-GB" w:eastAsia="en-US"/>
        </w:rPr>
        <w:t xml:space="preserve">(37.1%) </w:t>
      </w:r>
      <w:r w:rsidRPr="006E0B58">
        <w:rPr>
          <w:b/>
          <w:bCs/>
          <w:sz w:val="22"/>
          <w:lang w:val="en-GB" w:eastAsia="en-US"/>
        </w:rPr>
        <w:t>and specificity</w:t>
      </w:r>
      <w:r w:rsidR="001C79BE">
        <w:rPr>
          <w:b/>
          <w:bCs/>
          <w:sz w:val="22"/>
          <w:lang w:val="en-GB" w:eastAsia="en-US"/>
        </w:rPr>
        <w:t xml:space="preserve"> (98.7%)</w:t>
      </w:r>
      <w:r w:rsidRPr="006E0B58">
        <w:rPr>
          <w:b/>
          <w:bCs/>
          <w:sz w:val="22"/>
          <w:lang w:val="en-GB" w:eastAsia="en-US"/>
        </w:rPr>
        <w:t xml:space="preserve"> of the derived disability indicator w</w:t>
      </w:r>
      <w:r w:rsidR="00F54CCA" w:rsidRPr="006E0B58">
        <w:rPr>
          <w:b/>
          <w:bCs/>
          <w:sz w:val="22"/>
          <w:lang w:val="en-GB" w:eastAsia="en-US"/>
        </w:rPr>
        <w:t>ere</w:t>
      </w:r>
      <w:r w:rsidRPr="006E0B58">
        <w:rPr>
          <w:b/>
          <w:bCs/>
          <w:sz w:val="22"/>
          <w:lang w:val="en-GB" w:eastAsia="en-US"/>
        </w:rPr>
        <w:t xml:space="preserve"> higher for the</w:t>
      </w:r>
      <w:r w:rsidRPr="006E0B58">
        <w:rPr>
          <w:rFonts w:cstheme="minorHAnsi"/>
          <w:b/>
          <w:bCs/>
          <w:sz w:val="22"/>
        </w:rPr>
        <w:t xml:space="preserve"> more inclusive version of the derived disability indicator</w:t>
      </w:r>
      <w:r w:rsidR="00F54CCA" w:rsidRPr="006E0B58">
        <w:rPr>
          <w:rFonts w:cstheme="minorHAnsi"/>
          <w:b/>
          <w:bCs/>
          <w:sz w:val="22"/>
        </w:rPr>
        <w:t xml:space="preserve"> (Table 15)</w:t>
      </w:r>
      <w:r w:rsidRPr="006E0B58">
        <w:rPr>
          <w:rFonts w:cstheme="minorHAnsi"/>
          <w:b/>
          <w:bCs/>
          <w:sz w:val="22"/>
        </w:rPr>
        <w:t>, which included people who applied for the NDIS but had not received a plan.</w:t>
      </w:r>
      <w:r w:rsidR="00530293">
        <w:rPr>
          <w:rFonts w:cstheme="minorHAnsi"/>
          <w:b/>
          <w:bCs/>
          <w:sz w:val="22"/>
        </w:rPr>
        <w:t xml:space="preserve"> This suggests that the derived disability indicator should include all NDIS applicants, not just participants.</w:t>
      </w:r>
    </w:p>
    <w:p w14:paraId="48F5B494" w14:textId="1F82A30B" w:rsidR="00E27540" w:rsidRPr="006E0B58" w:rsidRDefault="00E27540" w:rsidP="006D7AC4">
      <w:pPr>
        <w:pStyle w:val="ListParagraph"/>
        <w:numPr>
          <w:ilvl w:val="0"/>
          <w:numId w:val="79"/>
        </w:numPr>
        <w:spacing w:line="240" w:lineRule="auto"/>
        <w:ind w:left="426"/>
        <w:jc w:val="both"/>
        <w:rPr>
          <w:b/>
          <w:bCs/>
          <w:sz w:val="22"/>
          <w:lang w:val="en-GB" w:eastAsia="en-US"/>
        </w:rPr>
      </w:pPr>
      <w:r w:rsidRPr="006E0B58">
        <w:rPr>
          <w:rFonts w:cstheme="minorHAnsi"/>
          <w:b/>
          <w:bCs/>
          <w:sz w:val="22"/>
        </w:rPr>
        <w:t xml:space="preserve">In the analysis of the Census data, we found that the sensitivity of the derived disability indicator (overall disability) was </w:t>
      </w:r>
      <w:r w:rsidR="00F54CCA" w:rsidRPr="006E0B58">
        <w:rPr>
          <w:rFonts w:cstheme="minorHAnsi"/>
          <w:b/>
          <w:bCs/>
          <w:sz w:val="22"/>
        </w:rPr>
        <w:t xml:space="preserve">relatively </w:t>
      </w:r>
      <w:r w:rsidRPr="006E0B58">
        <w:rPr>
          <w:rFonts w:cstheme="minorHAnsi"/>
          <w:b/>
          <w:bCs/>
          <w:sz w:val="22"/>
        </w:rPr>
        <w:t xml:space="preserve">high (59.8%), however the specificity was low (92.4%), measured against the Census disability indicator. The sensitivity of the revised indicator </w:t>
      </w:r>
      <w:r w:rsidR="002251E2" w:rsidRPr="006E0B58">
        <w:rPr>
          <w:rFonts w:cstheme="minorHAnsi"/>
          <w:b/>
          <w:bCs/>
          <w:sz w:val="22"/>
        </w:rPr>
        <w:t xml:space="preserve">of severe disability </w:t>
      </w:r>
      <w:r w:rsidRPr="006E0B58">
        <w:rPr>
          <w:rFonts w:cstheme="minorHAnsi"/>
          <w:b/>
          <w:bCs/>
          <w:sz w:val="22"/>
        </w:rPr>
        <w:t xml:space="preserve">was </w:t>
      </w:r>
      <w:r w:rsidR="00B32422" w:rsidRPr="006E0B58">
        <w:rPr>
          <w:rFonts w:cstheme="minorHAnsi"/>
          <w:b/>
          <w:bCs/>
          <w:sz w:val="22"/>
        </w:rPr>
        <w:t xml:space="preserve">also relatively </w:t>
      </w:r>
      <w:r w:rsidRPr="006E0B58">
        <w:rPr>
          <w:rFonts w:cstheme="minorHAnsi"/>
          <w:b/>
          <w:bCs/>
          <w:sz w:val="22"/>
        </w:rPr>
        <w:t>high</w:t>
      </w:r>
      <w:r w:rsidR="00C97590" w:rsidRPr="006E0B58">
        <w:rPr>
          <w:rFonts w:cstheme="minorHAnsi"/>
          <w:b/>
          <w:bCs/>
          <w:sz w:val="22"/>
        </w:rPr>
        <w:t xml:space="preserve"> (47.6%)</w:t>
      </w:r>
      <w:r w:rsidRPr="006E0B58">
        <w:rPr>
          <w:rFonts w:cstheme="minorHAnsi"/>
          <w:b/>
          <w:bCs/>
          <w:sz w:val="22"/>
        </w:rPr>
        <w:t xml:space="preserve">, though not as high as the derived </w:t>
      </w:r>
      <w:r w:rsidR="00D704DE" w:rsidRPr="006E0B58">
        <w:rPr>
          <w:rFonts w:cstheme="minorHAnsi"/>
          <w:b/>
          <w:bCs/>
          <w:sz w:val="22"/>
        </w:rPr>
        <w:t xml:space="preserve">overall </w:t>
      </w:r>
      <w:r w:rsidRPr="006E0B58">
        <w:rPr>
          <w:rFonts w:cstheme="minorHAnsi"/>
          <w:b/>
          <w:bCs/>
          <w:sz w:val="22"/>
        </w:rPr>
        <w:t xml:space="preserve">disability indicator, </w:t>
      </w:r>
      <w:r w:rsidR="00C97590" w:rsidRPr="006E0B58">
        <w:rPr>
          <w:rFonts w:cstheme="minorHAnsi"/>
          <w:b/>
          <w:bCs/>
          <w:sz w:val="22"/>
        </w:rPr>
        <w:t>and</w:t>
      </w:r>
      <w:r w:rsidRPr="006E0B58">
        <w:rPr>
          <w:rFonts w:cstheme="minorHAnsi"/>
          <w:b/>
          <w:bCs/>
          <w:sz w:val="22"/>
        </w:rPr>
        <w:t xml:space="preserve"> it had high</w:t>
      </w:r>
      <w:r w:rsidR="00C97590" w:rsidRPr="006E0B58">
        <w:rPr>
          <w:rFonts w:cstheme="minorHAnsi"/>
          <w:b/>
          <w:bCs/>
          <w:sz w:val="22"/>
        </w:rPr>
        <w:t>er</w:t>
      </w:r>
      <w:r w:rsidRPr="006E0B58">
        <w:rPr>
          <w:rFonts w:cstheme="minorHAnsi"/>
          <w:b/>
          <w:bCs/>
          <w:sz w:val="22"/>
        </w:rPr>
        <w:t xml:space="preserve"> specificity</w:t>
      </w:r>
      <w:r w:rsidR="00C97590" w:rsidRPr="006E0B58">
        <w:rPr>
          <w:rFonts w:cstheme="minorHAnsi"/>
          <w:b/>
          <w:bCs/>
          <w:sz w:val="22"/>
        </w:rPr>
        <w:t xml:space="preserve"> (98.0%)</w:t>
      </w:r>
      <w:r w:rsidRPr="006E0B58">
        <w:rPr>
          <w:rFonts w:cstheme="minorHAnsi"/>
          <w:b/>
          <w:bCs/>
          <w:sz w:val="22"/>
        </w:rPr>
        <w:t>.</w:t>
      </w:r>
    </w:p>
    <w:p w14:paraId="151D6E01" w14:textId="37BAFACB" w:rsidR="00E27540" w:rsidRPr="006E0B58" w:rsidRDefault="00E27540" w:rsidP="006D7AC4">
      <w:pPr>
        <w:spacing w:line="240" w:lineRule="auto"/>
        <w:ind w:left="426"/>
        <w:jc w:val="both"/>
        <w:rPr>
          <w:rFonts w:cstheme="minorHAnsi"/>
          <w:sz w:val="22"/>
          <w:lang w:val="en-GB"/>
        </w:rPr>
      </w:pPr>
      <w:r w:rsidRPr="006E0B58">
        <w:rPr>
          <w:rFonts w:cstheme="minorHAnsi"/>
          <w:sz w:val="22"/>
        </w:rPr>
        <w:t xml:space="preserve">The results of the analyses </w:t>
      </w:r>
      <w:r w:rsidR="00C97590" w:rsidRPr="006E0B58">
        <w:rPr>
          <w:rFonts w:cstheme="minorHAnsi"/>
          <w:sz w:val="22"/>
        </w:rPr>
        <w:t xml:space="preserve">of sensitivity </w:t>
      </w:r>
      <w:r w:rsidRPr="006E0B58">
        <w:rPr>
          <w:rFonts w:cstheme="minorHAnsi"/>
          <w:sz w:val="22"/>
        </w:rPr>
        <w:t xml:space="preserve">are not surprising because the Census disability indicator </w:t>
      </w:r>
      <w:r w:rsidRPr="006E0B58">
        <w:rPr>
          <w:rFonts w:cstheme="minorHAnsi"/>
          <w:sz w:val="22"/>
          <w:lang w:val="en-GB"/>
        </w:rPr>
        <w:t xml:space="preserve">is designed to align conceptually with severe or profound core activity limitations in SDAC, therefore we would expect the sensitivity of the derived indicators to be higher than in the SDAC analysis. The lower specificity of the overall disability indicator is also expected because it is not limited to identification of people with severe disability, so will capture some individuals </w:t>
      </w:r>
      <w:r w:rsidR="001168FE">
        <w:rPr>
          <w:rFonts w:cstheme="minorHAnsi"/>
          <w:sz w:val="22"/>
          <w:lang w:val="en-GB"/>
        </w:rPr>
        <w:t xml:space="preserve">with less severe disability </w:t>
      </w:r>
      <w:r w:rsidRPr="006E0B58">
        <w:rPr>
          <w:rFonts w:cstheme="minorHAnsi"/>
          <w:sz w:val="22"/>
          <w:lang w:val="en-GB"/>
        </w:rPr>
        <w:t>who are not captured by the Census indicator.</w:t>
      </w:r>
    </w:p>
    <w:p w14:paraId="44EDDC84" w14:textId="39B8E388" w:rsidR="00C0219A" w:rsidRPr="006E0B58" w:rsidRDefault="003E78ED" w:rsidP="006D7AC4">
      <w:pPr>
        <w:pStyle w:val="ListParagraph"/>
        <w:numPr>
          <w:ilvl w:val="0"/>
          <w:numId w:val="79"/>
        </w:numPr>
        <w:spacing w:line="240" w:lineRule="auto"/>
        <w:ind w:left="426"/>
        <w:jc w:val="both"/>
        <w:rPr>
          <w:b/>
          <w:bCs/>
          <w:sz w:val="22"/>
          <w:lang w:val="en-GB" w:eastAsia="en-US"/>
        </w:rPr>
      </w:pPr>
      <w:r>
        <w:rPr>
          <w:b/>
          <w:bCs/>
          <w:sz w:val="22"/>
          <w:lang w:val="en-GB" w:eastAsia="en-US"/>
        </w:rPr>
        <w:t>T</w:t>
      </w:r>
      <w:r w:rsidR="00C0219A" w:rsidRPr="006E0B58">
        <w:rPr>
          <w:b/>
          <w:bCs/>
          <w:sz w:val="22"/>
          <w:lang w:val="en-GB" w:eastAsia="en-US"/>
        </w:rPr>
        <w:t>he analys</w:t>
      </w:r>
      <w:r w:rsidR="001F17FB">
        <w:rPr>
          <w:b/>
          <w:bCs/>
          <w:sz w:val="22"/>
          <w:lang w:val="en-GB" w:eastAsia="en-US"/>
        </w:rPr>
        <w:t>i</w:t>
      </w:r>
      <w:r w:rsidR="00C0219A" w:rsidRPr="006E0B58">
        <w:rPr>
          <w:b/>
          <w:bCs/>
          <w:sz w:val="22"/>
          <w:lang w:val="en-GB" w:eastAsia="en-US"/>
        </w:rPr>
        <w:t xml:space="preserve">s of </w:t>
      </w:r>
      <w:r w:rsidR="00E27540" w:rsidRPr="006E0B58">
        <w:rPr>
          <w:b/>
          <w:bCs/>
          <w:sz w:val="22"/>
          <w:lang w:val="en-GB" w:eastAsia="en-US"/>
        </w:rPr>
        <w:t xml:space="preserve">housing outcomes, </w:t>
      </w:r>
      <w:r w:rsidR="00C0219A" w:rsidRPr="006E0B58">
        <w:rPr>
          <w:b/>
          <w:bCs/>
          <w:sz w:val="22"/>
          <w:lang w:val="en-GB" w:eastAsia="en-US"/>
        </w:rPr>
        <w:t xml:space="preserve">in the SDAC sample, </w:t>
      </w:r>
      <w:r>
        <w:rPr>
          <w:b/>
          <w:bCs/>
          <w:sz w:val="22"/>
          <w:lang w:val="en-GB" w:eastAsia="en-US"/>
        </w:rPr>
        <w:t xml:space="preserve">demonstrated that </w:t>
      </w:r>
      <w:r w:rsidR="00C0219A" w:rsidRPr="006E0B58">
        <w:rPr>
          <w:b/>
          <w:bCs/>
          <w:sz w:val="22"/>
          <w:lang w:val="en-GB" w:eastAsia="en-US"/>
        </w:rPr>
        <w:t xml:space="preserve">the derived disability indicators (both overall and severe) produced larger estimates of inequalities </w:t>
      </w:r>
      <w:r w:rsidR="0051283A" w:rsidRPr="006E0B58">
        <w:rPr>
          <w:b/>
          <w:bCs/>
          <w:sz w:val="22"/>
          <w:lang w:val="en-GB" w:eastAsia="en-US"/>
        </w:rPr>
        <w:t>between people with and without disability for</w:t>
      </w:r>
      <w:r w:rsidR="00C0219A" w:rsidRPr="006E0B58">
        <w:rPr>
          <w:b/>
          <w:bCs/>
          <w:sz w:val="22"/>
          <w:lang w:val="en-GB" w:eastAsia="en-US"/>
        </w:rPr>
        <w:t xml:space="preserve"> all housing outcomes compared to the SDAC disability indicators. </w:t>
      </w:r>
    </w:p>
    <w:p w14:paraId="3AD1B513" w14:textId="369B268F" w:rsidR="00E27540" w:rsidRPr="006E0B58" w:rsidRDefault="00E27540" w:rsidP="006D7AC4">
      <w:pPr>
        <w:spacing w:line="240" w:lineRule="auto"/>
        <w:ind w:left="426"/>
        <w:jc w:val="both"/>
        <w:rPr>
          <w:rFonts w:cstheme="minorHAnsi"/>
          <w:sz w:val="22"/>
          <w:lang w:val="en-GB"/>
        </w:rPr>
      </w:pPr>
      <w:r w:rsidRPr="006E0B58">
        <w:rPr>
          <w:sz w:val="22"/>
          <w:lang w:eastAsia="en-US"/>
        </w:rPr>
        <w:t>Th</w:t>
      </w:r>
      <w:r w:rsidR="003E78ED">
        <w:rPr>
          <w:sz w:val="22"/>
          <w:lang w:eastAsia="en-US"/>
        </w:rPr>
        <w:t>ough th</w:t>
      </w:r>
      <w:r w:rsidRPr="006E0B58">
        <w:rPr>
          <w:sz w:val="22"/>
          <w:lang w:eastAsia="en-US"/>
        </w:rPr>
        <w:t xml:space="preserve">e </w:t>
      </w:r>
      <w:r w:rsidR="003E78ED">
        <w:rPr>
          <w:sz w:val="22"/>
          <w:lang w:eastAsia="en-US"/>
        </w:rPr>
        <w:t>inequalities</w:t>
      </w:r>
      <w:r w:rsidRPr="006E0B58">
        <w:rPr>
          <w:sz w:val="22"/>
          <w:lang w:eastAsia="en-US"/>
        </w:rPr>
        <w:t xml:space="preserve"> were broadly consistent across all the disability indicators</w:t>
      </w:r>
      <w:r w:rsidR="003E78ED">
        <w:rPr>
          <w:sz w:val="22"/>
          <w:lang w:eastAsia="en-US"/>
        </w:rPr>
        <w:t>, there were differences in the magnitudes of the associations. T</w:t>
      </w:r>
      <w:r w:rsidRPr="006E0B58">
        <w:rPr>
          <w:rFonts w:cstheme="minorHAnsi"/>
          <w:sz w:val="22"/>
          <w:lang w:val="en-GB"/>
        </w:rPr>
        <w:t xml:space="preserve">he derived </w:t>
      </w:r>
      <w:r w:rsidR="003E78ED">
        <w:rPr>
          <w:rFonts w:cstheme="minorHAnsi"/>
          <w:sz w:val="22"/>
          <w:lang w:val="en-GB"/>
        </w:rPr>
        <w:t xml:space="preserve">overall </w:t>
      </w:r>
      <w:r w:rsidRPr="006E0B58">
        <w:rPr>
          <w:rFonts w:cstheme="minorHAnsi"/>
          <w:sz w:val="22"/>
          <w:lang w:val="en-GB"/>
        </w:rPr>
        <w:t>disability indicator estimate</w:t>
      </w:r>
      <w:r w:rsidR="00B32422" w:rsidRPr="006E0B58">
        <w:rPr>
          <w:rFonts w:cstheme="minorHAnsi"/>
          <w:sz w:val="22"/>
          <w:lang w:val="en-GB"/>
        </w:rPr>
        <w:t>d</w:t>
      </w:r>
      <w:r w:rsidRPr="006E0B58">
        <w:rPr>
          <w:rFonts w:cstheme="minorHAnsi"/>
          <w:sz w:val="22"/>
          <w:lang w:val="en-GB"/>
        </w:rPr>
        <w:t xml:space="preserve"> greater inequalities in housing outcomes between people with and without disability compared to</w:t>
      </w:r>
      <w:r w:rsidR="00B32422" w:rsidRPr="006E0B58">
        <w:rPr>
          <w:rFonts w:cstheme="minorHAnsi"/>
          <w:sz w:val="22"/>
          <w:lang w:val="en-GB"/>
        </w:rPr>
        <w:t xml:space="preserve"> the</w:t>
      </w:r>
      <w:r w:rsidRPr="006E0B58">
        <w:rPr>
          <w:rFonts w:cstheme="minorHAnsi"/>
          <w:sz w:val="22"/>
          <w:lang w:val="en-GB"/>
        </w:rPr>
        <w:t xml:space="preserve"> SDAC</w:t>
      </w:r>
      <w:r w:rsidR="00B32422" w:rsidRPr="006E0B58">
        <w:rPr>
          <w:rFonts w:cstheme="minorHAnsi"/>
          <w:sz w:val="22"/>
          <w:lang w:val="en-GB"/>
        </w:rPr>
        <w:t xml:space="preserve"> disability indicator</w:t>
      </w:r>
      <w:r w:rsidRPr="006E0B58">
        <w:rPr>
          <w:rFonts w:cstheme="minorHAnsi"/>
          <w:sz w:val="22"/>
          <w:lang w:val="en-GB"/>
        </w:rPr>
        <w:t xml:space="preserve">. </w:t>
      </w:r>
      <w:r w:rsidRPr="006E0B58">
        <w:rPr>
          <w:sz w:val="22"/>
          <w:lang w:eastAsia="en-US"/>
        </w:rPr>
        <w:t>This is not unexpected, because the derived indicator captures a disability cohort biased towards more severe disability compared with the SDAC sample, and inequalities in housing are greater for people with</w:t>
      </w:r>
      <w:r w:rsidR="00B32422" w:rsidRPr="006E0B58">
        <w:rPr>
          <w:sz w:val="22"/>
          <w:lang w:eastAsia="en-US"/>
        </w:rPr>
        <w:t xml:space="preserve"> more</w:t>
      </w:r>
      <w:r w:rsidRPr="006E0B58">
        <w:rPr>
          <w:sz w:val="22"/>
          <w:lang w:eastAsia="en-US"/>
        </w:rPr>
        <w:t xml:space="preserve"> severe disability. </w:t>
      </w:r>
      <w:r w:rsidR="003E78ED">
        <w:rPr>
          <w:sz w:val="22"/>
          <w:lang w:eastAsia="en-US"/>
        </w:rPr>
        <w:t>Furthe</w:t>
      </w:r>
      <w:r w:rsidRPr="006E0B58">
        <w:rPr>
          <w:sz w:val="22"/>
          <w:lang w:eastAsia="en-US"/>
        </w:rPr>
        <w:t xml:space="preserve">rmore, the derived indicator </w:t>
      </w:r>
      <w:r w:rsidRPr="006E0B58">
        <w:rPr>
          <w:sz w:val="22"/>
        </w:rPr>
        <w:t>capture</w:t>
      </w:r>
      <w:r w:rsidR="00B32422" w:rsidRPr="006E0B58">
        <w:rPr>
          <w:sz w:val="22"/>
        </w:rPr>
        <w:t>s</w:t>
      </w:r>
      <w:r w:rsidRPr="006E0B58">
        <w:rPr>
          <w:sz w:val="22"/>
        </w:rPr>
        <w:t xml:space="preserve"> a more socio-economically disadvantaged cohort, because it is based on access to support services and payments</w:t>
      </w:r>
      <w:r w:rsidRPr="006E0B58">
        <w:rPr>
          <w:rFonts w:cstheme="minorHAnsi"/>
          <w:sz w:val="22"/>
          <w:lang w:val="en-GB"/>
        </w:rPr>
        <w:t>, some of which are means-tested, so this cohort would be expected to experience greater housing disadvantage compared to the broader population with disability.</w:t>
      </w:r>
      <w:r w:rsidR="003E78ED">
        <w:rPr>
          <w:rFonts w:cstheme="minorHAnsi"/>
          <w:sz w:val="22"/>
          <w:lang w:val="en-GB"/>
        </w:rPr>
        <w:t xml:space="preserve">  </w:t>
      </w:r>
    </w:p>
    <w:p w14:paraId="6D600CB6" w14:textId="45075289" w:rsidR="00C0219A" w:rsidRPr="006E0B58" w:rsidRDefault="00C0219A" w:rsidP="00C0219A">
      <w:pPr>
        <w:pStyle w:val="ListParagraph"/>
        <w:numPr>
          <w:ilvl w:val="0"/>
          <w:numId w:val="79"/>
        </w:numPr>
        <w:spacing w:line="240" w:lineRule="auto"/>
        <w:ind w:left="426"/>
        <w:jc w:val="both"/>
        <w:rPr>
          <w:b/>
          <w:bCs/>
          <w:sz w:val="22"/>
          <w:lang w:val="en-GB" w:eastAsia="en-US"/>
        </w:rPr>
      </w:pPr>
      <w:r w:rsidRPr="006E0B58">
        <w:rPr>
          <w:b/>
          <w:bCs/>
          <w:sz w:val="22"/>
          <w:lang w:val="en-GB" w:eastAsia="en-US"/>
        </w:rPr>
        <w:t>In the Census population</w:t>
      </w:r>
      <w:r w:rsidR="0051283A" w:rsidRPr="006E0B58">
        <w:rPr>
          <w:b/>
          <w:bCs/>
          <w:sz w:val="22"/>
          <w:lang w:val="en-GB" w:eastAsia="en-US"/>
        </w:rPr>
        <w:t>,</w:t>
      </w:r>
      <w:r w:rsidRPr="006E0B58">
        <w:rPr>
          <w:b/>
          <w:bCs/>
          <w:sz w:val="22"/>
          <w:lang w:val="en-GB" w:eastAsia="en-US"/>
        </w:rPr>
        <w:t xml:space="preserve"> the derived </w:t>
      </w:r>
      <w:r w:rsidR="00643E33">
        <w:rPr>
          <w:b/>
          <w:bCs/>
          <w:sz w:val="22"/>
          <w:lang w:val="en-GB" w:eastAsia="en-US"/>
        </w:rPr>
        <w:t xml:space="preserve">overall </w:t>
      </w:r>
      <w:r w:rsidRPr="006E0B58">
        <w:rPr>
          <w:b/>
          <w:bCs/>
          <w:sz w:val="22"/>
          <w:lang w:val="en-GB" w:eastAsia="en-US"/>
        </w:rPr>
        <w:t xml:space="preserve">disability indicator and the revised indicator of severe disability led to smaller estimates of inequalities </w:t>
      </w:r>
      <w:r w:rsidR="0051283A" w:rsidRPr="006E0B58">
        <w:rPr>
          <w:b/>
          <w:bCs/>
          <w:sz w:val="22"/>
          <w:lang w:val="en-GB" w:eastAsia="en-US"/>
        </w:rPr>
        <w:t>between people with and without disability for all housing outcomes c</w:t>
      </w:r>
      <w:r w:rsidRPr="006E0B58">
        <w:rPr>
          <w:b/>
          <w:bCs/>
          <w:sz w:val="22"/>
          <w:lang w:val="en-GB" w:eastAsia="en-US"/>
        </w:rPr>
        <w:t>ompared to the Census disability indicator.</w:t>
      </w:r>
    </w:p>
    <w:p w14:paraId="1A1C741E" w14:textId="0161C4C4" w:rsidR="00E27540" w:rsidRDefault="00220378" w:rsidP="006D7AC4">
      <w:pPr>
        <w:spacing w:line="240" w:lineRule="auto"/>
        <w:ind w:left="426"/>
        <w:jc w:val="both"/>
        <w:rPr>
          <w:rFonts w:cstheme="minorHAnsi"/>
          <w:color w:val="000000" w:themeColor="text1"/>
          <w:sz w:val="22"/>
        </w:rPr>
      </w:pPr>
      <w:r w:rsidRPr="00643E33">
        <w:rPr>
          <w:rFonts w:cstheme="minorHAnsi"/>
          <w:color w:val="000000" w:themeColor="text1"/>
          <w:sz w:val="22"/>
        </w:rPr>
        <w:t xml:space="preserve">This suggests that the Census </w:t>
      </w:r>
      <w:r w:rsidR="00643E33" w:rsidRPr="00643E33">
        <w:rPr>
          <w:rFonts w:cstheme="minorHAnsi"/>
          <w:color w:val="000000" w:themeColor="text1"/>
          <w:sz w:val="22"/>
        </w:rPr>
        <w:t>disability indicator may be capturing a cohort of people with more severe disability</w:t>
      </w:r>
      <w:r w:rsidR="00643E33">
        <w:rPr>
          <w:rFonts w:cstheme="minorHAnsi"/>
          <w:color w:val="000000" w:themeColor="text1"/>
          <w:sz w:val="22"/>
        </w:rPr>
        <w:t xml:space="preserve"> compared to the revised indicator of severe disability (and the derived overall disability indicator).</w:t>
      </w:r>
    </w:p>
    <w:p w14:paraId="0F7CE834" w14:textId="77777777" w:rsidR="00220378" w:rsidRPr="006E0B58" w:rsidRDefault="00220378" w:rsidP="006D7AC4">
      <w:pPr>
        <w:spacing w:line="240" w:lineRule="auto"/>
        <w:ind w:left="426"/>
        <w:jc w:val="both"/>
        <w:rPr>
          <w:rFonts w:cstheme="minorHAnsi"/>
          <w:color w:val="000000" w:themeColor="text1"/>
          <w:sz w:val="22"/>
        </w:rPr>
      </w:pPr>
    </w:p>
    <w:p w14:paraId="509F710C" w14:textId="79A0150D" w:rsidR="00E27540" w:rsidRPr="00822B67" w:rsidRDefault="00E27540" w:rsidP="006B4A29">
      <w:pPr>
        <w:pStyle w:val="Heading-notinTOC"/>
        <w:numPr>
          <w:ilvl w:val="1"/>
          <w:numId w:val="89"/>
        </w:numPr>
      </w:pPr>
      <w:r w:rsidRPr="00822B67">
        <w:t>Limitations of the linked data analysis</w:t>
      </w:r>
    </w:p>
    <w:p w14:paraId="0FC0C483" w14:textId="29FA87B9"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Comparing the derived disability indicators against established indicators of disability in a linked dataset is an optimal design to assess the validity of the derived indicators and was the key strength of th</w:t>
      </w:r>
      <w:r w:rsidR="00220378">
        <w:rPr>
          <w:rFonts w:cstheme="minorHAnsi"/>
          <w:color w:val="000000" w:themeColor="text1"/>
          <w:sz w:val="22"/>
        </w:rPr>
        <w:t>e linked data</w:t>
      </w:r>
      <w:r w:rsidRPr="006E0B58">
        <w:rPr>
          <w:rFonts w:cstheme="minorHAnsi"/>
          <w:color w:val="000000" w:themeColor="text1"/>
          <w:sz w:val="22"/>
        </w:rPr>
        <w:t xml:space="preserve"> analysis.</w:t>
      </w:r>
    </w:p>
    <w:p w14:paraId="713F7F52" w14:textId="7B1212D2"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However, there were also limitations. Firstly, the 5% of observations from the AIHW disability cohort that could not be linked to MADIP would have led to an underestimate of the overall prevalence of disability using the derived disability indicator within the SDAC sample and partly account for the low sensitivity of the indicator. We performed a quantitative bias analysis to adjust for the unlinked records, which estimated that the overall prevalence of disability was 10.3% rather than the 9.8% estimated in the observed data, therefore the impact was likely to be small</w:t>
      </w:r>
      <w:r w:rsidR="00220378">
        <w:rPr>
          <w:rFonts w:cstheme="minorHAnsi"/>
          <w:color w:val="000000" w:themeColor="text1"/>
          <w:sz w:val="22"/>
        </w:rPr>
        <w:t>, accounting for about half a percentage point</w:t>
      </w:r>
      <w:r w:rsidRPr="006E0B58">
        <w:rPr>
          <w:rFonts w:cstheme="minorHAnsi"/>
          <w:color w:val="000000" w:themeColor="text1"/>
          <w:sz w:val="22"/>
        </w:rPr>
        <w:t xml:space="preserve">. </w:t>
      </w:r>
    </w:p>
    <w:p w14:paraId="41D5F26F" w14:textId="1556ECEE"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 xml:space="preserve">The SDAC analyses were conducted within </w:t>
      </w:r>
      <w:r w:rsidR="00220378">
        <w:rPr>
          <w:rFonts w:cstheme="minorHAnsi"/>
          <w:color w:val="000000" w:themeColor="text1"/>
          <w:sz w:val="22"/>
        </w:rPr>
        <w:t>a</w:t>
      </w:r>
      <w:r w:rsidRPr="006E0B58">
        <w:rPr>
          <w:rFonts w:cstheme="minorHAnsi"/>
          <w:color w:val="000000" w:themeColor="text1"/>
          <w:sz w:val="22"/>
        </w:rPr>
        <w:t xml:space="preserve"> survey sample population rather than whole-of-population data, leading to uncertainty attached to the estimates because of sampling variation. However, we also conducted analyses using the Census data</w:t>
      </w:r>
      <w:r w:rsidR="00BF2681" w:rsidRPr="006E0B58">
        <w:rPr>
          <w:rFonts w:cstheme="minorHAnsi"/>
          <w:color w:val="000000" w:themeColor="text1"/>
          <w:sz w:val="22"/>
        </w:rPr>
        <w:t>,</w:t>
      </w:r>
      <w:r w:rsidRPr="006E0B58">
        <w:rPr>
          <w:rFonts w:cstheme="minorHAnsi"/>
          <w:color w:val="000000" w:themeColor="text1"/>
          <w:sz w:val="22"/>
        </w:rPr>
        <w:t xml:space="preserve"> which include</w:t>
      </w:r>
      <w:r w:rsidR="00220378">
        <w:rPr>
          <w:rFonts w:cstheme="minorHAnsi"/>
          <w:color w:val="000000" w:themeColor="text1"/>
          <w:sz w:val="22"/>
        </w:rPr>
        <w:t>d</w:t>
      </w:r>
      <w:r w:rsidRPr="006E0B58">
        <w:rPr>
          <w:rFonts w:cstheme="minorHAnsi"/>
          <w:color w:val="000000" w:themeColor="text1"/>
          <w:sz w:val="22"/>
        </w:rPr>
        <w:t xml:space="preserve"> the whole population</w:t>
      </w:r>
      <w:r w:rsidR="00220378">
        <w:rPr>
          <w:rFonts w:cstheme="minorHAnsi"/>
          <w:color w:val="000000" w:themeColor="text1"/>
          <w:sz w:val="22"/>
        </w:rPr>
        <w:t xml:space="preserve"> for the four states for which we had data.</w:t>
      </w:r>
    </w:p>
    <w:p w14:paraId="1753E31E" w14:textId="486F0618" w:rsidR="00220378" w:rsidRPr="00220378" w:rsidRDefault="00E27540" w:rsidP="00220378">
      <w:pPr>
        <w:spacing w:line="240" w:lineRule="auto"/>
        <w:jc w:val="both"/>
        <w:rPr>
          <w:rFonts w:cstheme="minorHAnsi"/>
          <w:color w:val="000000" w:themeColor="text1"/>
          <w:sz w:val="22"/>
        </w:rPr>
      </w:pPr>
      <w:r w:rsidRPr="006E0B58">
        <w:rPr>
          <w:rFonts w:cstheme="minorHAnsi"/>
          <w:color w:val="000000" w:themeColor="text1"/>
          <w:sz w:val="22"/>
        </w:rPr>
        <w:t xml:space="preserve">We have used the SDAC indicator as a </w:t>
      </w:r>
      <w:r w:rsidR="00F47BD1" w:rsidRPr="006E0B58">
        <w:rPr>
          <w:rFonts w:cstheme="minorHAnsi"/>
          <w:color w:val="000000" w:themeColor="text1"/>
          <w:sz w:val="22"/>
        </w:rPr>
        <w:t>‘</w:t>
      </w:r>
      <w:r w:rsidRPr="006E0B58">
        <w:rPr>
          <w:rFonts w:cstheme="minorHAnsi"/>
          <w:color w:val="000000" w:themeColor="text1"/>
          <w:sz w:val="22"/>
        </w:rPr>
        <w:t>gold</w:t>
      </w:r>
      <w:r w:rsidR="009D7BA3" w:rsidRPr="006E0B58">
        <w:rPr>
          <w:rFonts w:cstheme="minorHAnsi"/>
          <w:color w:val="000000" w:themeColor="text1"/>
          <w:sz w:val="22"/>
        </w:rPr>
        <w:t xml:space="preserve"> </w:t>
      </w:r>
      <w:r w:rsidRPr="006E0B58">
        <w:rPr>
          <w:rFonts w:cstheme="minorHAnsi"/>
          <w:color w:val="000000" w:themeColor="text1"/>
          <w:sz w:val="22"/>
        </w:rPr>
        <w:t>standard</w:t>
      </w:r>
      <w:r w:rsidR="00F47BD1" w:rsidRPr="006E0B58">
        <w:rPr>
          <w:rFonts w:cstheme="minorHAnsi"/>
          <w:color w:val="000000" w:themeColor="text1"/>
          <w:sz w:val="22"/>
        </w:rPr>
        <w:t>’</w:t>
      </w:r>
      <w:r w:rsidRPr="006E0B58">
        <w:rPr>
          <w:rFonts w:cstheme="minorHAnsi"/>
          <w:color w:val="000000" w:themeColor="text1"/>
          <w:sz w:val="22"/>
        </w:rPr>
        <w:t xml:space="preserve"> in the analyses of sensitivity and specificity. SDAC is designed to measure disability prevalence and provides the most detailed and comprehensive source of data on disability in Australia. </w:t>
      </w:r>
      <w:r w:rsidR="00220378">
        <w:rPr>
          <w:rFonts w:cstheme="minorHAnsi"/>
          <w:color w:val="000000" w:themeColor="text1"/>
          <w:sz w:val="22"/>
          <w:lang w:val="en-GB"/>
        </w:rPr>
        <w:t>However</w:t>
      </w:r>
      <w:r w:rsidR="00220378" w:rsidRPr="00220378">
        <w:rPr>
          <w:rFonts w:cstheme="minorHAnsi"/>
          <w:color w:val="000000" w:themeColor="text1"/>
          <w:sz w:val="22"/>
          <w:lang w:val="en-GB"/>
        </w:rPr>
        <w:t>,</w:t>
      </w:r>
      <w:r w:rsidR="00220378" w:rsidRPr="00220378">
        <w:rPr>
          <w:rFonts w:cstheme="minorHAnsi"/>
          <w:color w:val="000000" w:themeColor="text1"/>
          <w:sz w:val="22"/>
        </w:rPr>
        <w:t xml:space="preserve"> </w:t>
      </w:r>
      <w:r w:rsidR="00220378">
        <w:rPr>
          <w:rFonts w:cstheme="minorHAnsi"/>
          <w:color w:val="000000" w:themeColor="text1"/>
          <w:sz w:val="22"/>
        </w:rPr>
        <w:t>SDAC</w:t>
      </w:r>
      <w:r w:rsidR="00220378" w:rsidRPr="00220378">
        <w:rPr>
          <w:rFonts w:cstheme="minorHAnsi"/>
          <w:color w:val="000000" w:themeColor="text1"/>
          <w:sz w:val="22"/>
        </w:rPr>
        <w:t xml:space="preserve"> is not representative of the whole population of people with disability in Australia because the sampling design does not include people living in very remote areas, discrete Aboriginal and Torres Strait Islander communities, people living in hotels and short-term caravan parks, religious and educational institutions, hostels for the homeless or night shelters, and correctional institutions.</w:t>
      </w:r>
      <w:r w:rsidR="00220378">
        <w:rPr>
          <w:rFonts w:cstheme="minorHAnsi"/>
          <w:color w:val="000000" w:themeColor="text1"/>
          <w:sz w:val="22"/>
        </w:rPr>
        <w:t xml:space="preserve"> </w:t>
      </w:r>
    </w:p>
    <w:p w14:paraId="47C27693" w14:textId="7AC536E2" w:rsidR="00E27540" w:rsidRPr="006E0B58" w:rsidRDefault="00220378" w:rsidP="006D7AC4">
      <w:pPr>
        <w:spacing w:line="240" w:lineRule="auto"/>
        <w:jc w:val="both"/>
        <w:rPr>
          <w:rFonts w:cstheme="minorHAnsi"/>
          <w:color w:val="000000" w:themeColor="text1"/>
          <w:sz w:val="22"/>
        </w:rPr>
      </w:pPr>
      <w:r>
        <w:rPr>
          <w:rFonts w:cstheme="minorHAnsi"/>
          <w:color w:val="000000" w:themeColor="text1"/>
          <w:sz w:val="22"/>
        </w:rPr>
        <w:t xml:space="preserve">The SDAC </w:t>
      </w:r>
      <w:r w:rsidR="00E27540" w:rsidRPr="006E0B58">
        <w:rPr>
          <w:rFonts w:cstheme="minorHAnsi"/>
          <w:color w:val="000000" w:themeColor="text1"/>
          <w:sz w:val="22"/>
        </w:rPr>
        <w:t xml:space="preserve">approach to </w:t>
      </w:r>
      <w:r>
        <w:rPr>
          <w:rFonts w:cstheme="minorHAnsi"/>
          <w:color w:val="000000" w:themeColor="text1"/>
          <w:sz w:val="22"/>
        </w:rPr>
        <w:t>identifying</w:t>
      </w:r>
      <w:r w:rsidR="00E27540" w:rsidRPr="006E0B58">
        <w:rPr>
          <w:rFonts w:cstheme="minorHAnsi"/>
          <w:color w:val="000000" w:themeColor="text1"/>
          <w:sz w:val="22"/>
        </w:rPr>
        <w:t xml:space="preserve"> disability is broadly aligned with the ICF; the operational definition of disability in SDAC is “any limitation, restriction or impairment which restricts everyday activities and has lasted, or is likely to last, for at least six months”</w:t>
      </w:r>
      <w:r w:rsidR="00E27540" w:rsidRPr="006E0B58">
        <w:rPr>
          <w:rFonts w:cstheme="minorHAnsi"/>
          <w:color w:val="000000" w:themeColor="text1"/>
          <w:sz w:val="22"/>
          <w:lang w:val="en-GB"/>
        </w:rPr>
        <w:t xml:space="preserve">. </w:t>
      </w:r>
      <w:r w:rsidR="00E27540" w:rsidRPr="006E0B58">
        <w:rPr>
          <w:rFonts w:cstheme="minorHAnsi"/>
          <w:color w:val="000000" w:themeColor="text1"/>
          <w:sz w:val="22"/>
        </w:rPr>
        <w:t xml:space="preserve">We would not expect the derived disability indicator to coincide completely with the SDAC indicator, for the following reasons. </w:t>
      </w:r>
    </w:p>
    <w:p w14:paraId="0A4BAE9C" w14:textId="2DEBBCC1" w:rsidR="00E27540" w:rsidRPr="006E0B58" w:rsidRDefault="00E27540" w:rsidP="006D7AC4">
      <w:pPr>
        <w:pStyle w:val="ListParagraph"/>
        <w:numPr>
          <w:ilvl w:val="0"/>
          <w:numId w:val="82"/>
        </w:numPr>
        <w:spacing w:line="240" w:lineRule="auto"/>
        <w:ind w:left="426"/>
        <w:jc w:val="both"/>
        <w:rPr>
          <w:rFonts w:cstheme="minorHAnsi"/>
          <w:color w:val="000000" w:themeColor="text1"/>
          <w:sz w:val="22"/>
        </w:rPr>
      </w:pPr>
      <w:r w:rsidRPr="006E0B58">
        <w:rPr>
          <w:rFonts w:cstheme="minorHAnsi"/>
          <w:color w:val="000000" w:themeColor="text1"/>
          <w:sz w:val="22"/>
        </w:rPr>
        <w:t>Firstly, the data sources used to create the derived disability indicator capture people with disability who meet the eligibility criteria for particular services and program</w:t>
      </w:r>
      <w:r w:rsidR="00220378">
        <w:rPr>
          <w:rFonts w:cstheme="minorHAnsi"/>
          <w:color w:val="000000" w:themeColor="text1"/>
          <w:sz w:val="22"/>
        </w:rPr>
        <w:t>me</w:t>
      </w:r>
      <w:r w:rsidRPr="006E0B58">
        <w:rPr>
          <w:rFonts w:cstheme="minorHAnsi"/>
          <w:color w:val="000000" w:themeColor="text1"/>
          <w:sz w:val="22"/>
        </w:rPr>
        <w:t xml:space="preserve">s. For example, </w:t>
      </w:r>
      <w:r w:rsidRPr="006E0B58">
        <w:rPr>
          <w:rFonts w:cstheme="minorHAnsi"/>
          <w:color w:val="000000" w:themeColor="text1"/>
          <w:sz w:val="22"/>
          <w:lang w:val="en-GB"/>
        </w:rPr>
        <w:t xml:space="preserve">people identified through disability-related income support payments in DOMINO met eligibility criteria defined with reference to impairments and employment restrictions (not with reference more broadly to limitations in everyday activities, as in the SDAC definition). </w:t>
      </w:r>
    </w:p>
    <w:p w14:paraId="68C87A98" w14:textId="77777777" w:rsidR="00220378" w:rsidRPr="00220378" w:rsidRDefault="00E27540" w:rsidP="00220378">
      <w:pPr>
        <w:pStyle w:val="ListParagraph"/>
        <w:numPr>
          <w:ilvl w:val="0"/>
          <w:numId w:val="82"/>
        </w:numPr>
        <w:spacing w:line="240" w:lineRule="auto"/>
        <w:ind w:left="426"/>
        <w:jc w:val="both"/>
        <w:rPr>
          <w:rFonts w:cstheme="minorHAnsi"/>
          <w:color w:val="000000" w:themeColor="text1"/>
          <w:sz w:val="22"/>
        </w:rPr>
      </w:pPr>
      <w:r w:rsidRPr="006E0B58">
        <w:rPr>
          <w:rFonts w:cstheme="minorHAnsi"/>
          <w:color w:val="000000" w:themeColor="text1"/>
          <w:sz w:val="22"/>
          <w:lang w:val="en-GB"/>
        </w:rPr>
        <w:t>Secondly, eligibility for payments for some items used in DOMINO was restricted to people on low income (e.g., receipt of DSP). Given that the large majority of people in the derived disability indicator cohort were identified using DOMINO, this may explain in part the lower prevalence of disability for people with higher education and higher income using the derived disability indicator compared to SDAC.</w:t>
      </w:r>
    </w:p>
    <w:p w14:paraId="1BB0A6D4" w14:textId="77777777" w:rsidR="00E27540" w:rsidRPr="006E0B58" w:rsidRDefault="00E27540" w:rsidP="006D7AC4">
      <w:pPr>
        <w:spacing w:line="240" w:lineRule="auto"/>
        <w:jc w:val="both"/>
        <w:rPr>
          <w:rFonts w:cstheme="minorHAnsi"/>
          <w:color w:val="000000" w:themeColor="text1"/>
          <w:sz w:val="22"/>
        </w:rPr>
      </w:pPr>
      <w:r w:rsidRPr="006E0B58">
        <w:rPr>
          <w:rFonts w:cstheme="minorHAnsi"/>
          <w:color w:val="000000" w:themeColor="text1"/>
          <w:sz w:val="22"/>
        </w:rPr>
        <w:t>Therefore, the derived disability indicator cannot be regarded as aligned with the SDAC operational definition of disability.</w:t>
      </w:r>
    </w:p>
    <w:p w14:paraId="1F2825DC" w14:textId="282C081B" w:rsidR="006065B5" w:rsidRDefault="00E27540" w:rsidP="006D7AC4">
      <w:pPr>
        <w:spacing w:line="240" w:lineRule="auto"/>
        <w:jc w:val="both"/>
        <w:rPr>
          <w:rFonts w:cstheme="minorHAnsi"/>
          <w:color w:val="000000" w:themeColor="text1"/>
          <w:sz w:val="22"/>
        </w:rPr>
      </w:pPr>
      <w:r w:rsidRPr="006E0B58">
        <w:rPr>
          <w:rFonts w:cstheme="minorHAnsi"/>
          <w:color w:val="000000" w:themeColor="text1"/>
          <w:sz w:val="22"/>
          <w:lang w:val="en-GB"/>
        </w:rPr>
        <w:t>In addition, the</w:t>
      </w:r>
      <w:r w:rsidRPr="006E0B58">
        <w:rPr>
          <w:rFonts w:cstheme="minorHAnsi"/>
          <w:color w:val="000000" w:themeColor="text1"/>
          <w:sz w:val="22"/>
        </w:rPr>
        <w:t xml:space="preserve"> derived disability indicator used AIHW administrative data for the whole 2018/2019 financial year to identify disability, whereas data were collected for the SDAC Survey between 29 July 2018 and 2 March 2019. Because of the dynamic nature of disability, we would expect changes in people’s disability status to occur throughout the financial year, which may explain some of the discrepancies between the indicators. </w:t>
      </w:r>
    </w:p>
    <w:p w14:paraId="11578F0F" w14:textId="1E909C9C" w:rsidR="009C7904" w:rsidRPr="00714594" w:rsidRDefault="009C7904" w:rsidP="00847AF9">
      <w:pPr>
        <w:spacing w:line="240" w:lineRule="auto"/>
        <w:jc w:val="both"/>
        <w:rPr>
          <w:rFonts w:cstheme="minorHAnsi"/>
          <w:color w:val="000000" w:themeColor="text1"/>
          <w:sz w:val="22"/>
        </w:rPr>
      </w:pPr>
      <w:r w:rsidRPr="00714594">
        <w:rPr>
          <w:rFonts w:cstheme="minorHAnsi"/>
          <w:color w:val="000000" w:themeColor="text1"/>
          <w:sz w:val="22"/>
        </w:rPr>
        <w:t xml:space="preserve">The categories of the derived disability group indicator were aligned as closely as possible with the disability groups used for reporting SDAC data: sensory or speech; intellectual or learning; physical; psychosocial; acquired brain injury; other. This approach was appropriate in the context of this test case, to enable us to test the administrative data against a ‘gold standard’ data source. However, the SDAC groups are based largely on information about functioning limitations, whereas a mix of functioning limitation and diagnostic information available in NDIS, DS NMDS and DOMINO was mapped to the SDAC groups to produce the derived disability group indicator (see Appendix 3). For example, ‘autism’ (a diagnosis) in NDIS and DS NMDS data was mapped to ‘Intellectual disability’ in the derived disability group indicator; in SDAC, this group is assigned if a person responds positively to a question about ‘difficulty learning or understanding things’ (a functioning limitation). This illustrates the limitations of this mapping approach, as autistic people may experience diverse functioning limitations, not necessarily related to difficulty learning or understanding. Further work will be required to refine the categories of the derived disability group indicator for use in the enduring NDDA, informed by the needs of users and information available in different data sources to support the construction of disability group categories. </w:t>
      </w:r>
    </w:p>
    <w:p w14:paraId="2A97219B" w14:textId="77777777" w:rsidR="006065B5" w:rsidRPr="00714594" w:rsidRDefault="006065B5" w:rsidP="0076674B">
      <w:pPr>
        <w:spacing w:line="240" w:lineRule="auto"/>
        <w:jc w:val="both"/>
        <w:rPr>
          <w:rFonts w:cstheme="minorHAnsi"/>
          <w:color w:val="000000" w:themeColor="text1"/>
          <w:sz w:val="22"/>
        </w:rPr>
      </w:pPr>
      <w:r w:rsidRPr="00714594">
        <w:rPr>
          <w:rFonts w:cstheme="minorHAnsi"/>
          <w:color w:val="000000" w:themeColor="text1"/>
          <w:sz w:val="22"/>
        </w:rPr>
        <w:t>Similarly, the derived severity indicator will require further refinement. Neither DOMINO or NDIS data allow construction of severity categories that align well with the SDAC severity categories. Future decisions about whether and how a severity indicator should be constructed for use within an enduring NDDA should be informed by consideration of the purpose/s for which this indicator will be used.</w:t>
      </w:r>
    </w:p>
    <w:p w14:paraId="0629DB22" w14:textId="5DB0AE29" w:rsidR="00956FF7" w:rsidRPr="006E0B58" w:rsidRDefault="00AA29CA" w:rsidP="006D7AC4">
      <w:pPr>
        <w:spacing w:line="240" w:lineRule="auto"/>
        <w:jc w:val="both"/>
        <w:rPr>
          <w:rFonts w:cstheme="minorHAnsi"/>
          <w:color w:val="000000" w:themeColor="text1"/>
          <w:sz w:val="22"/>
        </w:rPr>
      </w:pPr>
      <w:r w:rsidRPr="00714594">
        <w:rPr>
          <w:rFonts w:cstheme="minorHAnsi"/>
          <w:color w:val="000000" w:themeColor="text1"/>
          <w:sz w:val="22"/>
        </w:rPr>
        <w:t>Finally, i</w:t>
      </w:r>
      <w:r w:rsidR="00956FF7" w:rsidRPr="00714594">
        <w:rPr>
          <w:rFonts w:cstheme="minorHAnsi"/>
          <w:color w:val="000000" w:themeColor="text1"/>
          <w:sz w:val="22"/>
        </w:rPr>
        <w:t>t is important to note that a range of factors</w:t>
      </w:r>
      <w:r w:rsidR="008F2734" w:rsidRPr="00714594">
        <w:rPr>
          <w:rFonts w:cstheme="minorHAnsi"/>
          <w:color w:val="000000" w:themeColor="text1"/>
          <w:sz w:val="22"/>
        </w:rPr>
        <w:t xml:space="preserve"> can</w:t>
      </w:r>
      <w:r w:rsidR="00956FF7" w:rsidRPr="00714594">
        <w:rPr>
          <w:rFonts w:cstheme="minorHAnsi"/>
          <w:color w:val="000000" w:themeColor="text1"/>
          <w:sz w:val="22"/>
        </w:rPr>
        <w:t xml:space="preserve"> impact the identification of First Nations people with disability in </w:t>
      </w:r>
      <w:r w:rsidR="008041EA" w:rsidRPr="00714594">
        <w:rPr>
          <w:rFonts w:cstheme="minorHAnsi"/>
          <w:color w:val="000000" w:themeColor="text1"/>
          <w:sz w:val="22"/>
        </w:rPr>
        <w:t>data sources. As explained by members of the Aboriginal and Torres Strait Islander Perspectives Reference Panel for the NDDA Pilot, such factors include whether the language used to ask about disability is c</w:t>
      </w:r>
      <w:r w:rsidR="008F2734" w:rsidRPr="00714594">
        <w:rPr>
          <w:rFonts w:cstheme="minorHAnsi"/>
          <w:color w:val="000000" w:themeColor="text1"/>
          <w:sz w:val="22"/>
        </w:rPr>
        <w:t xml:space="preserve">ulturally appropriate, concerns </w:t>
      </w:r>
      <w:r w:rsidR="008041EA" w:rsidRPr="00714594">
        <w:rPr>
          <w:rFonts w:cstheme="minorHAnsi"/>
          <w:color w:val="000000" w:themeColor="text1"/>
          <w:sz w:val="22"/>
        </w:rPr>
        <w:t xml:space="preserve">people may have </w:t>
      </w:r>
      <w:r w:rsidR="008F2734" w:rsidRPr="00714594">
        <w:rPr>
          <w:rFonts w:cstheme="minorHAnsi"/>
          <w:color w:val="000000" w:themeColor="text1"/>
          <w:sz w:val="22"/>
        </w:rPr>
        <w:t xml:space="preserve">about disclosing information related to disability, and </w:t>
      </w:r>
      <w:r w:rsidR="008041EA" w:rsidRPr="00714594">
        <w:rPr>
          <w:rFonts w:cstheme="minorHAnsi"/>
          <w:color w:val="000000" w:themeColor="text1"/>
          <w:sz w:val="22"/>
        </w:rPr>
        <w:t>barriers to accessing</w:t>
      </w:r>
      <w:r w:rsidR="008F2734" w:rsidRPr="00714594">
        <w:rPr>
          <w:rFonts w:cstheme="minorHAnsi"/>
          <w:color w:val="000000" w:themeColor="text1"/>
          <w:sz w:val="22"/>
        </w:rPr>
        <w:t xml:space="preserve"> services and programs (including because of geographic and cultural factors).</w:t>
      </w:r>
      <w:r w:rsidR="008041EA" w:rsidRPr="00714594">
        <w:rPr>
          <w:rFonts w:cstheme="minorHAnsi"/>
          <w:color w:val="000000" w:themeColor="text1"/>
          <w:sz w:val="22"/>
        </w:rPr>
        <w:t xml:space="preserve"> </w:t>
      </w:r>
      <w:r w:rsidRPr="00714594">
        <w:rPr>
          <w:rFonts w:cstheme="minorHAnsi"/>
          <w:color w:val="000000" w:themeColor="text1"/>
          <w:sz w:val="22"/>
        </w:rPr>
        <w:t xml:space="preserve">Similar factors may impact the identification of people with disability from </w:t>
      </w:r>
      <w:r w:rsidR="00D86345" w:rsidRPr="00714594">
        <w:rPr>
          <w:rFonts w:cstheme="minorHAnsi"/>
          <w:color w:val="000000" w:themeColor="text1"/>
          <w:sz w:val="22"/>
        </w:rPr>
        <w:t>culturally and linguistically diverse</w:t>
      </w:r>
      <w:r w:rsidRPr="00714594">
        <w:rPr>
          <w:rFonts w:cstheme="minorHAnsi"/>
          <w:color w:val="000000" w:themeColor="text1"/>
          <w:sz w:val="22"/>
        </w:rPr>
        <w:t xml:space="preserve"> backgrounds. </w:t>
      </w:r>
      <w:r w:rsidR="00956FF7" w:rsidRPr="00714594">
        <w:rPr>
          <w:rFonts w:cstheme="minorHAnsi"/>
          <w:color w:val="000000" w:themeColor="text1"/>
          <w:sz w:val="22"/>
        </w:rPr>
        <w:t xml:space="preserve">This is an issue that deserves attention to ensure that the NDDA makes an effective contribution to strengthening the evidence base in relation to </w:t>
      </w:r>
      <w:r w:rsidRPr="00714594">
        <w:rPr>
          <w:rFonts w:cstheme="minorHAnsi"/>
          <w:color w:val="000000" w:themeColor="text1"/>
          <w:sz w:val="22"/>
        </w:rPr>
        <w:t>all</w:t>
      </w:r>
      <w:r w:rsidR="00956FF7" w:rsidRPr="00714594">
        <w:rPr>
          <w:rFonts w:cstheme="minorHAnsi"/>
          <w:color w:val="000000" w:themeColor="text1"/>
          <w:sz w:val="22"/>
        </w:rPr>
        <w:t xml:space="preserve"> people with disability.</w:t>
      </w:r>
      <w:r w:rsidR="00956FF7">
        <w:rPr>
          <w:rFonts w:cstheme="minorHAnsi"/>
          <w:color w:val="000000" w:themeColor="text1"/>
          <w:sz w:val="22"/>
        </w:rPr>
        <w:t xml:space="preserve">   </w:t>
      </w:r>
    </w:p>
    <w:p w14:paraId="7763842C" w14:textId="3DDE85EE" w:rsidR="00E27540" w:rsidRPr="00822B67" w:rsidRDefault="00E27540" w:rsidP="006B4A29">
      <w:pPr>
        <w:pStyle w:val="Heading-notinTOC"/>
        <w:numPr>
          <w:ilvl w:val="1"/>
          <w:numId w:val="89"/>
        </w:numPr>
      </w:pPr>
      <w:r w:rsidRPr="00822B67">
        <w:t>Recommendations</w:t>
      </w:r>
      <w:r w:rsidR="00CB52D7" w:rsidRPr="00822B67">
        <w:t xml:space="preserve"> </w:t>
      </w:r>
    </w:p>
    <w:p w14:paraId="3FD27303" w14:textId="0971B55E" w:rsidR="00E27540" w:rsidRPr="006E0B58" w:rsidRDefault="00E27540" w:rsidP="00084552">
      <w:pPr>
        <w:spacing w:line="240" w:lineRule="auto"/>
        <w:jc w:val="both"/>
        <w:rPr>
          <w:rFonts w:cstheme="minorHAnsi"/>
          <w:sz w:val="22"/>
        </w:rPr>
      </w:pPr>
      <w:r w:rsidRPr="006E0B58">
        <w:rPr>
          <w:sz w:val="22"/>
        </w:rPr>
        <w:t>The findings of this analysis provide insight into the characteristics of the cohort of people with disability identified in administrative data and how this cohort compares to the broad</w:t>
      </w:r>
      <w:r w:rsidR="00BF2681" w:rsidRPr="006E0B58">
        <w:rPr>
          <w:sz w:val="22"/>
        </w:rPr>
        <w:t>er</w:t>
      </w:r>
      <w:r w:rsidRPr="006E0B58">
        <w:rPr>
          <w:sz w:val="22"/>
        </w:rPr>
        <w:t xml:space="preserve"> population</w:t>
      </w:r>
      <w:r w:rsidR="00BF2681" w:rsidRPr="006E0B58">
        <w:rPr>
          <w:sz w:val="22"/>
        </w:rPr>
        <w:t>s</w:t>
      </w:r>
      <w:r w:rsidRPr="006E0B58">
        <w:rPr>
          <w:sz w:val="22"/>
        </w:rPr>
        <w:t xml:space="preserve"> of people with disability identified in SDAC and the Census. It is important to understand who is identified in the data to understand the</w:t>
      </w:r>
      <w:r w:rsidRPr="006E0B58">
        <w:rPr>
          <w:rFonts w:cstheme="minorHAnsi"/>
          <w:sz w:val="22"/>
        </w:rPr>
        <w:t xml:space="preserve"> strengths and limitations of the derived disability indicator for different uses and applications.</w:t>
      </w:r>
    </w:p>
    <w:p w14:paraId="4E381EDD" w14:textId="03DEB996" w:rsidR="00CB52D7" w:rsidRPr="006E0B58" w:rsidRDefault="00CB52D7" w:rsidP="00084552">
      <w:pPr>
        <w:pStyle w:val="ListParagraph"/>
        <w:numPr>
          <w:ilvl w:val="3"/>
          <w:numId w:val="63"/>
        </w:numPr>
        <w:spacing w:line="240" w:lineRule="auto"/>
        <w:ind w:left="426"/>
        <w:jc w:val="both"/>
        <w:rPr>
          <w:b/>
          <w:bCs/>
          <w:sz w:val="22"/>
        </w:rPr>
      </w:pPr>
      <w:r w:rsidRPr="006E0B58">
        <w:rPr>
          <w:b/>
          <w:bCs/>
          <w:sz w:val="22"/>
        </w:rPr>
        <w:t xml:space="preserve">Administrative data from DOMINO, DS NMDS (for historical analyses) and NDIS (including people who applied but were not granted plans) should be used to construct </w:t>
      </w:r>
      <w:r w:rsidR="00961F60" w:rsidRPr="006E0B58">
        <w:rPr>
          <w:b/>
          <w:bCs/>
          <w:sz w:val="22"/>
        </w:rPr>
        <w:t>the derived disability indicators.</w:t>
      </w:r>
    </w:p>
    <w:p w14:paraId="07930AA4" w14:textId="443DE4A8" w:rsidR="00E27540" w:rsidRPr="006E0B58" w:rsidRDefault="00E27540" w:rsidP="00084552">
      <w:pPr>
        <w:pStyle w:val="ListParagraph"/>
        <w:numPr>
          <w:ilvl w:val="3"/>
          <w:numId w:val="63"/>
        </w:numPr>
        <w:spacing w:line="240" w:lineRule="auto"/>
        <w:ind w:left="426"/>
        <w:jc w:val="both"/>
        <w:rPr>
          <w:b/>
          <w:bCs/>
          <w:sz w:val="22"/>
        </w:rPr>
      </w:pPr>
      <w:r w:rsidRPr="006E0B58">
        <w:rPr>
          <w:rFonts w:cstheme="minorHAnsi"/>
          <w:b/>
          <w:bCs/>
          <w:sz w:val="22"/>
        </w:rPr>
        <w:t>The derived disability indicators should not be used to estimate population disability prevalence</w:t>
      </w:r>
      <w:r w:rsidR="00D92DAC" w:rsidRPr="006E0B58">
        <w:rPr>
          <w:rFonts w:cstheme="minorHAnsi"/>
          <w:b/>
          <w:bCs/>
          <w:sz w:val="22"/>
        </w:rPr>
        <w:t>.</w:t>
      </w:r>
    </w:p>
    <w:p w14:paraId="2F0BF32C" w14:textId="090C97C2" w:rsidR="00E27540" w:rsidRPr="006E0B58" w:rsidRDefault="00E27540" w:rsidP="00084552">
      <w:pPr>
        <w:autoSpaceDE w:val="0"/>
        <w:autoSpaceDN w:val="0"/>
        <w:adjustRightInd w:val="0"/>
        <w:spacing w:line="240" w:lineRule="auto"/>
        <w:jc w:val="both"/>
        <w:rPr>
          <w:rFonts w:cstheme="minorHAnsi"/>
          <w:sz w:val="22"/>
          <w:lang w:val="en-GB"/>
        </w:rPr>
      </w:pPr>
      <w:r w:rsidRPr="006E0B58">
        <w:rPr>
          <w:rFonts w:cstheme="minorHAnsi"/>
          <w:sz w:val="22"/>
          <w:lang w:val="en-GB"/>
        </w:rPr>
        <w:t>The derived disability indicator</w:t>
      </w:r>
      <w:r w:rsidR="0083326F">
        <w:rPr>
          <w:rFonts w:cstheme="minorHAnsi"/>
          <w:sz w:val="22"/>
          <w:lang w:val="en-GB"/>
        </w:rPr>
        <w:t>s</w:t>
      </w:r>
      <w:r w:rsidRPr="006E0B58">
        <w:rPr>
          <w:rFonts w:cstheme="minorHAnsi"/>
          <w:sz w:val="22"/>
          <w:lang w:val="en-GB"/>
        </w:rPr>
        <w:t xml:space="preserve"> </w:t>
      </w:r>
      <w:r w:rsidR="0083326F">
        <w:rPr>
          <w:rFonts w:cstheme="minorHAnsi"/>
          <w:sz w:val="22"/>
          <w:lang w:val="en-GB"/>
        </w:rPr>
        <w:t>are</w:t>
      </w:r>
      <w:r w:rsidRPr="006E0B58">
        <w:rPr>
          <w:rFonts w:cstheme="minorHAnsi"/>
          <w:sz w:val="22"/>
          <w:lang w:val="en-GB"/>
        </w:rPr>
        <w:t xml:space="preserve"> </w:t>
      </w:r>
      <w:r w:rsidR="00084552" w:rsidRPr="006E0B58">
        <w:rPr>
          <w:rFonts w:cstheme="minorHAnsi"/>
          <w:sz w:val="22"/>
          <w:lang w:val="en-GB"/>
        </w:rPr>
        <w:t>administratively based</w:t>
      </w:r>
      <w:r w:rsidRPr="006E0B58">
        <w:rPr>
          <w:rFonts w:cstheme="minorHAnsi"/>
          <w:sz w:val="22"/>
          <w:lang w:val="en-GB"/>
        </w:rPr>
        <w:t xml:space="preserve"> indicator</w:t>
      </w:r>
      <w:r w:rsidR="0083326F">
        <w:rPr>
          <w:rFonts w:cstheme="minorHAnsi"/>
          <w:sz w:val="22"/>
          <w:lang w:val="en-GB"/>
        </w:rPr>
        <w:t>s</w:t>
      </w:r>
      <w:r w:rsidRPr="006E0B58">
        <w:rPr>
          <w:rFonts w:cstheme="minorHAnsi"/>
          <w:sz w:val="22"/>
          <w:lang w:val="en-GB"/>
        </w:rPr>
        <w:t xml:space="preserve"> </w:t>
      </w:r>
      <w:r w:rsidR="007F5136">
        <w:rPr>
          <w:rFonts w:cstheme="minorHAnsi"/>
          <w:sz w:val="22"/>
          <w:lang w:val="en-GB"/>
        </w:rPr>
        <w:t xml:space="preserve">that reflect services </w:t>
      </w:r>
      <w:r w:rsidR="00084552">
        <w:rPr>
          <w:rFonts w:cstheme="minorHAnsi"/>
          <w:sz w:val="22"/>
          <w:lang w:val="en-GB"/>
        </w:rPr>
        <w:t xml:space="preserve">used and supports received, however not all people with disability receive support payments or are NDIS participants, for example. Furthermore, the derived </w:t>
      </w:r>
      <w:r w:rsidR="0083326F">
        <w:rPr>
          <w:rFonts w:cstheme="minorHAnsi"/>
          <w:sz w:val="22"/>
          <w:lang w:val="en-GB"/>
        </w:rPr>
        <w:t xml:space="preserve">overall </w:t>
      </w:r>
      <w:r w:rsidR="00084552">
        <w:rPr>
          <w:rFonts w:cstheme="minorHAnsi"/>
          <w:sz w:val="22"/>
          <w:lang w:val="en-GB"/>
        </w:rPr>
        <w:t xml:space="preserve">disability indicator </w:t>
      </w:r>
      <w:r w:rsidRPr="006E0B58">
        <w:rPr>
          <w:rFonts w:cstheme="minorHAnsi"/>
          <w:sz w:val="22"/>
          <w:lang w:val="en-GB"/>
        </w:rPr>
        <w:t xml:space="preserve">is not based on or aligned with a conceptual definition of disability. </w:t>
      </w:r>
    </w:p>
    <w:p w14:paraId="787C9E4C" w14:textId="2929BAFB" w:rsidR="00E27540" w:rsidRPr="006E0B58" w:rsidRDefault="00E27540" w:rsidP="00084552">
      <w:pPr>
        <w:pStyle w:val="ListParagraph"/>
        <w:numPr>
          <w:ilvl w:val="3"/>
          <w:numId w:val="63"/>
        </w:numPr>
        <w:spacing w:line="240" w:lineRule="auto"/>
        <w:ind w:left="426"/>
        <w:jc w:val="both"/>
        <w:rPr>
          <w:rFonts w:cstheme="minorHAnsi"/>
          <w:sz w:val="22"/>
          <w:lang w:val="en-GB"/>
        </w:rPr>
      </w:pPr>
      <w:r w:rsidRPr="006E0B58">
        <w:rPr>
          <w:rFonts w:cstheme="minorHAnsi"/>
          <w:b/>
          <w:bCs/>
          <w:sz w:val="22"/>
        </w:rPr>
        <w:t>Use of the derived disability indicators for specific purposes should be guided by an understanding of the strengths and limitations of the indicators, and results should be reported with relevant caveats attached</w:t>
      </w:r>
      <w:r w:rsidR="00D92DAC" w:rsidRPr="006E0B58">
        <w:rPr>
          <w:rFonts w:cstheme="minorHAnsi"/>
          <w:b/>
          <w:bCs/>
          <w:sz w:val="22"/>
        </w:rPr>
        <w:t>.</w:t>
      </w:r>
      <w:r w:rsidRPr="006E0B58">
        <w:rPr>
          <w:rFonts w:cstheme="minorHAnsi"/>
          <w:b/>
          <w:bCs/>
          <w:sz w:val="22"/>
        </w:rPr>
        <w:t xml:space="preserve">  </w:t>
      </w:r>
    </w:p>
    <w:p w14:paraId="5FD1B61B" w14:textId="1D79B298" w:rsidR="00E27540" w:rsidRPr="006E0B58" w:rsidRDefault="00E27540" w:rsidP="00084552">
      <w:pPr>
        <w:pStyle w:val="ListParagraph"/>
        <w:numPr>
          <w:ilvl w:val="0"/>
          <w:numId w:val="81"/>
        </w:numPr>
        <w:autoSpaceDE w:val="0"/>
        <w:autoSpaceDN w:val="0"/>
        <w:adjustRightInd w:val="0"/>
        <w:spacing w:line="240" w:lineRule="auto"/>
        <w:ind w:left="709" w:hanging="357"/>
        <w:jc w:val="both"/>
        <w:rPr>
          <w:rFonts w:cstheme="minorHAnsi"/>
          <w:sz w:val="22"/>
        </w:rPr>
      </w:pPr>
      <w:r w:rsidRPr="006E0B58">
        <w:rPr>
          <w:sz w:val="22"/>
          <w:lang w:eastAsia="en-US"/>
        </w:rPr>
        <w:t>The findings suggest that the derived disability indicators can be used for comparing service use and outcomes between people</w:t>
      </w:r>
      <w:r w:rsidR="00961F60" w:rsidRPr="006E0B58">
        <w:rPr>
          <w:sz w:val="22"/>
          <w:lang w:eastAsia="en-US"/>
        </w:rPr>
        <w:t xml:space="preserve"> aged younger than 65 years</w:t>
      </w:r>
      <w:r w:rsidRPr="006E0B58">
        <w:rPr>
          <w:sz w:val="22"/>
          <w:lang w:eastAsia="en-US"/>
        </w:rPr>
        <w:t xml:space="preserve"> with and without disability within administrative data sources</w:t>
      </w:r>
      <w:r w:rsidRPr="006E0B58">
        <w:rPr>
          <w:rFonts w:cstheme="minorHAnsi"/>
          <w:sz w:val="22"/>
        </w:rPr>
        <w:t xml:space="preserve">, but caveats should always be attached to reported data stating that the derived disability indicator cohort does not capture all people with disability. There should be particular consideration of those subgroups who are known to be under-represented – </w:t>
      </w:r>
      <w:r w:rsidRPr="006E0B58">
        <w:rPr>
          <w:rFonts w:cstheme="minorHAnsi"/>
          <w:sz w:val="22"/>
          <w:lang w:val="en-GB"/>
        </w:rPr>
        <w:t xml:space="preserve">people with mild and moderate disability, older people with disability, women, </w:t>
      </w:r>
      <w:r w:rsidRPr="006E0B58">
        <w:rPr>
          <w:rFonts w:cstheme="minorHAnsi"/>
          <w:color w:val="000000" w:themeColor="text1"/>
          <w:sz w:val="22"/>
        </w:rPr>
        <w:t>non-Indigenous people, and those with higher education and income.</w:t>
      </w:r>
    </w:p>
    <w:p w14:paraId="0B440440" w14:textId="77777777" w:rsidR="00E27540" w:rsidRPr="006E0B58" w:rsidRDefault="00E27540" w:rsidP="00084552">
      <w:pPr>
        <w:pStyle w:val="ListParagraph"/>
        <w:numPr>
          <w:ilvl w:val="0"/>
          <w:numId w:val="81"/>
        </w:numPr>
        <w:autoSpaceDE w:val="0"/>
        <w:autoSpaceDN w:val="0"/>
        <w:adjustRightInd w:val="0"/>
        <w:spacing w:line="240" w:lineRule="auto"/>
        <w:ind w:left="709" w:hanging="357"/>
        <w:jc w:val="both"/>
        <w:rPr>
          <w:rFonts w:cstheme="minorHAnsi"/>
          <w:sz w:val="22"/>
        </w:rPr>
      </w:pPr>
      <w:r w:rsidRPr="006E0B58">
        <w:rPr>
          <w:sz w:val="22"/>
        </w:rPr>
        <w:t xml:space="preserve">One of the key contributions of linked data is its use in analyses of rare outcomes, small subgroups of the populations, and fine-grained temporal analysis of events, which cannot be examined in survey data. The derived disability indicators may be able to be used for these purposes, </w:t>
      </w:r>
      <w:r w:rsidRPr="006E0B58">
        <w:rPr>
          <w:rFonts w:cstheme="minorHAnsi"/>
          <w:sz w:val="22"/>
        </w:rPr>
        <w:t>again stating the caveats that the derived disability indicator cohort does not capture all people with disability.</w:t>
      </w:r>
    </w:p>
    <w:p w14:paraId="4B63C7F1" w14:textId="6DFED891" w:rsidR="00E27540" w:rsidRPr="006E0B58" w:rsidRDefault="00E27540" w:rsidP="00084552">
      <w:pPr>
        <w:pStyle w:val="ListParagraph"/>
        <w:numPr>
          <w:ilvl w:val="3"/>
          <w:numId w:val="63"/>
        </w:numPr>
        <w:autoSpaceDE w:val="0"/>
        <w:autoSpaceDN w:val="0"/>
        <w:adjustRightInd w:val="0"/>
        <w:spacing w:line="240" w:lineRule="auto"/>
        <w:ind w:left="426"/>
        <w:jc w:val="both"/>
        <w:rPr>
          <w:rFonts w:cstheme="minorHAnsi"/>
          <w:sz w:val="22"/>
        </w:rPr>
      </w:pPr>
      <w:r w:rsidRPr="006E0B58">
        <w:rPr>
          <w:rFonts w:cstheme="minorHAnsi"/>
          <w:b/>
          <w:bCs/>
          <w:sz w:val="22"/>
        </w:rPr>
        <w:t>Further research is needed to refine the derived disability indicators</w:t>
      </w:r>
      <w:r w:rsidR="00D92DAC" w:rsidRPr="006E0B58">
        <w:rPr>
          <w:rFonts w:cstheme="minorHAnsi"/>
          <w:b/>
          <w:bCs/>
          <w:sz w:val="22"/>
        </w:rPr>
        <w:t>.</w:t>
      </w:r>
    </w:p>
    <w:p w14:paraId="4DFA4756" w14:textId="77777777" w:rsidR="00E27540" w:rsidRPr="006E0B58" w:rsidRDefault="00E27540" w:rsidP="00084552">
      <w:pPr>
        <w:autoSpaceDE w:val="0"/>
        <w:autoSpaceDN w:val="0"/>
        <w:adjustRightInd w:val="0"/>
        <w:spacing w:line="240" w:lineRule="auto"/>
        <w:jc w:val="both"/>
        <w:rPr>
          <w:rFonts w:cstheme="minorHAnsi"/>
          <w:sz w:val="22"/>
          <w:lang w:val="en-GB"/>
        </w:rPr>
      </w:pPr>
      <w:r w:rsidRPr="006E0B58">
        <w:rPr>
          <w:rFonts w:cstheme="minorHAnsi"/>
          <w:color w:val="000000" w:themeColor="text1"/>
          <w:sz w:val="22"/>
        </w:rPr>
        <w:t>Further research is needed to:</w:t>
      </w:r>
    </w:p>
    <w:p w14:paraId="158F7F78" w14:textId="77777777" w:rsidR="00E27540" w:rsidRPr="006E0B58" w:rsidRDefault="00E27540" w:rsidP="00084552">
      <w:pPr>
        <w:pStyle w:val="ListParagraph"/>
        <w:numPr>
          <w:ilvl w:val="1"/>
          <w:numId w:val="83"/>
        </w:numPr>
        <w:autoSpaceDE w:val="0"/>
        <w:autoSpaceDN w:val="0"/>
        <w:adjustRightInd w:val="0"/>
        <w:spacing w:line="240" w:lineRule="auto"/>
        <w:ind w:left="709"/>
        <w:jc w:val="both"/>
        <w:rPr>
          <w:rFonts w:cstheme="minorHAnsi"/>
          <w:sz w:val="22"/>
          <w:lang w:val="en-GB"/>
        </w:rPr>
      </w:pPr>
      <w:r w:rsidRPr="006E0B58">
        <w:rPr>
          <w:rFonts w:cstheme="minorHAnsi"/>
          <w:sz w:val="22"/>
          <w:lang w:val="en-GB"/>
        </w:rPr>
        <w:t>further refine the derived disability indicators, using additional data sources such as education and aged care data, to ensure better representation of demographic and socio-economic subgroups of the population in the NDDA;</w:t>
      </w:r>
    </w:p>
    <w:p w14:paraId="53A96154" w14:textId="77777777" w:rsidR="005669A6" w:rsidRPr="006E0B58" w:rsidRDefault="0023503C" w:rsidP="00084552">
      <w:pPr>
        <w:pStyle w:val="ListParagraph"/>
        <w:numPr>
          <w:ilvl w:val="1"/>
          <w:numId w:val="83"/>
        </w:numPr>
        <w:autoSpaceDE w:val="0"/>
        <w:autoSpaceDN w:val="0"/>
        <w:adjustRightInd w:val="0"/>
        <w:spacing w:line="240" w:lineRule="auto"/>
        <w:ind w:left="709"/>
        <w:jc w:val="both"/>
        <w:rPr>
          <w:rFonts w:cstheme="minorHAnsi"/>
          <w:sz w:val="22"/>
          <w:lang w:val="en-GB"/>
        </w:rPr>
      </w:pPr>
      <w:r w:rsidRPr="006E0B58">
        <w:rPr>
          <w:rFonts w:cstheme="minorHAnsi"/>
          <w:sz w:val="22"/>
          <w:lang w:val="en-GB"/>
        </w:rPr>
        <w:t xml:space="preserve">quantitatively </w:t>
      </w:r>
      <w:r w:rsidR="00E27540" w:rsidRPr="006E0B58">
        <w:rPr>
          <w:rFonts w:cstheme="minorHAnsi"/>
          <w:sz w:val="22"/>
          <w:lang w:val="en-GB"/>
        </w:rPr>
        <w:t xml:space="preserve">explore the extent to which the differences in the underlying populations account for the differences in the estimates of disability, </w:t>
      </w:r>
      <w:r w:rsidRPr="006E0B58">
        <w:rPr>
          <w:rFonts w:cstheme="minorHAnsi"/>
          <w:sz w:val="22"/>
          <w:lang w:val="en-GB"/>
        </w:rPr>
        <w:t>either</w:t>
      </w:r>
      <w:r w:rsidR="00E27540" w:rsidRPr="006E0B58">
        <w:rPr>
          <w:rFonts w:cstheme="minorHAnsi"/>
          <w:sz w:val="22"/>
          <w:lang w:val="en-GB"/>
        </w:rPr>
        <w:t xml:space="preserve"> by including the whole AIHW population spine </w:t>
      </w:r>
      <w:r w:rsidR="00C97590" w:rsidRPr="006E0B58">
        <w:rPr>
          <w:rFonts w:cstheme="minorHAnsi"/>
          <w:sz w:val="22"/>
          <w:lang w:val="en-GB"/>
        </w:rPr>
        <w:t xml:space="preserve">(including people without disability) </w:t>
      </w:r>
      <w:r w:rsidR="00E27540" w:rsidRPr="006E0B58">
        <w:rPr>
          <w:rFonts w:cstheme="minorHAnsi"/>
          <w:sz w:val="22"/>
          <w:lang w:val="en-GB"/>
        </w:rPr>
        <w:t xml:space="preserve">or by identifying the subset of the population in MADIP </w:t>
      </w:r>
      <w:r w:rsidR="00E27540" w:rsidRPr="006E0B58">
        <w:rPr>
          <w:rFonts w:cstheme="minorHAnsi"/>
          <w:color w:val="000000" w:themeColor="text1"/>
          <w:sz w:val="22"/>
        </w:rPr>
        <w:t>which corresponds to the population underlying the AIHW disability cohort</w:t>
      </w:r>
      <w:r w:rsidR="00E27540" w:rsidRPr="006E0B58">
        <w:rPr>
          <w:rFonts w:cstheme="minorHAnsi"/>
          <w:sz w:val="22"/>
          <w:lang w:val="en-GB"/>
        </w:rPr>
        <w:t>;</w:t>
      </w:r>
    </w:p>
    <w:p w14:paraId="06363C75" w14:textId="01247FA2" w:rsidR="005669A6" w:rsidRPr="006E0B58" w:rsidRDefault="005669A6" w:rsidP="00084552">
      <w:pPr>
        <w:pStyle w:val="ListParagraph"/>
        <w:numPr>
          <w:ilvl w:val="1"/>
          <w:numId w:val="83"/>
        </w:numPr>
        <w:autoSpaceDE w:val="0"/>
        <w:autoSpaceDN w:val="0"/>
        <w:adjustRightInd w:val="0"/>
        <w:spacing w:line="240" w:lineRule="auto"/>
        <w:ind w:left="709"/>
        <w:jc w:val="both"/>
        <w:rPr>
          <w:rFonts w:cstheme="minorHAnsi"/>
          <w:sz w:val="22"/>
          <w:lang w:val="en-GB"/>
        </w:rPr>
      </w:pPr>
      <w:r w:rsidRPr="006E0B58">
        <w:rPr>
          <w:rFonts w:cstheme="minorHAnsi"/>
          <w:sz w:val="22"/>
          <w:lang w:val="en-GB"/>
        </w:rPr>
        <w:t>better understand the discrepancies between the derived disability indicator and the SDAC disability indictor – the ‘false positives’ and the ‘false negatives’ – and implications for analyses of outcomes;</w:t>
      </w:r>
    </w:p>
    <w:p w14:paraId="220754F0" w14:textId="2285E5C4" w:rsidR="00E27540" w:rsidRPr="006E0B58" w:rsidRDefault="00E27540" w:rsidP="00084552">
      <w:pPr>
        <w:pStyle w:val="ListParagraph"/>
        <w:numPr>
          <w:ilvl w:val="1"/>
          <w:numId w:val="83"/>
        </w:numPr>
        <w:autoSpaceDE w:val="0"/>
        <w:autoSpaceDN w:val="0"/>
        <w:adjustRightInd w:val="0"/>
        <w:spacing w:line="240" w:lineRule="auto"/>
        <w:ind w:left="709"/>
        <w:jc w:val="both"/>
        <w:rPr>
          <w:rFonts w:cstheme="minorHAnsi"/>
          <w:sz w:val="22"/>
          <w:lang w:val="en-GB"/>
        </w:rPr>
      </w:pPr>
      <w:r w:rsidRPr="006E0B58">
        <w:rPr>
          <w:rFonts w:cstheme="minorHAnsi"/>
          <w:sz w:val="22"/>
          <w:lang w:val="en-GB"/>
        </w:rPr>
        <w:t xml:space="preserve">apply analytic techniques that try to </w:t>
      </w:r>
      <w:r w:rsidR="00F47BD1" w:rsidRPr="006E0B58">
        <w:rPr>
          <w:rFonts w:cstheme="minorHAnsi"/>
          <w:sz w:val="22"/>
          <w:lang w:val="en-GB"/>
        </w:rPr>
        <w:t>‘</w:t>
      </w:r>
      <w:r w:rsidRPr="006E0B58">
        <w:rPr>
          <w:rFonts w:cstheme="minorHAnsi"/>
          <w:sz w:val="22"/>
          <w:lang w:val="en-GB"/>
        </w:rPr>
        <w:t>correct</w:t>
      </w:r>
      <w:r w:rsidR="00F47BD1" w:rsidRPr="006E0B58">
        <w:rPr>
          <w:rFonts w:cstheme="minorHAnsi"/>
          <w:sz w:val="22"/>
          <w:lang w:val="en-GB"/>
        </w:rPr>
        <w:t>’</w:t>
      </w:r>
      <w:r w:rsidRPr="006E0B58">
        <w:rPr>
          <w:rFonts w:cstheme="minorHAnsi"/>
          <w:sz w:val="22"/>
          <w:lang w:val="en-GB"/>
        </w:rPr>
        <w:t xml:space="preserve"> for biases such as quantitative bias analysis, which may expand the uses of the derived disability indicators for analyses describing the whole population of people with disability in Australia;</w:t>
      </w:r>
    </w:p>
    <w:p w14:paraId="0E5244B2" w14:textId="2529E2F7" w:rsidR="00E27540" w:rsidRPr="006E0B58" w:rsidRDefault="00E27540" w:rsidP="00084552">
      <w:pPr>
        <w:pStyle w:val="ListParagraph"/>
        <w:numPr>
          <w:ilvl w:val="1"/>
          <w:numId w:val="83"/>
        </w:numPr>
        <w:autoSpaceDE w:val="0"/>
        <w:autoSpaceDN w:val="0"/>
        <w:adjustRightInd w:val="0"/>
        <w:spacing w:line="240" w:lineRule="auto"/>
        <w:ind w:left="709"/>
        <w:jc w:val="both"/>
        <w:rPr>
          <w:rFonts w:cstheme="minorHAnsi"/>
          <w:sz w:val="22"/>
          <w:lang w:val="en-GB"/>
        </w:rPr>
      </w:pPr>
      <w:r w:rsidRPr="006E0B58">
        <w:rPr>
          <w:rFonts w:cstheme="minorHAnsi"/>
          <w:sz w:val="22"/>
          <w:lang w:val="en-GB"/>
        </w:rPr>
        <w:t>assess whether the derived indicators can be used to examine rare outcomes, small population subgroups, and monitor outcomes over time.</w:t>
      </w:r>
    </w:p>
    <w:p w14:paraId="44BCB9C1" w14:textId="0CE97235" w:rsidR="00D051A6" w:rsidRPr="006E0B58" w:rsidRDefault="00A05DCB" w:rsidP="00084552">
      <w:pPr>
        <w:autoSpaceDE w:val="0"/>
        <w:autoSpaceDN w:val="0"/>
        <w:adjustRightInd w:val="0"/>
        <w:spacing w:line="240" w:lineRule="auto"/>
        <w:jc w:val="both"/>
        <w:rPr>
          <w:rFonts w:cstheme="minorHAnsi"/>
          <w:sz w:val="22"/>
        </w:rPr>
      </w:pPr>
      <w:r w:rsidRPr="006E0B58">
        <w:rPr>
          <w:rFonts w:cstheme="minorHAnsi"/>
          <w:sz w:val="22"/>
          <w:lang w:val="en-GB"/>
        </w:rPr>
        <w:t xml:space="preserve">Further research should be led by people with disability and/or conducted by and with people with disability. </w:t>
      </w:r>
      <w:r w:rsidR="00C75041" w:rsidRPr="006E0B58">
        <w:rPr>
          <w:rFonts w:cstheme="minorHAnsi"/>
          <w:sz w:val="22"/>
          <w:lang w:val="en-GB"/>
        </w:rPr>
        <w:t>People with disability</w:t>
      </w:r>
      <w:r w:rsidR="00D051A6" w:rsidRPr="006E0B58">
        <w:rPr>
          <w:rFonts w:cstheme="minorHAnsi"/>
          <w:sz w:val="22"/>
        </w:rPr>
        <w:t xml:space="preserve"> </w:t>
      </w:r>
      <w:r w:rsidRPr="006E0B58">
        <w:rPr>
          <w:rFonts w:cstheme="minorHAnsi"/>
          <w:sz w:val="22"/>
        </w:rPr>
        <w:t>should inform</w:t>
      </w:r>
      <w:r w:rsidR="00D051A6" w:rsidRPr="006E0B58">
        <w:rPr>
          <w:rFonts w:cstheme="minorHAnsi"/>
          <w:sz w:val="22"/>
        </w:rPr>
        <w:t xml:space="preserve"> and be actively involved in further research into the development and use of derived disability indicators in linked administrative data. </w:t>
      </w:r>
    </w:p>
    <w:p w14:paraId="05221B69" w14:textId="0BB1169D" w:rsidR="00E27540" w:rsidRPr="006E0B58" w:rsidRDefault="00E27540" w:rsidP="00084552">
      <w:pPr>
        <w:pStyle w:val="ListParagraph"/>
        <w:numPr>
          <w:ilvl w:val="3"/>
          <w:numId w:val="63"/>
        </w:numPr>
        <w:autoSpaceDE w:val="0"/>
        <w:autoSpaceDN w:val="0"/>
        <w:adjustRightInd w:val="0"/>
        <w:spacing w:line="240" w:lineRule="auto"/>
        <w:ind w:left="426"/>
        <w:jc w:val="both"/>
        <w:rPr>
          <w:rFonts w:cstheme="minorHAnsi"/>
          <w:sz w:val="22"/>
        </w:rPr>
      </w:pPr>
      <w:r w:rsidRPr="006E0B58">
        <w:rPr>
          <w:rFonts w:cstheme="minorHAnsi"/>
          <w:b/>
          <w:bCs/>
          <w:sz w:val="22"/>
        </w:rPr>
        <w:t>Data development work is needed to improve disability identification in administrative datasets</w:t>
      </w:r>
      <w:r w:rsidR="00D92DAC" w:rsidRPr="006E0B58">
        <w:rPr>
          <w:rFonts w:cstheme="minorHAnsi"/>
          <w:b/>
          <w:bCs/>
          <w:sz w:val="22"/>
        </w:rPr>
        <w:t>.</w:t>
      </w:r>
    </w:p>
    <w:p w14:paraId="08824E36" w14:textId="77777777" w:rsidR="00E27540" w:rsidRPr="006E0B58" w:rsidRDefault="00E27540" w:rsidP="00084552">
      <w:pPr>
        <w:autoSpaceDE w:val="0"/>
        <w:autoSpaceDN w:val="0"/>
        <w:adjustRightInd w:val="0"/>
        <w:spacing w:line="240" w:lineRule="auto"/>
        <w:jc w:val="both"/>
        <w:rPr>
          <w:rFonts w:cstheme="minorHAnsi"/>
          <w:sz w:val="22"/>
          <w:lang w:val="en-GB"/>
        </w:rPr>
      </w:pPr>
      <w:r w:rsidRPr="006E0B58">
        <w:rPr>
          <w:rFonts w:cstheme="minorHAnsi"/>
          <w:color w:val="000000" w:themeColor="text1"/>
          <w:sz w:val="22"/>
        </w:rPr>
        <w:t xml:space="preserve">There is a need for </w:t>
      </w:r>
      <w:r w:rsidRPr="006E0B58">
        <w:rPr>
          <w:sz w:val="22"/>
        </w:rPr>
        <w:t xml:space="preserve">strategies to improve identification of individuals with disability in administrative data sets so that derived indicators can be produced that are more consistent with the ICF conceptual model of disability and the SDAC operational definition. </w:t>
      </w:r>
    </w:p>
    <w:p w14:paraId="09FF108A" w14:textId="77777777" w:rsidR="00E27540" w:rsidRPr="006E0B58" w:rsidRDefault="00E27540" w:rsidP="006D7AC4">
      <w:pPr>
        <w:pStyle w:val="ListParagraph"/>
        <w:autoSpaceDE w:val="0"/>
        <w:autoSpaceDN w:val="0"/>
        <w:adjustRightInd w:val="0"/>
        <w:spacing w:line="240" w:lineRule="auto"/>
        <w:ind w:left="0"/>
        <w:jc w:val="both"/>
        <w:rPr>
          <w:rFonts w:cstheme="minorHAnsi"/>
          <w:sz w:val="22"/>
          <w:lang w:val="en-GB"/>
        </w:rPr>
      </w:pPr>
    </w:p>
    <w:p w14:paraId="192A23F9" w14:textId="212DD108" w:rsidR="00E27540" w:rsidRPr="00822B67" w:rsidRDefault="00E27540" w:rsidP="006B4A29">
      <w:pPr>
        <w:pStyle w:val="Heading-notinTOC"/>
        <w:numPr>
          <w:ilvl w:val="1"/>
          <w:numId w:val="89"/>
        </w:numPr>
      </w:pPr>
      <w:r w:rsidRPr="00822B67">
        <w:t>Conclusions</w:t>
      </w:r>
    </w:p>
    <w:p w14:paraId="4A2C59B9" w14:textId="46802386" w:rsidR="00BE4951" w:rsidRDefault="00BE4951" w:rsidP="00BE4951">
      <w:pPr>
        <w:spacing w:line="240" w:lineRule="auto"/>
        <w:jc w:val="both"/>
        <w:rPr>
          <w:rFonts w:cstheme="minorHAnsi"/>
          <w:sz w:val="22"/>
        </w:rPr>
      </w:pPr>
      <w:r w:rsidRPr="006E0B58">
        <w:rPr>
          <w:rFonts w:cstheme="minorHAnsi"/>
          <w:sz w:val="22"/>
          <w:lang w:val="en-GB"/>
        </w:rPr>
        <w:t xml:space="preserve">These results highlight the </w:t>
      </w:r>
      <w:r w:rsidRPr="006E0B58">
        <w:rPr>
          <w:rFonts w:cstheme="minorHAnsi"/>
          <w:sz w:val="22"/>
        </w:rPr>
        <w:t>potential of the derived disability indicators for use in linked administrative data collections</w:t>
      </w:r>
      <w:r>
        <w:rPr>
          <w:rFonts w:cstheme="minorHAnsi"/>
          <w:sz w:val="22"/>
        </w:rPr>
        <w:t>. Linked administrative data can</w:t>
      </w:r>
      <w:r w:rsidRPr="006E0B58">
        <w:rPr>
          <w:rFonts w:cstheme="minorHAnsi"/>
          <w:sz w:val="22"/>
        </w:rPr>
        <w:t xml:space="preserve"> provide insights into contacts with the </w:t>
      </w:r>
      <w:r>
        <w:rPr>
          <w:rFonts w:cstheme="minorHAnsi"/>
          <w:sz w:val="22"/>
        </w:rPr>
        <w:t xml:space="preserve">disability and mainstream </w:t>
      </w:r>
      <w:r w:rsidRPr="006E0B58">
        <w:rPr>
          <w:rFonts w:cstheme="minorHAnsi"/>
          <w:sz w:val="22"/>
        </w:rPr>
        <w:t xml:space="preserve">service system and related </w:t>
      </w:r>
      <w:r>
        <w:rPr>
          <w:rFonts w:cstheme="minorHAnsi"/>
          <w:sz w:val="22"/>
        </w:rPr>
        <w:t xml:space="preserve">life </w:t>
      </w:r>
      <w:r w:rsidRPr="006E0B58">
        <w:rPr>
          <w:rFonts w:cstheme="minorHAnsi"/>
          <w:sz w:val="22"/>
        </w:rPr>
        <w:t>outcomes</w:t>
      </w:r>
      <w:r>
        <w:rPr>
          <w:rFonts w:cstheme="minorHAnsi"/>
          <w:sz w:val="22"/>
        </w:rPr>
        <w:t xml:space="preserve"> (e.g., health, education and employment)</w:t>
      </w:r>
      <w:r w:rsidRPr="006E0B58">
        <w:rPr>
          <w:rFonts w:cstheme="minorHAnsi"/>
          <w:sz w:val="22"/>
        </w:rPr>
        <w:t xml:space="preserve"> for people with disability, and disability-related inequalities</w:t>
      </w:r>
      <w:r>
        <w:rPr>
          <w:rFonts w:cstheme="minorHAnsi"/>
          <w:sz w:val="22"/>
        </w:rPr>
        <w:t xml:space="preserve"> that cannot be obtained from administrative data</w:t>
      </w:r>
      <w:r w:rsidRPr="006E0B58">
        <w:rPr>
          <w:rFonts w:cstheme="minorHAnsi"/>
          <w:sz w:val="22"/>
        </w:rPr>
        <w:t xml:space="preserve">. </w:t>
      </w:r>
    </w:p>
    <w:p w14:paraId="6A3138BF" w14:textId="77777777" w:rsidR="00BE4951" w:rsidRDefault="00BE4951" w:rsidP="00BE4951">
      <w:pPr>
        <w:spacing w:line="240" w:lineRule="auto"/>
        <w:jc w:val="both"/>
        <w:rPr>
          <w:rFonts w:cstheme="minorHAnsi"/>
          <w:sz w:val="22"/>
        </w:rPr>
      </w:pPr>
      <w:r w:rsidRPr="006E0B58">
        <w:rPr>
          <w:rFonts w:cstheme="minorHAnsi"/>
          <w:sz w:val="22"/>
        </w:rPr>
        <w:t>However, it is important to understand the limitations of the derived disability indicators, which are not representative of the whole population with disability as ‘disability’ is understood in Australia.</w:t>
      </w:r>
      <w:r>
        <w:rPr>
          <w:rFonts w:cstheme="minorHAnsi"/>
          <w:sz w:val="22"/>
        </w:rPr>
        <w:t xml:space="preserve"> While this is a limitation of the data, it is to be expected. Future work should focus on understanding in more detail the population of people with disability administrative data can identify. To do this, it is vital that data on the whole Australian population, where possible, is gradually integrated into the NDDA.</w:t>
      </w:r>
      <w:r w:rsidRPr="006E0B58">
        <w:rPr>
          <w:rFonts w:cstheme="minorHAnsi"/>
          <w:sz w:val="22"/>
        </w:rPr>
        <w:t xml:space="preserve"> </w:t>
      </w:r>
    </w:p>
    <w:p w14:paraId="227AEAD2" w14:textId="3CDFA106" w:rsidR="00BE4951" w:rsidRPr="006E0B58" w:rsidRDefault="00BE4951" w:rsidP="00BE4951">
      <w:pPr>
        <w:spacing w:line="240" w:lineRule="auto"/>
        <w:jc w:val="both"/>
        <w:rPr>
          <w:rFonts w:cstheme="minorHAnsi"/>
          <w:sz w:val="22"/>
        </w:rPr>
      </w:pPr>
      <w:r w:rsidRPr="006E0B58">
        <w:rPr>
          <w:rFonts w:cstheme="minorHAnsi"/>
          <w:sz w:val="22"/>
        </w:rPr>
        <w:t xml:space="preserve">Importantly, </w:t>
      </w:r>
      <w:r w:rsidRPr="00B432E8">
        <w:rPr>
          <w:rFonts w:cstheme="minorHAnsi"/>
          <w:sz w:val="22"/>
        </w:rPr>
        <w:t xml:space="preserve">people with disability and their representative organisations must be key players in the development of disability data and statistics, and in their use. </w:t>
      </w:r>
    </w:p>
    <w:p w14:paraId="26150EBF" w14:textId="77777777" w:rsidR="00E27540" w:rsidRPr="006E0B58" w:rsidRDefault="00E27540" w:rsidP="00D051A6">
      <w:pPr>
        <w:pStyle w:val="ListParagraph"/>
        <w:autoSpaceDE w:val="0"/>
        <w:autoSpaceDN w:val="0"/>
        <w:adjustRightInd w:val="0"/>
        <w:spacing w:line="240" w:lineRule="auto"/>
        <w:ind w:left="0"/>
        <w:jc w:val="both"/>
        <w:rPr>
          <w:rFonts w:cstheme="minorHAnsi"/>
          <w:sz w:val="22"/>
          <w:lang w:val="en-GB"/>
        </w:rPr>
      </w:pPr>
    </w:p>
    <w:p w14:paraId="29C21E93" w14:textId="77777777" w:rsidR="001C1828" w:rsidRPr="006E0B58" w:rsidRDefault="001C1828" w:rsidP="00D051A6">
      <w:pPr>
        <w:spacing w:line="240" w:lineRule="auto"/>
        <w:rPr>
          <w:lang w:val="en-GB" w:eastAsia="en-US"/>
        </w:rPr>
      </w:pPr>
    </w:p>
    <w:p w14:paraId="527CDF98" w14:textId="77777777" w:rsidR="00A72E9E" w:rsidRPr="006E0B58" w:rsidRDefault="00A72E9E" w:rsidP="006D7AC4">
      <w:pPr>
        <w:spacing w:after="160" w:line="240" w:lineRule="auto"/>
        <w:rPr>
          <w:rFonts w:asciiTheme="majorHAnsi" w:eastAsia="SimHei" w:hAnsiTheme="majorHAnsi" w:cs="Times New Roman"/>
          <w:b/>
          <w:bCs/>
          <w:color w:val="094183" w:themeColor="text2"/>
          <w:sz w:val="28"/>
          <w:szCs w:val="28"/>
          <w:lang w:val="en-GB" w:eastAsia="en-US"/>
        </w:rPr>
      </w:pPr>
      <w:r w:rsidRPr="006E0B58">
        <w:rPr>
          <w:rFonts w:asciiTheme="majorHAnsi" w:hAnsiTheme="majorHAnsi"/>
          <w:bCs/>
          <w:color w:val="094183" w:themeColor="text2"/>
          <w:sz w:val="28"/>
          <w:szCs w:val="28"/>
          <w:lang w:val="en-GB"/>
        </w:rPr>
        <w:br w:type="page"/>
      </w:r>
    </w:p>
    <w:p w14:paraId="5BAAD737" w14:textId="219A7FCA" w:rsidR="00201BFB" w:rsidRPr="006E0B58" w:rsidRDefault="00FF693F" w:rsidP="006D7AC4">
      <w:pPr>
        <w:pStyle w:val="Heading2"/>
        <w:numPr>
          <w:ilvl w:val="0"/>
          <w:numId w:val="90"/>
        </w:numPr>
        <w:spacing w:before="0" w:after="120"/>
        <w:ind w:left="567" w:hanging="567"/>
        <w:jc w:val="both"/>
        <w:rPr>
          <w:rFonts w:asciiTheme="majorHAnsi" w:hAnsiTheme="majorHAnsi"/>
          <w:bCs/>
          <w:color w:val="094183" w:themeColor="text2"/>
          <w:sz w:val="28"/>
          <w:szCs w:val="28"/>
          <w:lang w:val="en-GB"/>
        </w:rPr>
      </w:pPr>
      <w:bookmarkStart w:id="21" w:name="_Toc122090803"/>
      <w:r w:rsidRPr="006E0B58">
        <w:rPr>
          <w:rFonts w:asciiTheme="majorHAnsi" w:hAnsiTheme="majorHAnsi"/>
          <w:color w:val="094183" w:themeColor="text2"/>
          <w:sz w:val="28"/>
          <w:szCs w:val="28"/>
          <w:lang w:val="en-GB"/>
        </w:rPr>
        <w:t>References</w:t>
      </w:r>
      <w:bookmarkEnd w:id="21"/>
    </w:p>
    <w:p w14:paraId="153D3E0D" w14:textId="77777777" w:rsidR="00201BFB" w:rsidRPr="006E0B58" w:rsidRDefault="00201BFB" w:rsidP="006D7AC4">
      <w:pPr>
        <w:spacing w:line="240" w:lineRule="auto"/>
        <w:rPr>
          <w:lang w:val="en-GB" w:eastAsia="en-US"/>
        </w:rPr>
      </w:pPr>
    </w:p>
    <w:p w14:paraId="46C5033D" w14:textId="77777777" w:rsidR="00993818" w:rsidRPr="00042F1D" w:rsidRDefault="00201BFB" w:rsidP="00042F1D">
      <w:pPr>
        <w:pStyle w:val="EndNoteBibliography"/>
        <w:spacing w:after="40"/>
        <w:ind w:left="720" w:hanging="720"/>
        <w:rPr>
          <w:noProof/>
          <w:sz w:val="22"/>
          <w:szCs w:val="28"/>
        </w:rPr>
      </w:pPr>
      <w:r w:rsidRPr="00042F1D">
        <w:rPr>
          <w:sz w:val="22"/>
          <w:szCs w:val="28"/>
          <w:lang w:val="en-GB" w:eastAsia="en-US"/>
        </w:rPr>
        <w:fldChar w:fldCharType="begin"/>
      </w:r>
      <w:r w:rsidRPr="00042F1D">
        <w:rPr>
          <w:sz w:val="22"/>
          <w:szCs w:val="28"/>
          <w:lang w:val="en-GB" w:eastAsia="en-US"/>
        </w:rPr>
        <w:instrText xml:space="preserve"> ADDIN EN.REFLIST </w:instrText>
      </w:r>
      <w:r w:rsidRPr="00042F1D">
        <w:rPr>
          <w:sz w:val="22"/>
          <w:szCs w:val="28"/>
          <w:lang w:val="en-GB" w:eastAsia="en-US"/>
        </w:rPr>
        <w:fldChar w:fldCharType="separate"/>
      </w:r>
      <w:r w:rsidR="00993818" w:rsidRPr="00042F1D">
        <w:rPr>
          <w:noProof/>
          <w:sz w:val="22"/>
          <w:szCs w:val="28"/>
        </w:rPr>
        <w:t>1.</w:t>
      </w:r>
      <w:r w:rsidR="00993818" w:rsidRPr="00042F1D">
        <w:rPr>
          <w:noProof/>
          <w:sz w:val="22"/>
          <w:szCs w:val="28"/>
        </w:rPr>
        <w:tab/>
        <w:t xml:space="preserve">Australian Civil Society CRPD Shadow Report Working Group, </w:t>
      </w:r>
      <w:r w:rsidR="00993818" w:rsidRPr="00042F1D">
        <w:rPr>
          <w:i/>
          <w:noProof/>
          <w:sz w:val="22"/>
          <w:szCs w:val="28"/>
        </w:rPr>
        <w:t xml:space="preserve">Australian Civil Society Shadow Report to the United Nations Committee on the Rights of Persons with Disabilities </w:t>
      </w:r>
      <w:r w:rsidR="00993818" w:rsidRPr="00042F1D">
        <w:rPr>
          <w:noProof/>
          <w:sz w:val="22"/>
          <w:szCs w:val="28"/>
        </w:rPr>
        <w:t>2019.</w:t>
      </w:r>
    </w:p>
    <w:p w14:paraId="6E962DF3"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w:t>
      </w:r>
      <w:r w:rsidRPr="00042F1D">
        <w:rPr>
          <w:noProof/>
          <w:sz w:val="22"/>
          <w:szCs w:val="28"/>
        </w:rPr>
        <w:tab/>
        <w:t xml:space="preserve">Davy, L., et al., </w:t>
      </w:r>
      <w:r w:rsidRPr="00042F1D">
        <w:rPr>
          <w:i/>
          <w:noProof/>
          <w:sz w:val="22"/>
          <w:szCs w:val="28"/>
        </w:rPr>
        <w:t>Review of implementation of the National Disability Strategy 2010-2020: Final report. (SPRC Report [4/19)</w:t>
      </w:r>
      <w:r w:rsidRPr="00042F1D">
        <w:rPr>
          <w:noProof/>
          <w:sz w:val="22"/>
          <w:szCs w:val="28"/>
        </w:rPr>
        <w:t>. 2019, Social Policy Research Centre, UNSW Sydney: Sydney.</w:t>
      </w:r>
    </w:p>
    <w:p w14:paraId="15283782"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w:t>
      </w:r>
      <w:r w:rsidRPr="00042F1D">
        <w:rPr>
          <w:noProof/>
          <w:sz w:val="22"/>
          <w:szCs w:val="28"/>
        </w:rPr>
        <w:tab/>
        <w:t xml:space="preserve">Productivity Commission, </w:t>
      </w:r>
      <w:r w:rsidRPr="00042F1D">
        <w:rPr>
          <w:i/>
          <w:noProof/>
          <w:sz w:val="22"/>
          <w:szCs w:val="28"/>
        </w:rPr>
        <w:t>Disability care and support. Productivity commission inquiry report. No. 54</w:t>
      </w:r>
      <w:r w:rsidRPr="00042F1D">
        <w:rPr>
          <w:noProof/>
          <w:sz w:val="22"/>
          <w:szCs w:val="28"/>
        </w:rPr>
        <w:t>. 2011: Canberra.</w:t>
      </w:r>
    </w:p>
    <w:p w14:paraId="21F30FCF"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4.</w:t>
      </w:r>
      <w:r w:rsidRPr="00042F1D">
        <w:rPr>
          <w:noProof/>
          <w:sz w:val="22"/>
          <w:szCs w:val="28"/>
        </w:rPr>
        <w:tab/>
        <w:t xml:space="preserve">World Health Organization and United Nations ESCAP, </w:t>
      </w:r>
      <w:r w:rsidRPr="00042F1D">
        <w:rPr>
          <w:i/>
          <w:noProof/>
          <w:sz w:val="22"/>
          <w:szCs w:val="28"/>
        </w:rPr>
        <w:t>Training manual on disability statistics</w:t>
      </w:r>
      <w:r w:rsidRPr="00042F1D">
        <w:rPr>
          <w:noProof/>
          <w:sz w:val="22"/>
          <w:szCs w:val="28"/>
        </w:rPr>
        <w:t>. 2008, United Nations: Bangkok.</w:t>
      </w:r>
    </w:p>
    <w:p w14:paraId="70A966B8" w14:textId="301F400D" w:rsidR="00993818" w:rsidRPr="00042F1D" w:rsidRDefault="00993818" w:rsidP="00042F1D">
      <w:pPr>
        <w:pStyle w:val="EndNoteBibliography"/>
        <w:spacing w:after="40"/>
        <w:ind w:left="720" w:hanging="720"/>
        <w:rPr>
          <w:noProof/>
          <w:sz w:val="22"/>
          <w:szCs w:val="28"/>
        </w:rPr>
      </w:pPr>
      <w:r w:rsidRPr="00042F1D">
        <w:rPr>
          <w:noProof/>
          <w:sz w:val="22"/>
          <w:szCs w:val="28"/>
        </w:rPr>
        <w:t>5.</w:t>
      </w:r>
      <w:r w:rsidRPr="00042F1D">
        <w:rPr>
          <w:noProof/>
          <w:sz w:val="22"/>
          <w:szCs w:val="28"/>
        </w:rPr>
        <w:tab/>
        <w:t xml:space="preserve">World Health Organization. </w:t>
      </w:r>
      <w:r w:rsidRPr="00042F1D">
        <w:rPr>
          <w:i/>
          <w:noProof/>
          <w:sz w:val="22"/>
          <w:szCs w:val="28"/>
        </w:rPr>
        <w:t>How to use the ICF: A practical manual for using the International Classification of Functioning, Disability and Health (ICF). Exposure draft for comment</w:t>
      </w:r>
      <w:r w:rsidRPr="00042F1D">
        <w:rPr>
          <w:noProof/>
          <w:sz w:val="22"/>
          <w:szCs w:val="28"/>
        </w:rPr>
        <w:t xml:space="preserve">. 2013; Available from: </w:t>
      </w:r>
      <w:hyperlink r:id="rId21" w:history="1">
        <w:r w:rsidRPr="00042F1D">
          <w:rPr>
            <w:rStyle w:val="Hyperlink"/>
            <w:noProof/>
            <w:sz w:val="22"/>
            <w:szCs w:val="28"/>
          </w:rPr>
          <w:t>http://www.who.int/entity/classifications/drafticfpracticalmanual2.pdf?ua=1</w:t>
        </w:r>
      </w:hyperlink>
      <w:r w:rsidRPr="00042F1D">
        <w:rPr>
          <w:noProof/>
          <w:sz w:val="22"/>
          <w:szCs w:val="28"/>
        </w:rPr>
        <w:t>.</w:t>
      </w:r>
    </w:p>
    <w:p w14:paraId="445BCC3D"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6.</w:t>
      </w:r>
      <w:r w:rsidRPr="00042F1D">
        <w:rPr>
          <w:noProof/>
          <w:sz w:val="22"/>
          <w:szCs w:val="28"/>
        </w:rPr>
        <w:tab/>
        <w:t xml:space="preserve">World Health Organization, </w:t>
      </w:r>
      <w:r w:rsidRPr="00042F1D">
        <w:rPr>
          <w:i/>
          <w:noProof/>
          <w:sz w:val="22"/>
          <w:szCs w:val="28"/>
        </w:rPr>
        <w:t>International Classification of Functioning, Disability and Health</w:t>
      </w:r>
      <w:r w:rsidRPr="00042F1D">
        <w:rPr>
          <w:noProof/>
          <w:sz w:val="22"/>
          <w:szCs w:val="28"/>
        </w:rPr>
        <w:t>. 2001, Geneva (CH): WHO.</w:t>
      </w:r>
    </w:p>
    <w:p w14:paraId="5B0B8811"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7.</w:t>
      </w:r>
      <w:r w:rsidRPr="00042F1D">
        <w:rPr>
          <w:noProof/>
          <w:sz w:val="22"/>
          <w:szCs w:val="28"/>
        </w:rPr>
        <w:tab/>
        <w:t xml:space="preserve">World Health Organization and World Bank, </w:t>
      </w:r>
      <w:r w:rsidRPr="00042F1D">
        <w:rPr>
          <w:i/>
          <w:noProof/>
          <w:sz w:val="22"/>
          <w:szCs w:val="28"/>
        </w:rPr>
        <w:t>World report on disability</w:t>
      </w:r>
      <w:r w:rsidRPr="00042F1D">
        <w:rPr>
          <w:noProof/>
          <w:sz w:val="22"/>
          <w:szCs w:val="28"/>
        </w:rPr>
        <w:t>. 2011, WHO: Geneva (CH).</w:t>
      </w:r>
    </w:p>
    <w:p w14:paraId="4FE9EE27"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8.</w:t>
      </w:r>
      <w:r w:rsidRPr="00042F1D">
        <w:rPr>
          <w:noProof/>
          <w:sz w:val="22"/>
          <w:szCs w:val="28"/>
        </w:rPr>
        <w:tab/>
        <w:t xml:space="preserve">Madden, R.H. and A. Bundy, </w:t>
      </w:r>
      <w:r w:rsidRPr="00042F1D">
        <w:rPr>
          <w:i/>
          <w:noProof/>
          <w:sz w:val="22"/>
          <w:szCs w:val="28"/>
        </w:rPr>
        <w:t>The ICF has made a difference to functioning and disability measurement and statistics.</w:t>
      </w:r>
      <w:r w:rsidRPr="00042F1D">
        <w:rPr>
          <w:noProof/>
          <w:sz w:val="22"/>
          <w:szCs w:val="28"/>
        </w:rPr>
        <w:t xml:space="preserve"> Disability and Rehabilitation, 2018. </w:t>
      </w:r>
      <w:r w:rsidRPr="00042F1D">
        <w:rPr>
          <w:b/>
          <w:noProof/>
          <w:sz w:val="22"/>
          <w:szCs w:val="28"/>
        </w:rPr>
        <w:t>41</w:t>
      </w:r>
      <w:r w:rsidRPr="00042F1D">
        <w:rPr>
          <w:noProof/>
          <w:sz w:val="22"/>
          <w:szCs w:val="28"/>
        </w:rPr>
        <w:t>(12): p. 1450-1462.</w:t>
      </w:r>
    </w:p>
    <w:p w14:paraId="3C130CFF"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9.</w:t>
      </w:r>
      <w:r w:rsidRPr="00042F1D">
        <w:rPr>
          <w:noProof/>
          <w:sz w:val="22"/>
          <w:szCs w:val="28"/>
        </w:rPr>
        <w:tab/>
        <w:t xml:space="preserve">Madden, R. and R. Madden, </w:t>
      </w:r>
      <w:r w:rsidRPr="00042F1D">
        <w:rPr>
          <w:i/>
          <w:noProof/>
          <w:sz w:val="22"/>
          <w:szCs w:val="28"/>
        </w:rPr>
        <w:t>Disability services and statistics: past, present and future</w:t>
      </w:r>
      <w:r w:rsidRPr="00042F1D">
        <w:rPr>
          <w:noProof/>
          <w:sz w:val="22"/>
          <w:szCs w:val="28"/>
        </w:rPr>
        <w:t xml:space="preserve">, in </w:t>
      </w:r>
      <w:r w:rsidRPr="00042F1D">
        <w:rPr>
          <w:i/>
          <w:noProof/>
          <w:sz w:val="22"/>
          <w:szCs w:val="28"/>
        </w:rPr>
        <w:t>Australia’s welfare 2019 data insights</w:t>
      </w:r>
      <w:r w:rsidRPr="00042F1D">
        <w:rPr>
          <w:noProof/>
          <w:sz w:val="22"/>
          <w:szCs w:val="28"/>
        </w:rPr>
        <w:t>, Australian Institute of Health and Welfare, Editor. 2019, AIHW: Canberra (AU).</w:t>
      </w:r>
    </w:p>
    <w:p w14:paraId="69C4DE82"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10.</w:t>
      </w:r>
      <w:r w:rsidRPr="00042F1D">
        <w:rPr>
          <w:noProof/>
          <w:sz w:val="22"/>
          <w:szCs w:val="28"/>
        </w:rPr>
        <w:tab/>
        <w:t xml:space="preserve">Australian Institute of Health and Welfare, </w:t>
      </w:r>
      <w:r w:rsidRPr="00042F1D">
        <w:rPr>
          <w:i/>
          <w:noProof/>
          <w:sz w:val="22"/>
          <w:szCs w:val="28"/>
        </w:rPr>
        <w:t>Current and future demand for specialist disability services. Disability series. Cat. no. DIS 50</w:t>
      </w:r>
      <w:r w:rsidRPr="00042F1D">
        <w:rPr>
          <w:noProof/>
          <w:sz w:val="22"/>
          <w:szCs w:val="28"/>
        </w:rPr>
        <w:t>. 2007, AIHW: Canberra.</w:t>
      </w:r>
    </w:p>
    <w:p w14:paraId="1736A07F"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11.</w:t>
      </w:r>
      <w:r w:rsidRPr="00042F1D">
        <w:rPr>
          <w:noProof/>
          <w:sz w:val="22"/>
          <w:szCs w:val="28"/>
        </w:rPr>
        <w:tab/>
        <w:t xml:space="preserve">Australian Bureau of Statistics, </w:t>
      </w:r>
      <w:r w:rsidRPr="00042F1D">
        <w:rPr>
          <w:i/>
          <w:noProof/>
          <w:sz w:val="22"/>
          <w:szCs w:val="28"/>
        </w:rPr>
        <w:t>4431.0.55.002 - ABS Sources of Disability Information, 2012 - 2016</w:t>
      </w:r>
      <w:r w:rsidRPr="00042F1D">
        <w:rPr>
          <w:noProof/>
          <w:sz w:val="22"/>
          <w:szCs w:val="28"/>
        </w:rPr>
        <w:t>. 2018, ABS: Canberra (AU).</w:t>
      </w:r>
    </w:p>
    <w:p w14:paraId="18995169"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12.</w:t>
      </w:r>
      <w:r w:rsidRPr="00042F1D">
        <w:rPr>
          <w:noProof/>
          <w:sz w:val="22"/>
          <w:szCs w:val="28"/>
        </w:rPr>
        <w:tab/>
        <w:t xml:space="preserve">Australian Bureau of Statistics, </w:t>
      </w:r>
      <w:r w:rsidRPr="00042F1D">
        <w:rPr>
          <w:i/>
          <w:noProof/>
          <w:sz w:val="22"/>
          <w:szCs w:val="28"/>
        </w:rPr>
        <w:t>4430.0 - Disability, Ageing and Carers, Australia: Summary of Findings, 2018</w:t>
      </w:r>
      <w:r w:rsidRPr="00042F1D">
        <w:rPr>
          <w:noProof/>
          <w:sz w:val="22"/>
          <w:szCs w:val="28"/>
        </w:rPr>
        <w:t>. 2019, ABS: Canberra (AU).</w:t>
      </w:r>
    </w:p>
    <w:p w14:paraId="6DCBAC32"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13.</w:t>
      </w:r>
      <w:r w:rsidRPr="00042F1D">
        <w:rPr>
          <w:noProof/>
          <w:sz w:val="22"/>
          <w:szCs w:val="28"/>
        </w:rPr>
        <w:tab/>
        <w:t xml:space="preserve">Australian Bureau of Statistics, </w:t>
      </w:r>
      <w:r w:rsidRPr="00042F1D">
        <w:rPr>
          <w:i/>
          <w:noProof/>
          <w:sz w:val="22"/>
          <w:szCs w:val="28"/>
        </w:rPr>
        <w:t>Disability, Ageing and Carers, Australia: Summary of Findings methodology</w:t>
      </w:r>
      <w:r w:rsidRPr="00042F1D">
        <w:rPr>
          <w:noProof/>
          <w:sz w:val="22"/>
          <w:szCs w:val="28"/>
        </w:rPr>
        <w:t>. 2019, ABS: Canberra.</w:t>
      </w:r>
    </w:p>
    <w:p w14:paraId="62B3BF11"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14.</w:t>
      </w:r>
      <w:r w:rsidRPr="00042F1D">
        <w:rPr>
          <w:noProof/>
          <w:sz w:val="22"/>
          <w:szCs w:val="28"/>
        </w:rPr>
        <w:tab/>
        <w:t xml:space="preserve">Australian Institute of Health and Welfare, </w:t>
      </w:r>
      <w:r w:rsidRPr="00042F1D">
        <w:rPr>
          <w:i/>
          <w:noProof/>
          <w:sz w:val="22"/>
          <w:szCs w:val="28"/>
        </w:rPr>
        <w:t>People with disability in Australia 2020</w:t>
      </w:r>
      <w:r w:rsidRPr="00042F1D">
        <w:rPr>
          <w:noProof/>
          <w:sz w:val="22"/>
          <w:szCs w:val="28"/>
        </w:rPr>
        <w:t>. 2020, AIHW: Canberra.</w:t>
      </w:r>
    </w:p>
    <w:p w14:paraId="5FB030E2" w14:textId="1C95B823" w:rsidR="00993818" w:rsidRPr="00042F1D" w:rsidRDefault="00993818" w:rsidP="00042F1D">
      <w:pPr>
        <w:pStyle w:val="EndNoteBibliography"/>
        <w:spacing w:after="40"/>
        <w:ind w:left="720" w:hanging="720"/>
        <w:rPr>
          <w:noProof/>
          <w:sz w:val="22"/>
          <w:szCs w:val="28"/>
        </w:rPr>
      </w:pPr>
      <w:r w:rsidRPr="00042F1D">
        <w:rPr>
          <w:noProof/>
          <w:sz w:val="22"/>
          <w:szCs w:val="28"/>
        </w:rPr>
        <w:t>15.</w:t>
      </w:r>
      <w:r w:rsidRPr="00042F1D">
        <w:rPr>
          <w:noProof/>
          <w:sz w:val="22"/>
          <w:szCs w:val="28"/>
        </w:rPr>
        <w:tab/>
        <w:t xml:space="preserve">Productivity Commission. </w:t>
      </w:r>
      <w:r w:rsidRPr="00042F1D">
        <w:rPr>
          <w:i/>
          <w:noProof/>
          <w:sz w:val="22"/>
          <w:szCs w:val="28"/>
        </w:rPr>
        <w:t>Report on Government Services 2018</w:t>
      </w:r>
      <w:r w:rsidRPr="00042F1D">
        <w:rPr>
          <w:noProof/>
          <w:sz w:val="22"/>
          <w:szCs w:val="28"/>
        </w:rPr>
        <w:t xml:space="preserve">. 2018  3 August 2020]; Available from: </w:t>
      </w:r>
      <w:hyperlink r:id="rId22" w:history="1">
        <w:r w:rsidRPr="00042F1D">
          <w:rPr>
            <w:rStyle w:val="Hyperlink"/>
            <w:noProof/>
            <w:sz w:val="22"/>
            <w:szCs w:val="28"/>
          </w:rPr>
          <w:t>https://www.pc.gov.au/research/ongoing/report-on-government-services/2018</w:t>
        </w:r>
      </w:hyperlink>
      <w:r w:rsidRPr="00042F1D">
        <w:rPr>
          <w:noProof/>
          <w:sz w:val="22"/>
          <w:szCs w:val="28"/>
        </w:rPr>
        <w:t>.</w:t>
      </w:r>
    </w:p>
    <w:p w14:paraId="6F471827"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16.</w:t>
      </w:r>
      <w:r w:rsidRPr="00042F1D">
        <w:rPr>
          <w:noProof/>
          <w:sz w:val="22"/>
          <w:szCs w:val="28"/>
        </w:rPr>
        <w:tab/>
        <w:t xml:space="preserve">Australian Bureau of Statistics, </w:t>
      </w:r>
      <w:r w:rsidRPr="00042F1D">
        <w:rPr>
          <w:i/>
          <w:noProof/>
          <w:sz w:val="22"/>
          <w:szCs w:val="28"/>
        </w:rPr>
        <w:t>2901.0 - Census of Population and Housing: Census Dictionary, 2016</w:t>
      </w:r>
      <w:r w:rsidRPr="00042F1D">
        <w:rPr>
          <w:noProof/>
          <w:sz w:val="22"/>
          <w:szCs w:val="28"/>
        </w:rPr>
        <w:t>. 2016, ABS: Canberra (AU).</w:t>
      </w:r>
    </w:p>
    <w:p w14:paraId="2F87373A"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17.</w:t>
      </w:r>
      <w:r w:rsidRPr="00042F1D">
        <w:rPr>
          <w:noProof/>
          <w:sz w:val="22"/>
          <w:szCs w:val="28"/>
        </w:rPr>
        <w:tab/>
        <w:t xml:space="preserve">Australian Institute of Health and Welfare, </w:t>
      </w:r>
      <w:r w:rsidRPr="00042F1D">
        <w:rPr>
          <w:i/>
          <w:noProof/>
          <w:sz w:val="22"/>
          <w:szCs w:val="28"/>
        </w:rPr>
        <w:t>Standardised Disability Flag for mainstream services: data collection guide. Cat. no. DAT 6</w:t>
      </w:r>
      <w:r w:rsidRPr="00042F1D">
        <w:rPr>
          <w:noProof/>
          <w:sz w:val="22"/>
          <w:szCs w:val="28"/>
        </w:rPr>
        <w:t>. 2016, AIHW: Canberra.</w:t>
      </w:r>
    </w:p>
    <w:p w14:paraId="4EF27977"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18.</w:t>
      </w:r>
      <w:r w:rsidRPr="00042F1D">
        <w:rPr>
          <w:noProof/>
          <w:sz w:val="22"/>
          <w:szCs w:val="28"/>
        </w:rPr>
        <w:tab/>
        <w:t xml:space="preserve">Balogh, R., et al., </w:t>
      </w:r>
      <w:r w:rsidRPr="00042F1D">
        <w:rPr>
          <w:i/>
          <w:noProof/>
          <w:sz w:val="22"/>
          <w:szCs w:val="28"/>
        </w:rPr>
        <w:t>Data Linkage: Canadian and Australian Perspectives on a Valuable Methodology for Intellectual and Developmental Disability Research.</w:t>
      </w:r>
      <w:r w:rsidRPr="00042F1D">
        <w:rPr>
          <w:noProof/>
          <w:sz w:val="22"/>
          <w:szCs w:val="28"/>
        </w:rPr>
        <w:t xml:space="preserve"> Intellect Dev Disabil, 2019. </w:t>
      </w:r>
      <w:r w:rsidRPr="00042F1D">
        <w:rPr>
          <w:b/>
          <w:noProof/>
          <w:sz w:val="22"/>
          <w:szCs w:val="28"/>
        </w:rPr>
        <w:t>57</w:t>
      </w:r>
      <w:r w:rsidRPr="00042F1D">
        <w:rPr>
          <w:noProof/>
          <w:sz w:val="22"/>
          <w:szCs w:val="28"/>
        </w:rPr>
        <w:t>(5): p. 439-462.</w:t>
      </w:r>
    </w:p>
    <w:p w14:paraId="487248E5"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19.</w:t>
      </w:r>
      <w:r w:rsidRPr="00042F1D">
        <w:rPr>
          <w:noProof/>
          <w:sz w:val="22"/>
          <w:szCs w:val="28"/>
        </w:rPr>
        <w:tab/>
        <w:t xml:space="preserve">Florio, T. and J. Trollor, </w:t>
      </w:r>
      <w:r w:rsidRPr="00042F1D">
        <w:rPr>
          <w:i/>
          <w:noProof/>
          <w:sz w:val="22"/>
          <w:szCs w:val="28"/>
        </w:rPr>
        <w:t>Mortality among a Cohort of Persons with an Intellectual Disability in New South Wales, Australia.</w:t>
      </w:r>
      <w:r w:rsidRPr="00042F1D">
        <w:rPr>
          <w:noProof/>
          <w:sz w:val="22"/>
          <w:szCs w:val="28"/>
        </w:rPr>
        <w:t xml:space="preserve"> J Appl Res Intellect Disabil, 2015. </w:t>
      </w:r>
      <w:r w:rsidRPr="00042F1D">
        <w:rPr>
          <w:b/>
          <w:noProof/>
          <w:sz w:val="22"/>
          <w:szCs w:val="28"/>
        </w:rPr>
        <w:t>28</w:t>
      </w:r>
      <w:r w:rsidRPr="00042F1D">
        <w:rPr>
          <w:noProof/>
          <w:sz w:val="22"/>
          <w:szCs w:val="28"/>
        </w:rPr>
        <w:t>(5): p. 383-93.</w:t>
      </w:r>
    </w:p>
    <w:p w14:paraId="465AF8CB"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20.</w:t>
      </w:r>
      <w:r w:rsidRPr="00042F1D">
        <w:rPr>
          <w:noProof/>
          <w:sz w:val="22"/>
          <w:szCs w:val="28"/>
        </w:rPr>
        <w:tab/>
        <w:t xml:space="preserve">Hwang, Y.I.J., et al., </w:t>
      </w:r>
      <w:r w:rsidRPr="00042F1D">
        <w:rPr>
          <w:i/>
          <w:noProof/>
          <w:sz w:val="22"/>
          <w:szCs w:val="28"/>
        </w:rPr>
        <w:t>Mortality and cause of death of Australians on the autism spectrum.</w:t>
      </w:r>
      <w:r w:rsidRPr="00042F1D">
        <w:rPr>
          <w:noProof/>
          <w:sz w:val="22"/>
          <w:szCs w:val="28"/>
        </w:rPr>
        <w:t xml:space="preserve"> Autism Res, 2019. </w:t>
      </w:r>
      <w:r w:rsidRPr="00042F1D">
        <w:rPr>
          <w:b/>
          <w:noProof/>
          <w:sz w:val="22"/>
          <w:szCs w:val="28"/>
        </w:rPr>
        <w:t>12</w:t>
      </w:r>
      <w:r w:rsidRPr="00042F1D">
        <w:rPr>
          <w:noProof/>
          <w:sz w:val="22"/>
          <w:szCs w:val="28"/>
        </w:rPr>
        <w:t>(5): p. 806-815.</w:t>
      </w:r>
    </w:p>
    <w:p w14:paraId="4DB7E195"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21.</w:t>
      </w:r>
      <w:r w:rsidRPr="00042F1D">
        <w:rPr>
          <w:noProof/>
          <w:sz w:val="22"/>
          <w:szCs w:val="28"/>
        </w:rPr>
        <w:tab/>
        <w:t xml:space="preserve">Reppermund, S., et al., </w:t>
      </w:r>
      <w:r w:rsidRPr="00042F1D">
        <w:rPr>
          <w:i/>
          <w:noProof/>
          <w:sz w:val="22"/>
          <w:szCs w:val="28"/>
        </w:rPr>
        <w:t>Factors associated with death in people with intellectual disability.</w:t>
      </w:r>
      <w:r w:rsidRPr="00042F1D">
        <w:rPr>
          <w:noProof/>
          <w:sz w:val="22"/>
          <w:szCs w:val="28"/>
        </w:rPr>
        <w:t xml:space="preserve"> J Appl Res Intellect Disabil, 2020. </w:t>
      </w:r>
      <w:r w:rsidRPr="00042F1D">
        <w:rPr>
          <w:b/>
          <w:noProof/>
          <w:sz w:val="22"/>
          <w:szCs w:val="28"/>
        </w:rPr>
        <w:t>33</w:t>
      </w:r>
      <w:r w:rsidRPr="00042F1D">
        <w:rPr>
          <w:noProof/>
          <w:sz w:val="22"/>
          <w:szCs w:val="28"/>
        </w:rPr>
        <w:t>(3): p. 420-429.</w:t>
      </w:r>
    </w:p>
    <w:p w14:paraId="5720C6E0"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22.</w:t>
      </w:r>
      <w:r w:rsidRPr="00042F1D">
        <w:rPr>
          <w:noProof/>
          <w:sz w:val="22"/>
          <w:szCs w:val="28"/>
        </w:rPr>
        <w:tab/>
        <w:t xml:space="preserve">Reppermund, S., et al., </w:t>
      </w:r>
      <w:r w:rsidRPr="00042F1D">
        <w:rPr>
          <w:i/>
          <w:noProof/>
          <w:sz w:val="22"/>
          <w:szCs w:val="28"/>
        </w:rPr>
        <w:t>Cohort profile: a data linkage cohort to examine health service profiles of people with intellectual disability in New South Wales, Australia.</w:t>
      </w:r>
      <w:r w:rsidRPr="00042F1D">
        <w:rPr>
          <w:noProof/>
          <w:sz w:val="22"/>
          <w:szCs w:val="28"/>
        </w:rPr>
        <w:t xml:space="preserve"> BMJ Open, 2017. </w:t>
      </w:r>
      <w:r w:rsidRPr="00042F1D">
        <w:rPr>
          <w:b/>
          <w:noProof/>
          <w:sz w:val="22"/>
          <w:szCs w:val="28"/>
        </w:rPr>
        <w:t>7</w:t>
      </w:r>
      <w:r w:rsidRPr="00042F1D">
        <w:rPr>
          <w:noProof/>
          <w:sz w:val="22"/>
          <w:szCs w:val="28"/>
        </w:rPr>
        <w:t>(4): p. e015627.</w:t>
      </w:r>
    </w:p>
    <w:p w14:paraId="6A37D37A"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23.</w:t>
      </w:r>
      <w:r w:rsidRPr="00042F1D">
        <w:rPr>
          <w:noProof/>
          <w:sz w:val="22"/>
          <w:szCs w:val="28"/>
        </w:rPr>
        <w:tab/>
        <w:t xml:space="preserve">Reppermund, S., et al., </w:t>
      </w:r>
      <w:r w:rsidRPr="00042F1D">
        <w:rPr>
          <w:i/>
          <w:noProof/>
          <w:sz w:val="22"/>
          <w:szCs w:val="28"/>
        </w:rPr>
        <w:t>Health and wellbeing of people with intellectual disability in New South Wales, Australia: a data linkage cohort.</w:t>
      </w:r>
      <w:r w:rsidRPr="00042F1D">
        <w:rPr>
          <w:noProof/>
          <w:sz w:val="22"/>
          <w:szCs w:val="28"/>
        </w:rPr>
        <w:t xml:space="preserve"> BMJ Open, 2019. </w:t>
      </w:r>
      <w:r w:rsidRPr="00042F1D">
        <w:rPr>
          <w:b/>
          <w:noProof/>
          <w:sz w:val="22"/>
          <w:szCs w:val="28"/>
        </w:rPr>
        <w:t>9</w:t>
      </w:r>
      <w:r w:rsidRPr="00042F1D">
        <w:rPr>
          <w:noProof/>
          <w:sz w:val="22"/>
          <w:szCs w:val="28"/>
        </w:rPr>
        <w:t>(9): p. e031624.</w:t>
      </w:r>
    </w:p>
    <w:p w14:paraId="48558B4A"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24.</w:t>
      </w:r>
      <w:r w:rsidRPr="00042F1D">
        <w:rPr>
          <w:noProof/>
          <w:sz w:val="22"/>
          <w:szCs w:val="28"/>
        </w:rPr>
        <w:tab/>
        <w:t xml:space="preserve">Trofimovs, J., et al., </w:t>
      </w:r>
      <w:r w:rsidRPr="00042F1D">
        <w:rPr>
          <w:i/>
          <w:noProof/>
          <w:sz w:val="22"/>
          <w:szCs w:val="28"/>
        </w:rPr>
        <w:t>Using linked administrative data to determine the prevalence of intellectual disability in adult prison in New South Wales, Australia.</w:t>
      </w:r>
      <w:r w:rsidRPr="00042F1D">
        <w:rPr>
          <w:noProof/>
          <w:sz w:val="22"/>
          <w:szCs w:val="28"/>
        </w:rPr>
        <w:t xml:space="preserve"> J Intellect Disabil Res, 2021. </w:t>
      </w:r>
      <w:r w:rsidRPr="00042F1D">
        <w:rPr>
          <w:b/>
          <w:noProof/>
          <w:sz w:val="22"/>
          <w:szCs w:val="28"/>
        </w:rPr>
        <w:t>65</w:t>
      </w:r>
      <w:r w:rsidRPr="00042F1D">
        <w:rPr>
          <w:noProof/>
          <w:sz w:val="22"/>
          <w:szCs w:val="28"/>
        </w:rPr>
        <w:t>(6): p. 589-600.</w:t>
      </w:r>
    </w:p>
    <w:p w14:paraId="6C433D0C"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25.</w:t>
      </w:r>
      <w:r w:rsidRPr="00042F1D">
        <w:rPr>
          <w:noProof/>
          <w:sz w:val="22"/>
          <w:szCs w:val="28"/>
        </w:rPr>
        <w:tab/>
        <w:t xml:space="preserve">Balogh, R., et al., </w:t>
      </w:r>
      <w:r w:rsidRPr="00042F1D">
        <w:rPr>
          <w:i/>
          <w:noProof/>
          <w:sz w:val="22"/>
          <w:szCs w:val="28"/>
        </w:rPr>
        <w:t>Hospitalisation rates for ambulatory care sensitive conditions for persons with and without an intellectual disability--a population perspective.</w:t>
      </w:r>
      <w:r w:rsidRPr="00042F1D">
        <w:rPr>
          <w:noProof/>
          <w:sz w:val="22"/>
          <w:szCs w:val="28"/>
        </w:rPr>
        <w:t xml:space="preserve"> J Intellect Disabil Res, 2010. </w:t>
      </w:r>
      <w:r w:rsidRPr="00042F1D">
        <w:rPr>
          <w:b/>
          <w:noProof/>
          <w:sz w:val="22"/>
          <w:szCs w:val="28"/>
        </w:rPr>
        <w:t>54</w:t>
      </w:r>
      <w:r w:rsidRPr="00042F1D">
        <w:rPr>
          <w:noProof/>
          <w:sz w:val="22"/>
          <w:szCs w:val="28"/>
        </w:rPr>
        <w:t>(9): p. 820-32.</w:t>
      </w:r>
    </w:p>
    <w:p w14:paraId="2C5F5C5B"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26.</w:t>
      </w:r>
      <w:r w:rsidRPr="00042F1D">
        <w:rPr>
          <w:noProof/>
          <w:sz w:val="22"/>
          <w:szCs w:val="28"/>
        </w:rPr>
        <w:tab/>
        <w:t xml:space="preserve">Lin, E., et al., </w:t>
      </w:r>
      <w:r w:rsidRPr="00042F1D">
        <w:rPr>
          <w:i/>
          <w:noProof/>
          <w:sz w:val="22"/>
          <w:szCs w:val="28"/>
        </w:rPr>
        <w:t>Using administrative health data to identify individuals with intellectual and developmental disabilities: a comparison of algorithms.</w:t>
      </w:r>
      <w:r w:rsidRPr="00042F1D">
        <w:rPr>
          <w:noProof/>
          <w:sz w:val="22"/>
          <w:szCs w:val="28"/>
        </w:rPr>
        <w:t xml:space="preserve"> J Intellect Disabil Res, 2013. </w:t>
      </w:r>
      <w:r w:rsidRPr="00042F1D">
        <w:rPr>
          <w:b/>
          <w:noProof/>
          <w:sz w:val="22"/>
          <w:szCs w:val="28"/>
        </w:rPr>
        <w:t>57</w:t>
      </w:r>
      <w:r w:rsidRPr="00042F1D">
        <w:rPr>
          <w:noProof/>
          <w:sz w:val="22"/>
          <w:szCs w:val="28"/>
        </w:rPr>
        <w:t>(5): p. 462-77.</w:t>
      </w:r>
    </w:p>
    <w:p w14:paraId="434F593F"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27.</w:t>
      </w:r>
      <w:r w:rsidRPr="00042F1D">
        <w:rPr>
          <w:noProof/>
          <w:sz w:val="22"/>
          <w:szCs w:val="28"/>
        </w:rPr>
        <w:tab/>
        <w:t xml:space="preserve">Ben-Shalom, Y. and D.C. Stapleton, </w:t>
      </w:r>
      <w:r w:rsidRPr="00042F1D">
        <w:rPr>
          <w:i/>
          <w:noProof/>
          <w:sz w:val="22"/>
          <w:szCs w:val="28"/>
        </w:rPr>
        <w:t>Predicting Disability among Community-Dwelling Medicare Beneficiaries Using Claims-Based Indicators.</w:t>
      </w:r>
      <w:r w:rsidRPr="00042F1D">
        <w:rPr>
          <w:noProof/>
          <w:sz w:val="22"/>
          <w:szCs w:val="28"/>
        </w:rPr>
        <w:t xml:space="preserve"> Health Serv Res, 2016. </w:t>
      </w:r>
      <w:r w:rsidRPr="00042F1D">
        <w:rPr>
          <w:b/>
          <w:noProof/>
          <w:sz w:val="22"/>
          <w:szCs w:val="28"/>
        </w:rPr>
        <w:t>51</w:t>
      </w:r>
      <w:r w:rsidRPr="00042F1D">
        <w:rPr>
          <w:noProof/>
          <w:sz w:val="22"/>
          <w:szCs w:val="28"/>
        </w:rPr>
        <w:t>(1): p. 262-81.</w:t>
      </w:r>
    </w:p>
    <w:p w14:paraId="11D8D399"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28.</w:t>
      </w:r>
      <w:r w:rsidRPr="00042F1D">
        <w:rPr>
          <w:noProof/>
          <w:sz w:val="22"/>
          <w:szCs w:val="28"/>
        </w:rPr>
        <w:tab/>
        <w:t xml:space="preserve">Clements, K.M., et al., </w:t>
      </w:r>
      <w:r w:rsidRPr="00042F1D">
        <w:rPr>
          <w:i/>
          <w:noProof/>
          <w:sz w:val="22"/>
          <w:szCs w:val="28"/>
        </w:rPr>
        <w:t>Pregnancy Characteristics and Outcomes among Women at Risk for Disability from Health Conditions Identified in Medical Claims.</w:t>
      </w:r>
      <w:r w:rsidRPr="00042F1D">
        <w:rPr>
          <w:noProof/>
          <w:sz w:val="22"/>
          <w:szCs w:val="28"/>
        </w:rPr>
        <w:t xml:space="preserve"> Womens Health Issues, 2016. </w:t>
      </w:r>
      <w:r w:rsidRPr="00042F1D">
        <w:rPr>
          <w:b/>
          <w:noProof/>
          <w:sz w:val="22"/>
          <w:szCs w:val="28"/>
        </w:rPr>
        <w:t>26</w:t>
      </w:r>
      <w:r w:rsidRPr="00042F1D">
        <w:rPr>
          <w:noProof/>
          <w:sz w:val="22"/>
          <w:szCs w:val="28"/>
        </w:rPr>
        <w:t>(5): p. 504-10.</w:t>
      </w:r>
    </w:p>
    <w:p w14:paraId="3474610B"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29.</w:t>
      </w:r>
      <w:r w:rsidRPr="00042F1D">
        <w:rPr>
          <w:noProof/>
          <w:sz w:val="22"/>
          <w:szCs w:val="28"/>
        </w:rPr>
        <w:tab/>
        <w:t xml:space="preserve">Darney, B.G., et al., </w:t>
      </w:r>
      <w:r w:rsidRPr="00042F1D">
        <w:rPr>
          <w:i/>
          <w:noProof/>
          <w:sz w:val="22"/>
          <w:szCs w:val="28"/>
        </w:rPr>
        <w:t>Primary Cesarean Delivery Patterns among Women with Physical, Sensory, or Intellectual Disabilities.  Time trends in births and cesarean deliveries among women with disabilities.</w:t>
      </w:r>
      <w:r w:rsidRPr="00042F1D">
        <w:rPr>
          <w:noProof/>
          <w:sz w:val="22"/>
          <w:szCs w:val="28"/>
        </w:rPr>
        <w:t xml:space="preserve"> Womens Health Issues, 2017. </w:t>
      </w:r>
      <w:r w:rsidRPr="00042F1D">
        <w:rPr>
          <w:b/>
          <w:noProof/>
          <w:sz w:val="22"/>
          <w:szCs w:val="28"/>
        </w:rPr>
        <w:t>27</w:t>
      </w:r>
      <w:r w:rsidRPr="00042F1D">
        <w:rPr>
          <w:noProof/>
          <w:sz w:val="22"/>
          <w:szCs w:val="28"/>
        </w:rPr>
        <w:t>(3): p. 336-344.</w:t>
      </w:r>
    </w:p>
    <w:p w14:paraId="330B94CB"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30.</w:t>
      </w:r>
      <w:r w:rsidRPr="00042F1D">
        <w:rPr>
          <w:noProof/>
          <w:sz w:val="22"/>
          <w:szCs w:val="28"/>
        </w:rPr>
        <w:tab/>
        <w:t xml:space="preserve">Horner-Johnson, W., et al., </w:t>
      </w:r>
      <w:r w:rsidRPr="00042F1D">
        <w:rPr>
          <w:i/>
          <w:noProof/>
          <w:sz w:val="22"/>
          <w:szCs w:val="28"/>
        </w:rPr>
        <w:t>Time trends in births and cesarean deliveries among women with disabilities.</w:t>
      </w:r>
      <w:r w:rsidRPr="00042F1D">
        <w:rPr>
          <w:noProof/>
          <w:sz w:val="22"/>
          <w:szCs w:val="28"/>
        </w:rPr>
        <w:t xml:space="preserve"> Disability and Health Journal, 2017. </w:t>
      </w:r>
      <w:r w:rsidRPr="00042F1D">
        <w:rPr>
          <w:b/>
          <w:noProof/>
          <w:sz w:val="22"/>
          <w:szCs w:val="28"/>
        </w:rPr>
        <w:t>10</w:t>
      </w:r>
      <w:r w:rsidRPr="00042F1D">
        <w:rPr>
          <w:noProof/>
          <w:sz w:val="22"/>
          <w:szCs w:val="28"/>
        </w:rPr>
        <w:t>(3): p. 376-381.</w:t>
      </w:r>
    </w:p>
    <w:p w14:paraId="708EC704"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31.</w:t>
      </w:r>
      <w:r w:rsidRPr="00042F1D">
        <w:rPr>
          <w:noProof/>
          <w:sz w:val="22"/>
          <w:szCs w:val="28"/>
        </w:rPr>
        <w:tab/>
        <w:t xml:space="preserve">Khoury, A.J., et al., </w:t>
      </w:r>
      <w:r w:rsidRPr="00042F1D">
        <w:rPr>
          <w:i/>
          <w:noProof/>
          <w:sz w:val="22"/>
          <w:szCs w:val="28"/>
        </w:rPr>
        <w:t>The association between chronic disease and physical disability among female Medicaid beneficiaries 18-64 years of age.</w:t>
      </w:r>
      <w:r w:rsidRPr="00042F1D">
        <w:rPr>
          <w:noProof/>
          <w:sz w:val="22"/>
          <w:szCs w:val="28"/>
        </w:rPr>
        <w:t xml:space="preserve"> Disabil Health J, 2013. </w:t>
      </w:r>
      <w:r w:rsidRPr="00042F1D">
        <w:rPr>
          <w:b/>
          <w:noProof/>
          <w:sz w:val="22"/>
          <w:szCs w:val="28"/>
        </w:rPr>
        <w:t>6</w:t>
      </w:r>
      <w:r w:rsidRPr="00042F1D">
        <w:rPr>
          <w:noProof/>
          <w:sz w:val="22"/>
          <w:szCs w:val="28"/>
        </w:rPr>
        <w:t>(2): p. 141-8.</w:t>
      </w:r>
    </w:p>
    <w:p w14:paraId="3FA14ECD"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32.</w:t>
      </w:r>
      <w:r w:rsidRPr="00042F1D">
        <w:rPr>
          <w:noProof/>
          <w:sz w:val="22"/>
          <w:szCs w:val="28"/>
        </w:rPr>
        <w:tab/>
        <w:t xml:space="preserve">Palsbo, S.E., et al., </w:t>
      </w:r>
      <w:r w:rsidRPr="00042F1D">
        <w:rPr>
          <w:i/>
          <w:noProof/>
          <w:sz w:val="22"/>
          <w:szCs w:val="28"/>
        </w:rPr>
        <w:t>Identifying and classifying people with disabilities using claims data: further development of the Access Risk Classification System (ARCS) algorithm.</w:t>
      </w:r>
      <w:r w:rsidRPr="00042F1D">
        <w:rPr>
          <w:noProof/>
          <w:sz w:val="22"/>
          <w:szCs w:val="28"/>
        </w:rPr>
        <w:t xml:space="preserve"> Disabil Health J, 2008. </w:t>
      </w:r>
      <w:r w:rsidRPr="00042F1D">
        <w:rPr>
          <w:b/>
          <w:noProof/>
          <w:sz w:val="22"/>
          <w:szCs w:val="28"/>
        </w:rPr>
        <w:t>1</w:t>
      </w:r>
      <w:r w:rsidRPr="00042F1D">
        <w:rPr>
          <w:noProof/>
          <w:sz w:val="22"/>
          <w:szCs w:val="28"/>
        </w:rPr>
        <w:t>(4): p. 215-23.</w:t>
      </w:r>
    </w:p>
    <w:p w14:paraId="05C518B6"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33.</w:t>
      </w:r>
      <w:r w:rsidRPr="00042F1D">
        <w:rPr>
          <w:noProof/>
          <w:sz w:val="22"/>
          <w:szCs w:val="28"/>
        </w:rPr>
        <w:tab/>
        <w:t xml:space="preserve">Van Naarden Braun, K., et al., </w:t>
      </w:r>
      <w:r w:rsidRPr="00042F1D">
        <w:rPr>
          <w:i/>
          <w:noProof/>
          <w:sz w:val="22"/>
          <w:szCs w:val="28"/>
        </w:rPr>
        <w:t>Trends in the prevalence of autism spectrum disorder, cerebral palsy, hearing loss, intellectual disability, and vision impairment, metropolitan atlanta, 1991-2010.</w:t>
      </w:r>
      <w:r w:rsidRPr="00042F1D">
        <w:rPr>
          <w:noProof/>
          <w:sz w:val="22"/>
          <w:szCs w:val="28"/>
        </w:rPr>
        <w:t xml:space="preserve"> PLoS One, 2015. </w:t>
      </w:r>
      <w:r w:rsidRPr="00042F1D">
        <w:rPr>
          <w:b/>
          <w:noProof/>
          <w:sz w:val="22"/>
          <w:szCs w:val="28"/>
        </w:rPr>
        <w:t>10</w:t>
      </w:r>
      <w:r w:rsidRPr="00042F1D">
        <w:rPr>
          <w:noProof/>
          <w:sz w:val="22"/>
          <w:szCs w:val="28"/>
        </w:rPr>
        <w:t>(4): p. e0124120.</w:t>
      </w:r>
    </w:p>
    <w:p w14:paraId="2A02D966"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34.</w:t>
      </w:r>
      <w:r w:rsidRPr="00042F1D">
        <w:rPr>
          <w:noProof/>
          <w:sz w:val="22"/>
          <w:szCs w:val="28"/>
        </w:rPr>
        <w:tab/>
        <w:t xml:space="preserve">Emerson, E., </w:t>
      </w:r>
      <w:r w:rsidRPr="00042F1D">
        <w:rPr>
          <w:i/>
          <w:noProof/>
          <w:sz w:val="22"/>
          <w:szCs w:val="28"/>
        </w:rPr>
        <w:t>Deprivation, ethnicity and the prevalence of intellectual and developmental disabilities.</w:t>
      </w:r>
      <w:r w:rsidRPr="00042F1D">
        <w:rPr>
          <w:noProof/>
          <w:sz w:val="22"/>
          <w:szCs w:val="28"/>
        </w:rPr>
        <w:t xml:space="preserve"> J Epidemiol Community Health, 2012. </w:t>
      </w:r>
      <w:r w:rsidRPr="00042F1D">
        <w:rPr>
          <w:b/>
          <w:noProof/>
          <w:sz w:val="22"/>
          <w:szCs w:val="28"/>
        </w:rPr>
        <w:t>66</w:t>
      </w:r>
      <w:r w:rsidRPr="00042F1D">
        <w:rPr>
          <w:noProof/>
          <w:sz w:val="22"/>
          <w:szCs w:val="28"/>
        </w:rPr>
        <w:t>(3): p. 218-24.</w:t>
      </w:r>
    </w:p>
    <w:p w14:paraId="4D7D97FF"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35.</w:t>
      </w:r>
      <w:r w:rsidRPr="00042F1D">
        <w:rPr>
          <w:noProof/>
          <w:sz w:val="22"/>
          <w:szCs w:val="28"/>
        </w:rPr>
        <w:tab/>
        <w:t xml:space="preserve">Emerson, E., Hatton, C., Robertson, J., Roberts, H., Baines, S., Evison, F.,&amp;  Glover,  G, </w:t>
      </w:r>
      <w:r w:rsidRPr="00042F1D">
        <w:rPr>
          <w:i/>
          <w:noProof/>
          <w:sz w:val="22"/>
          <w:szCs w:val="28"/>
        </w:rPr>
        <w:t>People with learning disabilities in England 2011.  Public  Health  England  report</w:t>
      </w:r>
      <w:r w:rsidRPr="00042F1D">
        <w:rPr>
          <w:noProof/>
          <w:sz w:val="22"/>
          <w:szCs w:val="28"/>
        </w:rPr>
        <w:t xml:space="preserve">, in </w:t>
      </w:r>
      <w:r w:rsidRPr="00042F1D">
        <w:rPr>
          <w:i/>
          <w:noProof/>
          <w:sz w:val="22"/>
          <w:szCs w:val="28"/>
        </w:rPr>
        <w:t>Improving  Health  and  Lives (IHAL)</w:t>
      </w:r>
      <w:r w:rsidRPr="00042F1D">
        <w:rPr>
          <w:noProof/>
          <w:sz w:val="22"/>
          <w:szCs w:val="28"/>
        </w:rPr>
        <w:t>. 2012.</w:t>
      </w:r>
    </w:p>
    <w:p w14:paraId="48F1C6B3"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36.</w:t>
      </w:r>
      <w:r w:rsidRPr="00042F1D">
        <w:rPr>
          <w:noProof/>
          <w:sz w:val="22"/>
          <w:szCs w:val="28"/>
        </w:rPr>
        <w:tab/>
        <w:t xml:space="preserve">Emerson, E. and G. Glover, </w:t>
      </w:r>
      <w:r w:rsidRPr="00042F1D">
        <w:rPr>
          <w:i/>
          <w:noProof/>
          <w:sz w:val="22"/>
          <w:szCs w:val="28"/>
        </w:rPr>
        <w:t>The “transition cliff” in the administrative prevalence of learning disabilities in England.</w:t>
      </w:r>
      <w:r w:rsidRPr="00042F1D">
        <w:rPr>
          <w:noProof/>
          <w:sz w:val="22"/>
          <w:szCs w:val="28"/>
        </w:rPr>
        <w:t xml:space="preserve"> Tizard Learning Disability Review, 2012. </w:t>
      </w:r>
      <w:r w:rsidRPr="00042F1D">
        <w:rPr>
          <w:b/>
          <w:noProof/>
          <w:sz w:val="22"/>
          <w:szCs w:val="28"/>
        </w:rPr>
        <w:t>17</w:t>
      </w:r>
      <w:r w:rsidRPr="00042F1D">
        <w:rPr>
          <w:noProof/>
          <w:sz w:val="22"/>
          <w:szCs w:val="28"/>
        </w:rPr>
        <w:t>(3): p. 139-143.</w:t>
      </w:r>
    </w:p>
    <w:p w14:paraId="78757655"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37.</w:t>
      </w:r>
      <w:r w:rsidRPr="00042F1D">
        <w:rPr>
          <w:noProof/>
          <w:sz w:val="22"/>
          <w:szCs w:val="28"/>
        </w:rPr>
        <w:tab/>
        <w:t xml:space="preserve">Kiani, R., et al., </w:t>
      </w:r>
      <w:r w:rsidRPr="00042F1D">
        <w:rPr>
          <w:i/>
          <w:noProof/>
          <w:sz w:val="22"/>
          <w:szCs w:val="28"/>
        </w:rPr>
        <w:t>Urban-rural differences in the nature and prevalence of mental ill-health in adults with intellectual disabilities.</w:t>
      </w:r>
      <w:r w:rsidRPr="00042F1D">
        <w:rPr>
          <w:noProof/>
          <w:sz w:val="22"/>
          <w:szCs w:val="28"/>
        </w:rPr>
        <w:t xml:space="preserve"> J Intellect Disabil Res, 2013. </w:t>
      </w:r>
      <w:r w:rsidRPr="00042F1D">
        <w:rPr>
          <w:b/>
          <w:noProof/>
          <w:sz w:val="22"/>
          <w:szCs w:val="28"/>
        </w:rPr>
        <w:t>57</w:t>
      </w:r>
      <w:r w:rsidRPr="00042F1D">
        <w:rPr>
          <w:noProof/>
          <w:sz w:val="22"/>
          <w:szCs w:val="28"/>
        </w:rPr>
        <w:t>(2): p. 119-27.</w:t>
      </w:r>
    </w:p>
    <w:p w14:paraId="42BAEAB6"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38.</w:t>
      </w:r>
      <w:r w:rsidRPr="00042F1D">
        <w:rPr>
          <w:noProof/>
          <w:sz w:val="22"/>
          <w:szCs w:val="28"/>
        </w:rPr>
        <w:tab/>
        <w:t xml:space="preserve">Brown, H.K., et al., </w:t>
      </w:r>
      <w:r w:rsidRPr="00042F1D">
        <w:rPr>
          <w:i/>
          <w:noProof/>
          <w:sz w:val="22"/>
          <w:szCs w:val="28"/>
        </w:rPr>
        <w:t>Identifying reproductive-aged women with physical and sensory disabilities in administrative health data: A systematic review.</w:t>
      </w:r>
      <w:r w:rsidRPr="00042F1D">
        <w:rPr>
          <w:noProof/>
          <w:sz w:val="22"/>
          <w:szCs w:val="28"/>
        </w:rPr>
        <w:t xml:space="preserve"> Disabil Health J, 2020. </w:t>
      </w:r>
      <w:r w:rsidRPr="00042F1D">
        <w:rPr>
          <w:b/>
          <w:noProof/>
          <w:sz w:val="22"/>
          <w:szCs w:val="28"/>
        </w:rPr>
        <w:t>13</w:t>
      </w:r>
      <w:r w:rsidRPr="00042F1D">
        <w:rPr>
          <w:noProof/>
          <w:sz w:val="22"/>
          <w:szCs w:val="28"/>
        </w:rPr>
        <w:t>(3): p. 100909.</w:t>
      </w:r>
    </w:p>
    <w:p w14:paraId="6DBD0245"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39.</w:t>
      </w:r>
      <w:r w:rsidRPr="00042F1D">
        <w:rPr>
          <w:noProof/>
          <w:sz w:val="22"/>
          <w:szCs w:val="28"/>
        </w:rPr>
        <w:tab/>
        <w:t xml:space="preserve">Friedman, D.J., R.G. Parrish, and M.H. Fox, </w:t>
      </w:r>
      <w:r w:rsidRPr="00042F1D">
        <w:rPr>
          <w:i/>
          <w:noProof/>
          <w:sz w:val="22"/>
          <w:szCs w:val="28"/>
        </w:rPr>
        <w:t>A Review of Global Literature on Using Administrative Data to Estimate Prevalence of Intellectual and Developmental Disabilities.</w:t>
      </w:r>
      <w:r w:rsidRPr="00042F1D">
        <w:rPr>
          <w:noProof/>
          <w:sz w:val="22"/>
          <w:szCs w:val="28"/>
        </w:rPr>
        <w:t xml:space="preserve"> J Policy Pract Intellect Disabil, 2018. </w:t>
      </w:r>
      <w:r w:rsidRPr="00042F1D">
        <w:rPr>
          <w:b/>
          <w:noProof/>
          <w:sz w:val="22"/>
          <w:szCs w:val="28"/>
        </w:rPr>
        <w:t>15</w:t>
      </w:r>
      <w:r w:rsidRPr="00042F1D">
        <w:rPr>
          <w:noProof/>
          <w:sz w:val="22"/>
          <w:szCs w:val="28"/>
        </w:rPr>
        <w:t>(1): p. 43-62.</w:t>
      </w:r>
    </w:p>
    <w:p w14:paraId="0BA77EE5"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40.</w:t>
      </w:r>
      <w:r w:rsidRPr="00042F1D">
        <w:rPr>
          <w:noProof/>
          <w:sz w:val="22"/>
          <w:szCs w:val="28"/>
        </w:rPr>
        <w:tab/>
        <w:t xml:space="preserve">Australian Bureau of Statistics, </w:t>
      </w:r>
      <w:r w:rsidRPr="00042F1D">
        <w:rPr>
          <w:i/>
          <w:noProof/>
          <w:sz w:val="22"/>
          <w:szCs w:val="28"/>
        </w:rPr>
        <w:t>44300DO090_2018 Survey of Disability, Ageing and Carers: Aboriginal and Torres Strait Islander People with Disability</w:t>
      </w:r>
      <w:r w:rsidRPr="00042F1D">
        <w:rPr>
          <w:noProof/>
          <w:sz w:val="22"/>
          <w:szCs w:val="28"/>
        </w:rPr>
        <w:t>. 2021, ABS: Canberra (AU).</w:t>
      </w:r>
    </w:p>
    <w:p w14:paraId="4632959A"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41.</w:t>
      </w:r>
      <w:r w:rsidRPr="00042F1D">
        <w:rPr>
          <w:noProof/>
          <w:sz w:val="22"/>
          <w:szCs w:val="28"/>
        </w:rPr>
        <w:tab/>
        <w:t xml:space="preserve">Australian Institute of Health and Welfare, </w:t>
      </w:r>
      <w:r w:rsidRPr="00042F1D">
        <w:rPr>
          <w:i/>
          <w:noProof/>
          <w:sz w:val="22"/>
          <w:szCs w:val="28"/>
        </w:rPr>
        <w:t>National Disability Data Asset: Outcomes Reporting – Linkage Report (EO2020-3-1185)</w:t>
      </w:r>
      <w:r w:rsidRPr="00042F1D">
        <w:rPr>
          <w:noProof/>
          <w:sz w:val="22"/>
          <w:szCs w:val="28"/>
        </w:rPr>
        <w:t>. 2021, AIHW: Canberra.</w:t>
      </w:r>
    </w:p>
    <w:p w14:paraId="4143CA23"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42.</w:t>
      </w:r>
      <w:r w:rsidRPr="00042F1D">
        <w:rPr>
          <w:noProof/>
          <w:sz w:val="22"/>
          <w:szCs w:val="28"/>
        </w:rPr>
        <w:tab/>
        <w:t xml:space="preserve">Australian Bureau of Statistics, </w:t>
      </w:r>
      <w:r w:rsidRPr="00042F1D">
        <w:rPr>
          <w:i/>
          <w:noProof/>
          <w:sz w:val="22"/>
          <w:szCs w:val="28"/>
        </w:rPr>
        <w:t>2071.0 - Census of Population and Housing: Reflecting Australia - Stories from the Census, 2016 - Snapshot of Australia</w:t>
      </w:r>
      <w:r w:rsidRPr="00042F1D">
        <w:rPr>
          <w:noProof/>
          <w:sz w:val="22"/>
          <w:szCs w:val="28"/>
        </w:rPr>
        <w:t>. 2017, ABS: Canberra (AU).</w:t>
      </w:r>
    </w:p>
    <w:p w14:paraId="17CD8767" w14:textId="77777777" w:rsidR="00993818" w:rsidRPr="00042F1D" w:rsidRDefault="00993818" w:rsidP="00042F1D">
      <w:pPr>
        <w:pStyle w:val="EndNoteBibliography"/>
        <w:spacing w:after="40"/>
        <w:ind w:left="720" w:hanging="720"/>
        <w:rPr>
          <w:noProof/>
          <w:sz w:val="22"/>
          <w:szCs w:val="28"/>
        </w:rPr>
      </w:pPr>
      <w:r w:rsidRPr="00042F1D">
        <w:rPr>
          <w:noProof/>
          <w:sz w:val="22"/>
          <w:szCs w:val="28"/>
        </w:rPr>
        <w:t>43.</w:t>
      </w:r>
      <w:r w:rsidRPr="00042F1D">
        <w:rPr>
          <w:noProof/>
          <w:sz w:val="22"/>
          <w:szCs w:val="28"/>
        </w:rPr>
        <w:tab/>
        <w:t xml:space="preserve">Yates, S., et al., </w:t>
      </w:r>
      <w:r w:rsidRPr="00042F1D">
        <w:rPr>
          <w:i/>
          <w:noProof/>
          <w:sz w:val="22"/>
          <w:szCs w:val="28"/>
        </w:rPr>
        <w:t>Women's experiences of accessing individualized disability supports: gender inequality and Australia's National Disability Insurance Scheme.</w:t>
      </w:r>
      <w:r w:rsidRPr="00042F1D">
        <w:rPr>
          <w:noProof/>
          <w:sz w:val="22"/>
          <w:szCs w:val="28"/>
        </w:rPr>
        <w:t xml:space="preserve"> Int J Equity Health, 2021. </w:t>
      </w:r>
      <w:r w:rsidRPr="00042F1D">
        <w:rPr>
          <w:b/>
          <w:noProof/>
          <w:sz w:val="22"/>
          <w:szCs w:val="28"/>
        </w:rPr>
        <w:t>20</w:t>
      </w:r>
      <w:r w:rsidRPr="00042F1D">
        <w:rPr>
          <w:noProof/>
          <w:sz w:val="22"/>
          <w:szCs w:val="28"/>
        </w:rPr>
        <w:t>(1): p. 243.</w:t>
      </w:r>
    </w:p>
    <w:p w14:paraId="25E92C27" w14:textId="218C20A8" w:rsidR="00360F30" w:rsidRPr="00042F1D" w:rsidRDefault="00201BFB" w:rsidP="00042F1D">
      <w:pPr>
        <w:spacing w:after="40" w:line="240" w:lineRule="auto"/>
        <w:ind w:left="720" w:hanging="720"/>
        <w:rPr>
          <w:sz w:val="22"/>
          <w:szCs w:val="28"/>
          <w:lang w:val="en-GB" w:eastAsia="en-US"/>
        </w:rPr>
        <w:sectPr w:rsidR="00360F30" w:rsidRPr="00042F1D" w:rsidSect="009D05C2">
          <w:footerReference w:type="default" r:id="rId23"/>
          <w:footerReference w:type="first" r:id="rId24"/>
          <w:pgSz w:w="11906" w:h="16838" w:code="9"/>
          <w:pgMar w:top="1077" w:right="1134" w:bottom="1077" w:left="1134" w:header="709" w:footer="709" w:gutter="0"/>
          <w:cols w:space="708"/>
          <w:docGrid w:linePitch="360"/>
        </w:sectPr>
      </w:pPr>
      <w:r w:rsidRPr="00042F1D">
        <w:rPr>
          <w:sz w:val="22"/>
          <w:szCs w:val="28"/>
          <w:lang w:val="en-GB" w:eastAsia="en-US"/>
        </w:rPr>
        <w:fldChar w:fldCharType="end"/>
      </w:r>
      <w:r w:rsidR="00216D5D" w:rsidRPr="00042F1D">
        <w:rPr>
          <w:sz w:val="22"/>
          <w:szCs w:val="28"/>
          <w:lang w:val="en-GB" w:eastAsia="en-US"/>
        </w:rPr>
        <w:t xml:space="preserve"> </w:t>
      </w:r>
      <w:r w:rsidR="003F44EB" w:rsidRPr="00042F1D">
        <w:rPr>
          <w:sz w:val="22"/>
          <w:szCs w:val="28"/>
          <w:lang w:val="en-GB" w:eastAsia="en-US"/>
        </w:rPr>
        <w:br w:type="page"/>
      </w:r>
    </w:p>
    <w:p w14:paraId="541C691C" w14:textId="05E75DD2" w:rsidR="00CD3B30" w:rsidRPr="006E0B58" w:rsidRDefault="00CD3B30" w:rsidP="00822B67">
      <w:pPr>
        <w:pStyle w:val="Heading2"/>
        <w:spacing w:before="0" w:after="120"/>
        <w:jc w:val="both"/>
        <w:rPr>
          <w:rFonts w:asciiTheme="majorHAnsi" w:hAnsiTheme="majorHAnsi"/>
          <w:color w:val="094183" w:themeColor="text2"/>
          <w:sz w:val="28"/>
          <w:szCs w:val="28"/>
          <w:lang w:val="en-GB"/>
        </w:rPr>
      </w:pPr>
      <w:bookmarkStart w:id="22" w:name="_Toc122090804"/>
      <w:r w:rsidRPr="006E0B58">
        <w:rPr>
          <w:rFonts w:asciiTheme="majorHAnsi" w:hAnsiTheme="majorHAnsi"/>
          <w:color w:val="094183" w:themeColor="text2"/>
          <w:sz w:val="28"/>
          <w:szCs w:val="28"/>
          <w:lang w:val="en-GB"/>
        </w:rPr>
        <w:t>Appendix 1. Studies included in the literature review</w:t>
      </w:r>
      <w:bookmarkEnd w:id="22"/>
    </w:p>
    <w:p w14:paraId="6241B6CD" w14:textId="4FD26BF2" w:rsidR="007D0014" w:rsidRPr="006E0B58" w:rsidRDefault="007D0014" w:rsidP="00042F1D">
      <w:pPr>
        <w:spacing w:line="240" w:lineRule="auto"/>
        <w:jc w:val="both"/>
        <w:rPr>
          <w:sz w:val="22"/>
          <w:szCs w:val="28"/>
          <w:lang w:val="en-GB" w:eastAsia="en-US"/>
        </w:rPr>
      </w:pPr>
      <w:r w:rsidRPr="006E0B58">
        <w:rPr>
          <w:sz w:val="22"/>
          <w:szCs w:val="28"/>
          <w:lang w:val="en-GB" w:eastAsia="en-US"/>
        </w:rPr>
        <w:t xml:space="preserve">The table below summarises, for each of the studies included in the literature review, </w:t>
      </w:r>
      <w:r w:rsidR="00E64975" w:rsidRPr="006E0B58">
        <w:rPr>
          <w:sz w:val="22"/>
          <w:szCs w:val="28"/>
          <w:lang w:val="en-GB" w:eastAsia="en-US"/>
        </w:rPr>
        <w:t xml:space="preserve">the target population, </w:t>
      </w:r>
      <w:r w:rsidRPr="006E0B58">
        <w:rPr>
          <w:sz w:val="22"/>
          <w:szCs w:val="28"/>
          <w:lang w:val="en-GB" w:eastAsia="en-US"/>
        </w:rPr>
        <w:t xml:space="preserve">the datasets and disability items used to identify disability, the derivation of the disability indicator, and any validity testing. </w:t>
      </w:r>
    </w:p>
    <w:tbl>
      <w:tblPr>
        <w:tblStyle w:val="TableGrid"/>
        <w:tblW w:w="14954" w:type="dxa"/>
        <w:tblLayout w:type="fixed"/>
        <w:tblLook w:val="04A0" w:firstRow="1" w:lastRow="0" w:firstColumn="1" w:lastColumn="0" w:noHBand="0" w:noVBand="1"/>
        <w:tblCaption w:val="Studiees included in the literature review"/>
        <w:tblDescription w:val="The table below summarises, for each of the studies included in the literature review, the target population, the datasets and disability items used to identify disability, the derivation of the disability indicator, and any validity testing. "/>
      </w:tblPr>
      <w:tblGrid>
        <w:gridCol w:w="1469"/>
        <w:gridCol w:w="1366"/>
        <w:gridCol w:w="3969"/>
        <w:gridCol w:w="2977"/>
        <w:gridCol w:w="2268"/>
        <w:gridCol w:w="2693"/>
        <w:gridCol w:w="136"/>
        <w:gridCol w:w="76"/>
      </w:tblGrid>
      <w:tr w:rsidR="00350110" w:rsidRPr="006E0B58" w14:paraId="72721742" w14:textId="54EE9FE2" w:rsidTr="0035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69CD2256" w14:textId="1A67458A" w:rsidR="00E30131" w:rsidRPr="006E0B58" w:rsidRDefault="00E30131" w:rsidP="006D7AC4">
            <w:pPr>
              <w:spacing w:after="0" w:line="240" w:lineRule="auto"/>
              <w:ind w:right="-41"/>
              <w:rPr>
                <w:b w:val="0"/>
                <w:szCs w:val="20"/>
                <w:lang w:val="en-GB"/>
              </w:rPr>
            </w:pPr>
            <w:r w:rsidRPr="006E0B58">
              <w:rPr>
                <w:szCs w:val="20"/>
                <w:lang w:val="en-GB"/>
              </w:rPr>
              <w:t xml:space="preserve">Author (year) </w:t>
            </w:r>
            <w:r w:rsidR="005D7118" w:rsidRPr="006E0B58">
              <w:rPr>
                <w:szCs w:val="20"/>
                <w:lang w:val="en-GB"/>
              </w:rPr>
              <w:t xml:space="preserve">state or </w:t>
            </w:r>
            <w:r w:rsidRPr="006E0B58">
              <w:rPr>
                <w:szCs w:val="20"/>
                <w:lang w:val="en-GB"/>
              </w:rPr>
              <w:t xml:space="preserve">country </w:t>
            </w:r>
          </w:p>
        </w:tc>
        <w:tc>
          <w:tcPr>
            <w:tcW w:w="1366" w:type="dxa"/>
          </w:tcPr>
          <w:p w14:paraId="7DAB369F" w14:textId="52A00F45" w:rsidR="00E30131" w:rsidRPr="006E0B58" w:rsidRDefault="00350110"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rPr>
            </w:pPr>
            <w:r w:rsidRPr="006E0B58">
              <w:rPr>
                <w:szCs w:val="20"/>
                <w:lang w:val="en-GB"/>
              </w:rPr>
              <w:t>D</w:t>
            </w:r>
            <w:r w:rsidR="00E30131" w:rsidRPr="006E0B58">
              <w:rPr>
                <w:szCs w:val="20"/>
                <w:lang w:val="en-GB"/>
              </w:rPr>
              <w:t>isability pop</w:t>
            </w:r>
            <w:r w:rsidRPr="006E0B58">
              <w:rPr>
                <w:szCs w:val="20"/>
                <w:lang w:val="en-GB"/>
              </w:rPr>
              <w:t>ulation</w:t>
            </w:r>
          </w:p>
        </w:tc>
        <w:tc>
          <w:tcPr>
            <w:tcW w:w="3969" w:type="dxa"/>
          </w:tcPr>
          <w:p w14:paraId="2C5B7BDB" w14:textId="77777777" w:rsidR="00E30131" w:rsidRPr="006E0B58" w:rsidRDefault="00E30131"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rPr>
            </w:pPr>
            <w:r w:rsidRPr="006E0B58">
              <w:rPr>
                <w:szCs w:val="20"/>
                <w:lang w:val="en-GB"/>
              </w:rPr>
              <w:t>Datasets used for disability identification</w:t>
            </w:r>
          </w:p>
        </w:tc>
        <w:tc>
          <w:tcPr>
            <w:tcW w:w="2977" w:type="dxa"/>
          </w:tcPr>
          <w:p w14:paraId="4CAB5168" w14:textId="77777777" w:rsidR="00E30131" w:rsidRPr="006E0B58" w:rsidRDefault="00E30131"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rPr>
            </w:pPr>
            <w:r w:rsidRPr="006E0B58">
              <w:rPr>
                <w:szCs w:val="20"/>
                <w:lang w:val="en-GB"/>
              </w:rPr>
              <w:t>Disability identification items</w:t>
            </w:r>
          </w:p>
        </w:tc>
        <w:tc>
          <w:tcPr>
            <w:tcW w:w="2268" w:type="dxa"/>
          </w:tcPr>
          <w:p w14:paraId="635EDC3E" w14:textId="061630B4" w:rsidR="00E30131" w:rsidRPr="006E0B58" w:rsidRDefault="00323F14"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rPr>
            </w:pPr>
            <w:r w:rsidRPr="006E0B58">
              <w:rPr>
                <w:szCs w:val="20"/>
                <w:lang w:val="en-GB"/>
              </w:rPr>
              <w:t xml:space="preserve">Derivation of disability indicator </w:t>
            </w:r>
          </w:p>
        </w:tc>
        <w:tc>
          <w:tcPr>
            <w:tcW w:w="2905" w:type="dxa"/>
            <w:gridSpan w:val="3"/>
          </w:tcPr>
          <w:p w14:paraId="49343214" w14:textId="6DDDD758" w:rsidR="00E30131" w:rsidRPr="006E0B58" w:rsidRDefault="00350110"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rPr>
            </w:pPr>
            <w:r w:rsidRPr="006E0B58">
              <w:rPr>
                <w:szCs w:val="20"/>
                <w:lang w:val="en-GB"/>
              </w:rPr>
              <w:t>Methods</w:t>
            </w:r>
            <w:r w:rsidR="00323F14" w:rsidRPr="006E0B58">
              <w:rPr>
                <w:szCs w:val="20"/>
                <w:lang w:val="en-GB"/>
              </w:rPr>
              <w:t xml:space="preserve"> </w:t>
            </w:r>
            <w:r w:rsidRPr="006E0B58">
              <w:rPr>
                <w:szCs w:val="20"/>
                <w:lang w:val="en-GB"/>
              </w:rPr>
              <w:t xml:space="preserve">and results </w:t>
            </w:r>
            <w:r w:rsidR="00323F14" w:rsidRPr="006E0B58">
              <w:rPr>
                <w:szCs w:val="20"/>
                <w:lang w:val="en-GB"/>
              </w:rPr>
              <w:t>of validity testing</w:t>
            </w:r>
          </w:p>
        </w:tc>
      </w:tr>
      <w:tr w:rsidR="00350110" w:rsidRPr="006E0B58" w14:paraId="15C630BD" w14:textId="68DB910C" w:rsidTr="00350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4" w:type="dxa"/>
            <w:gridSpan w:val="8"/>
          </w:tcPr>
          <w:p w14:paraId="1DF331B2" w14:textId="77777777" w:rsidR="00E30131" w:rsidRPr="006E0B58" w:rsidRDefault="00E30131" w:rsidP="006D7AC4">
            <w:pPr>
              <w:spacing w:after="0" w:line="240" w:lineRule="auto"/>
              <w:rPr>
                <w:szCs w:val="20"/>
                <w:lang w:val="en-GB"/>
              </w:rPr>
            </w:pPr>
            <w:r w:rsidRPr="006E0B58">
              <w:rPr>
                <w:sz w:val="24"/>
                <w:szCs w:val="24"/>
                <w:lang w:val="en-GB"/>
              </w:rPr>
              <w:t>AUSTRALIAN STUDIES</w:t>
            </w:r>
          </w:p>
        </w:tc>
      </w:tr>
      <w:tr w:rsidR="006F33CD" w:rsidRPr="006E0B58" w14:paraId="28C52676" w14:textId="77777777" w:rsidTr="00B6184A">
        <w:trPr>
          <w:gridAfter w:val="2"/>
          <w:cnfStyle w:val="000000010000" w:firstRow="0" w:lastRow="0" w:firstColumn="0" w:lastColumn="0" w:oddVBand="0" w:evenVBand="0" w:oddHBand="0" w:evenHBand="1"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1469" w:type="dxa"/>
          </w:tcPr>
          <w:p w14:paraId="474C0D36" w14:textId="77777777" w:rsidR="006F33CD" w:rsidRPr="006E0B58" w:rsidRDefault="006F33CD" w:rsidP="006D7AC4">
            <w:pPr>
              <w:spacing w:after="0" w:line="240" w:lineRule="auto"/>
              <w:rPr>
                <w:b w:val="0"/>
                <w:szCs w:val="20"/>
                <w:lang w:val="en-GB"/>
              </w:rPr>
            </w:pPr>
            <w:r w:rsidRPr="006E0B58">
              <w:rPr>
                <w:szCs w:val="20"/>
                <w:lang w:val="en-GB"/>
              </w:rPr>
              <w:t>Florio and Trollor (2015)</w:t>
            </w:r>
          </w:p>
          <w:p w14:paraId="4BA39879" w14:textId="56357928" w:rsidR="006F33CD" w:rsidRPr="006E0B58" w:rsidRDefault="006F33CD" w:rsidP="006D7AC4">
            <w:pPr>
              <w:spacing w:after="0" w:line="240" w:lineRule="auto"/>
              <w:rPr>
                <w:b w:val="0"/>
                <w:bCs/>
                <w:szCs w:val="20"/>
                <w:lang w:val="en-GB"/>
              </w:rPr>
            </w:pPr>
            <w:r w:rsidRPr="006E0B58">
              <w:rPr>
                <w:b w:val="0"/>
                <w:bCs/>
                <w:szCs w:val="20"/>
                <w:lang w:val="en-GB"/>
              </w:rPr>
              <w:t>NSW</w:t>
            </w:r>
            <w:r w:rsidRPr="006E0B58">
              <w:rPr>
                <w:b w:val="0"/>
                <w:bCs/>
                <w:lang w:val="en-GB"/>
              </w:rPr>
              <w:t xml:space="preserve"> </w:t>
            </w:r>
            <w:r w:rsidRPr="006E0B58">
              <w:rPr>
                <w:bCs/>
                <w:szCs w:val="20"/>
                <w:lang w:val="en-GB"/>
              </w:rPr>
              <w:fldChar w:fldCharType="begin"/>
            </w:r>
            <w:r w:rsidR="00005CD0" w:rsidRPr="006E0B58">
              <w:rPr>
                <w:bCs/>
                <w:szCs w:val="20"/>
                <w:lang w:val="en-GB"/>
              </w:rPr>
              <w:instrText xml:space="preserve"> ADDIN EN.CITE &lt;EndNote&gt;&lt;Cite&gt;&lt;Author&gt;Florio&lt;/Author&gt;&lt;Year&gt;2015&lt;/Year&gt;&lt;RecNum&gt;27&lt;/RecNum&gt;&lt;DisplayText&gt;[19]&lt;/DisplayText&gt;&lt;record&gt;&lt;rec-number&gt;27&lt;/rec-number&gt;&lt;foreign-keys&gt;&lt;key app="EN" db-id="0w2wfasfqxx2a3e9f2nxvzzdtzat2xspswdp" timestamp="1621465644"&gt;27&lt;/key&gt;&lt;/foreign-keys&gt;&lt;ref-type name="Journal Article"&gt;17&lt;/ref-type&gt;&lt;contributors&gt;&lt;authors&gt;&lt;author&gt;Florio, T.&lt;/author&gt;&lt;author&gt;Trollor, J.&lt;/author&gt;&lt;/authors&gt;&lt;/contributors&gt;&lt;auth-address&gt;School of Psychological Sciences, Australian College of Applied Psychology (ACAP), Sydney, NSW, Australia.&amp;#xD;Department of Developmental Disability Neuropsychiatry, UNSW, Sydney, NSW, Australia.&lt;/auth-address&gt;&lt;titles&gt;&lt;title&gt;Mortality among a Cohort of Persons with an Intellectual Disability in New South Wales, Australia&lt;/title&gt;&lt;secondary-title&gt;J Appl Res Intellect Disabil&lt;/secondary-title&gt;&lt;/titles&gt;&lt;pages&gt;383-93&lt;/pages&gt;&lt;volume&gt;28&lt;/volume&gt;&lt;number&gt;5&lt;/number&gt;&lt;edition&gt;2015/05/23&lt;/edition&gt;&lt;keywords&gt;&lt;keyword&gt;Adolescent&lt;/keyword&gt;&lt;keyword&gt;Adult&lt;/keyword&gt;&lt;keyword&gt;Aged&lt;/keyword&gt;&lt;keyword&gt;Case-Control Studies&lt;/keyword&gt;&lt;keyword&gt;Child&lt;/keyword&gt;&lt;keyword&gt;Child, Preschool&lt;/keyword&gt;&lt;keyword&gt;Female&lt;/keyword&gt;&lt;keyword&gt;Humans&lt;/keyword&gt;&lt;keyword&gt;Intellectual Disability/*mortality&lt;/keyword&gt;&lt;keyword&gt;Longitudinal Studies&lt;/keyword&gt;&lt;keyword&gt;Male&lt;/keyword&gt;&lt;keyword&gt;Middle Aged&lt;/keyword&gt;&lt;keyword&gt;Mortality/*trends&lt;/keyword&gt;&lt;keyword&gt;Mortality, Premature/trends&lt;/keyword&gt;&lt;keyword&gt;New South Wales/epidemiology&lt;/keyword&gt;&lt;keyword&gt;Retrospective Studies&lt;/keyword&gt;&lt;keyword&gt;Young Adult&lt;/keyword&gt;&lt;keyword&gt;Australia&lt;/keyword&gt;&lt;keyword&gt;cohort studies&lt;/keyword&gt;&lt;keyword&gt;intellectual disabilities&lt;/keyword&gt;&lt;keyword&gt;mortality&lt;/keyword&gt;&lt;keyword&gt;record linkage&lt;/keyword&gt;&lt;/keywords&gt;&lt;dates&gt;&lt;year&gt;2015&lt;/year&gt;&lt;pub-dates&gt;&lt;date&gt;Sep&lt;/date&gt;&lt;/pub-dates&gt;&lt;/dates&gt;&lt;isbn&gt;1468-3148 (Electronic)&amp;#xD;1360-2322 (Linking)&lt;/isbn&gt;&lt;accession-num&gt;25994286&lt;/accession-num&gt;&lt;urls&gt;&lt;related-urls&gt;&lt;url&gt;https://www.ncbi.nlm.nih.gov/pubmed/25994286&lt;/url&gt;&lt;/related-urls&gt;&lt;/urls&gt;&lt;electronic-resource-num&gt;10.1111/jar.12190&lt;/electronic-resource-num&gt;&lt;/record&gt;&lt;/Cite&gt;&lt;/EndNote&gt;</w:instrText>
            </w:r>
            <w:r w:rsidRPr="006E0B58">
              <w:rPr>
                <w:bCs/>
                <w:szCs w:val="20"/>
                <w:lang w:val="en-GB"/>
              </w:rPr>
              <w:fldChar w:fldCharType="separate"/>
            </w:r>
            <w:r w:rsidR="00005CD0" w:rsidRPr="006E0B58">
              <w:rPr>
                <w:bCs/>
                <w:noProof/>
                <w:szCs w:val="20"/>
                <w:lang w:val="en-GB"/>
              </w:rPr>
              <w:t>[19]</w:t>
            </w:r>
            <w:r w:rsidRPr="006E0B58">
              <w:rPr>
                <w:bCs/>
                <w:szCs w:val="20"/>
                <w:lang w:val="en-GB"/>
              </w:rPr>
              <w:fldChar w:fldCharType="end"/>
            </w:r>
          </w:p>
        </w:tc>
        <w:tc>
          <w:tcPr>
            <w:tcW w:w="1366" w:type="dxa"/>
          </w:tcPr>
          <w:p w14:paraId="5E1D3B36"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Intellectual disability</w:t>
            </w:r>
          </w:p>
        </w:tc>
        <w:tc>
          <w:tcPr>
            <w:tcW w:w="3969" w:type="dxa"/>
          </w:tcPr>
          <w:p w14:paraId="22757DFB"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Ageing,</w:t>
            </w:r>
            <w:r w:rsidRPr="006E0B58">
              <w:rPr>
                <w:szCs w:val="20"/>
                <w:lang w:val="en-GB"/>
              </w:rPr>
              <w:t xml:space="preserve"> Disability and Home Care (ADHC)</w:t>
            </w:r>
          </w:p>
          <w:p w14:paraId="106EC739"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p>
        </w:tc>
        <w:tc>
          <w:tcPr>
            <w:tcW w:w="2977" w:type="dxa"/>
          </w:tcPr>
          <w:p w14:paraId="04DDA2AA"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szCs w:val="20"/>
                <w:lang w:val="en-GB"/>
              </w:rPr>
              <w:t>Inclusion in the NSW ADHC intellectual disability service register</w:t>
            </w:r>
          </w:p>
        </w:tc>
        <w:tc>
          <w:tcPr>
            <w:tcW w:w="2268" w:type="dxa"/>
          </w:tcPr>
          <w:p w14:paraId="45B5F5C6"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Single disability indicator</w:t>
            </w:r>
          </w:p>
        </w:tc>
        <w:tc>
          <w:tcPr>
            <w:tcW w:w="2693" w:type="dxa"/>
          </w:tcPr>
          <w:p w14:paraId="70A29899" w14:textId="77777777" w:rsidR="006F33CD" w:rsidRPr="006E0B58" w:rsidRDefault="006F33CD" w:rsidP="006D7AC4">
            <w:pPr>
              <w:spacing w:after="0" w:line="240" w:lineRule="auto"/>
              <w:ind w:right="-89"/>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 however the results suggest that people with mild intellectual disability are likely to be underrepresented.</w:t>
            </w:r>
          </w:p>
        </w:tc>
      </w:tr>
      <w:tr w:rsidR="006F33CD" w:rsidRPr="006E0B58" w14:paraId="1093C53D" w14:textId="77777777" w:rsidTr="00B6184A">
        <w:trPr>
          <w:gridAfter w:val="2"/>
          <w:cnfStyle w:val="000000100000" w:firstRow="0" w:lastRow="0" w:firstColumn="0" w:lastColumn="0" w:oddVBand="0" w:evenVBand="0" w:oddHBand="1" w:evenHBand="0"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1469" w:type="dxa"/>
          </w:tcPr>
          <w:p w14:paraId="5881637B" w14:textId="77777777" w:rsidR="006F33CD" w:rsidRPr="006E0B58" w:rsidRDefault="006F33CD" w:rsidP="006D7AC4">
            <w:pPr>
              <w:spacing w:after="0" w:line="240" w:lineRule="auto"/>
              <w:rPr>
                <w:b w:val="0"/>
                <w:szCs w:val="20"/>
                <w:lang w:val="en-GB"/>
              </w:rPr>
            </w:pPr>
            <w:r w:rsidRPr="006E0B58">
              <w:rPr>
                <w:szCs w:val="20"/>
                <w:lang w:val="en-GB"/>
              </w:rPr>
              <w:t xml:space="preserve">Reppermund </w:t>
            </w:r>
            <w:r w:rsidRPr="006E0B58">
              <w:rPr>
                <w:i/>
                <w:iCs/>
                <w:szCs w:val="20"/>
                <w:lang w:val="en-GB"/>
              </w:rPr>
              <w:t>et al.</w:t>
            </w:r>
            <w:r w:rsidRPr="006E0B58">
              <w:rPr>
                <w:szCs w:val="20"/>
                <w:lang w:val="en-GB"/>
              </w:rPr>
              <w:t xml:space="preserve"> (2017)</w:t>
            </w:r>
          </w:p>
          <w:p w14:paraId="76D24DD5" w14:textId="19052522" w:rsidR="006F33CD" w:rsidRPr="006E0B58" w:rsidRDefault="006F33CD" w:rsidP="006D7AC4">
            <w:pPr>
              <w:spacing w:after="0" w:line="240" w:lineRule="auto"/>
              <w:rPr>
                <w:b w:val="0"/>
                <w:bCs/>
                <w:szCs w:val="20"/>
                <w:lang w:val="en-GB"/>
              </w:rPr>
            </w:pPr>
            <w:r w:rsidRPr="006E0B58">
              <w:rPr>
                <w:b w:val="0"/>
                <w:bCs/>
                <w:szCs w:val="20"/>
                <w:lang w:val="en-GB"/>
              </w:rPr>
              <w:t>NSW</w:t>
            </w:r>
            <w:r w:rsidRPr="006E0B58">
              <w:rPr>
                <w:b w:val="0"/>
                <w:bCs/>
                <w:lang w:val="en-GB"/>
              </w:rPr>
              <w:t xml:space="preserve"> </w:t>
            </w:r>
            <w:r w:rsidRPr="006E0B58">
              <w:rPr>
                <w:bCs/>
                <w:szCs w:val="20"/>
                <w:lang w:val="en-GB"/>
              </w:rPr>
              <w:fldChar w:fldCharType="begin">
                <w:fldData xml:space="preserve">PEVuZE5vdGU+PENpdGU+PEF1dGhvcj5SZXBwZXJtdW5kPC9BdXRob3I+PFllYXI+MjAxNzwvWWVh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PEVuZE5vdGU+PENpdGU+PEF1dGhvcj5SZXBwZXJtdW5kPC9BdXRob3I+PFllYXI+MjAxNzwvWWVh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[22]</w:t>
            </w:r>
            <w:r w:rsidRPr="006E0B58">
              <w:rPr>
                <w:bCs/>
                <w:szCs w:val="20"/>
                <w:lang w:val="en-GB"/>
              </w:rPr>
              <w:fldChar w:fldCharType="end"/>
            </w:r>
          </w:p>
        </w:tc>
        <w:tc>
          <w:tcPr>
            <w:tcW w:w="1366" w:type="dxa"/>
          </w:tcPr>
          <w:p w14:paraId="7D00D0A6" w14:textId="77777777" w:rsidR="006F33CD" w:rsidRPr="006E0B58" w:rsidRDefault="006F33CD" w:rsidP="006D7AC4">
            <w:pPr>
              <w:pStyle w:val="ListParagraph"/>
              <w:spacing w:after="0" w:line="240" w:lineRule="auto"/>
              <w:ind w:left="39" w:right="-93"/>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lang w:val="en-GB"/>
              </w:rPr>
              <w:t>Intellectual disability</w:t>
            </w:r>
          </w:p>
        </w:tc>
        <w:tc>
          <w:tcPr>
            <w:tcW w:w="3969" w:type="dxa"/>
          </w:tcPr>
          <w:p w14:paraId="23515C47" w14:textId="0583A755"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Disability Services Minimum Data</w:t>
            </w:r>
            <w:r w:rsidR="00B42611" w:rsidRPr="006E0B58">
              <w:rPr>
                <w:rFonts w:cstheme="minorHAnsi"/>
                <w:szCs w:val="20"/>
                <w:lang w:val="en-GB"/>
              </w:rPr>
              <w:t>s</w:t>
            </w:r>
            <w:r w:rsidRPr="006E0B58">
              <w:rPr>
                <w:rFonts w:cstheme="minorHAnsi"/>
                <w:szCs w:val="20"/>
                <w:lang w:val="en-GB"/>
              </w:rPr>
              <w:t>et (DS</w:t>
            </w:r>
            <w:r w:rsidR="00B42611" w:rsidRPr="006E0B58">
              <w:rPr>
                <w:rFonts w:cstheme="minorHAnsi"/>
                <w:szCs w:val="20"/>
                <w:lang w:val="en-GB"/>
              </w:rPr>
              <w:t xml:space="preserve"> </w:t>
            </w:r>
            <w:r w:rsidRPr="006E0B58">
              <w:rPr>
                <w:rFonts w:cstheme="minorHAnsi"/>
                <w:szCs w:val="20"/>
                <w:lang w:val="en-GB"/>
              </w:rPr>
              <w:t xml:space="preserve">MDS) </w:t>
            </w:r>
          </w:p>
          <w:p w14:paraId="034DDFE5" w14:textId="77777777" w:rsidR="006F33CD" w:rsidRPr="006E0B58" w:rsidRDefault="006F33CD" w:rsidP="006D7AC4">
            <w:pPr>
              <w:pStyle w:val="ListParagraph"/>
              <w:numPr>
                <w:ilvl w:val="0"/>
                <w:numId w:val="13"/>
              </w:numPr>
              <w:spacing w:after="0" w:line="240" w:lineRule="auto"/>
              <w:ind w:left="81"/>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Admitted Patients Data Collection (APDC)</w:t>
            </w:r>
          </w:p>
          <w:p w14:paraId="5D930E56"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Emergency Department Data Collection (EDDC)</w:t>
            </w:r>
          </w:p>
          <w:p w14:paraId="6D99D148" w14:textId="77777777" w:rsidR="006F33CD" w:rsidRPr="006E0B58" w:rsidRDefault="006F33CD" w:rsidP="006D7AC4">
            <w:pPr>
              <w:pStyle w:val="ListParagraph"/>
              <w:spacing w:after="0" w:line="240" w:lineRule="auto"/>
              <w:ind w:left="113"/>
              <w:cnfStyle w:val="000000100000" w:firstRow="0" w:lastRow="0" w:firstColumn="0" w:lastColumn="0" w:oddVBand="0" w:evenVBand="0" w:oddHBand="1" w:evenHBand="0" w:firstRowFirstColumn="0" w:firstRowLastColumn="0" w:lastRowFirstColumn="0" w:lastRowLastColumn="0"/>
              <w:rPr>
                <w:szCs w:val="20"/>
                <w:lang w:val="en-GB"/>
              </w:rPr>
            </w:pPr>
          </w:p>
          <w:p w14:paraId="40FEB868" w14:textId="77777777" w:rsidR="006F33CD" w:rsidRPr="006E0B58" w:rsidRDefault="006F33CD" w:rsidP="006D7AC4">
            <w:pPr>
              <w:spacing w:line="240" w:lineRule="auto"/>
              <w:cnfStyle w:val="000000100000" w:firstRow="0" w:lastRow="0" w:firstColumn="0" w:lastColumn="0" w:oddVBand="0" w:evenVBand="0" w:oddHBand="1" w:evenHBand="0" w:firstRowFirstColumn="0" w:firstRowLastColumn="0" w:lastRowFirstColumn="0" w:lastRowLastColumn="0"/>
              <w:rPr>
                <w:lang w:val="en-GB"/>
              </w:rPr>
            </w:pPr>
          </w:p>
        </w:tc>
        <w:tc>
          <w:tcPr>
            <w:tcW w:w="2977" w:type="dxa"/>
          </w:tcPr>
          <w:p w14:paraId="06F5545D" w14:textId="77777777" w:rsidR="006F33CD" w:rsidRPr="006E0B58" w:rsidRDefault="006F33CD" w:rsidP="006D7AC4">
            <w:pPr>
              <w:spacing w:after="0" w:line="240" w:lineRule="auto"/>
              <w:ind w:right="-81"/>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b/>
                <w:bCs/>
                <w:szCs w:val="20"/>
                <w:lang w:val="en-GB"/>
              </w:rPr>
              <w:t xml:space="preserve">DS-MDS: </w:t>
            </w:r>
            <w:r w:rsidRPr="006E0B58">
              <w:rPr>
                <w:szCs w:val="20"/>
                <w:lang w:val="en-GB"/>
              </w:rPr>
              <w:t>People recorded as having intellectual disability as primary or secondary disability</w:t>
            </w:r>
          </w:p>
          <w:p w14:paraId="0CB21A74"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rFonts w:eastAsiaTheme="minorHAnsi"/>
                <w:b/>
                <w:bCs/>
                <w:szCs w:val="20"/>
                <w:lang w:val="en-GB" w:eastAsia="en-US"/>
              </w:rPr>
              <w:t xml:space="preserve">APDC, EDDC: </w:t>
            </w:r>
            <w:r w:rsidRPr="006E0B58">
              <w:rPr>
                <w:rFonts w:eastAsiaTheme="minorHAnsi"/>
                <w:szCs w:val="20"/>
                <w:lang w:val="en-GB" w:eastAsia="en-US"/>
              </w:rPr>
              <w:t>ICD-10 codes (</w:t>
            </w:r>
            <w:r w:rsidRPr="006E0B58">
              <w:rPr>
                <w:szCs w:val="20"/>
                <w:lang w:val="en-GB"/>
              </w:rPr>
              <w:t>F700-F701;F708-F709; F710-F711; F718-F719; F720-F721; F728-F729;F730-F731; F728-F729; F730- F731; F738-F739; F780-F781;F788-F791;  F843-F844;  F798-F799;  Q900-Q902;  Q909;Q910-Q912; Q913; Q914-Q916; Q917; Q930-Q939; Q992;P043;  Q860; Q861; Q862; Q868 Q870-Q873; Q875;Q878; Q898)</w:t>
            </w:r>
          </w:p>
        </w:tc>
        <w:tc>
          <w:tcPr>
            <w:tcW w:w="2268" w:type="dxa"/>
          </w:tcPr>
          <w:p w14:paraId="27AD7D21"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Inclusive disability indicator from linked datasets</w:t>
            </w:r>
          </w:p>
        </w:tc>
        <w:tc>
          <w:tcPr>
            <w:tcW w:w="2693" w:type="dxa"/>
          </w:tcPr>
          <w:p w14:paraId="45A61C2D" w14:textId="77777777" w:rsidR="006F33CD" w:rsidRPr="006E0B58" w:rsidRDefault="006F33CD" w:rsidP="006D7AC4">
            <w:pPr>
              <w:spacing w:after="0" w:line="240" w:lineRule="auto"/>
              <w:ind w:right="-89"/>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 however the results suggest that people with mild intellectual disability are likely to be underrepresented.</w:t>
            </w:r>
          </w:p>
        </w:tc>
      </w:tr>
      <w:tr w:rsidR="006F33CD" w:rsidRPr="006E0B58" w14:paraId="42CD27F0" w14:textId="77777777" w:rsidTr="00B6184A">
        <w:trPr>
          <w:gridAfter w:val="2"/>
          <w:cnfStyle w:val="000000010000" w:firstRow="0" w:lastRow="0" w:firstColumn="0" w:lastColumn="0" w:oddVBand="0" w:evenVBand="0" w:oddHBand="0" w:evenHBand="1"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1469" w:type="dxa"/>
          </w:tcPr>
          <w:p w14:paraId="5298A8F1" w14:textId="77777777" w:rsidR="006F33CD" w:rsidRPr="006E0B58" w:rsidRDefault="006F33CD" w:rsidP="006D7AC4">
            <w:pPr>
              <w:spacing w:after="0" w:line="240" w:lineRule="auto"/>
              <w:rPr>
                <w:b w:val="0"/>
                <w:szCs w:val="20"/>
                <w:lang w:val="en-GB"/>
              </w:rPr>
            </w:pPr>
            <w:r w:rsidRPr="006E0B58">
              <w:rPr>
                <w:szCs w:val="20"/>
                <w:lang w:val="en-GB"/>
              </w:rPr>
              <w:t xml:space="preserve">Balogh </w:t>
            </w:r>
            <w:r w:rsidRPr="006E0B58">
              <w:rPr>
                <w:i/>
                <w:iCs/>
                <w:szCs w:val="20"/>
                <w:lang w:val="en-GB"/>
              </w:rPr>
              <w:t>et al.</w:t>
            </w:r>
            <w:r w:rsidRPr="006E0B58">
              <w:rPr>
                <w:szCs w:val="20"/>
                <w:lang w:val="en-GB"/>
              </w:rPr>
              <w:t xml:space="preserve"> (2019)</w:t>
            </w:r>
          </w:p>
          <w:p w14:paraId="4595F919" w14:textId="00CCD999" w:rsidR="006F33CD" w:rsidRPr="006E0B58" w:rsidRDefault="006F33CD" w:rsidP="006D7AC4">
            <w:pPr>
              <w:spacing w:after="0" w:line="240" w:lineRule="auto"/>
              <w:rPr>
                <w:b w:val="0"/>
                <w:bCs/>
                <w:szCs w:val="20"/>
                <w:lang w:val="en-GB"/>
              </w:rPr>
            </w:pPr>
            <w:r w:rsidRPr="006E0B58">
              <w:rPr>
                <w:b w:val="0"/>
                <w:bCs/>
                <w:szCs w:val="20"/>
                <w:lang w:val="en-GB"/>
              </w:rPr>
              <w:t>WA</w:t>
            </w:r>
            <w:r w:rsidRPr="006E0B58">
              <w:rPr>
                <w:b w:val="0"/>
                <w:bCs/>
                <w:lang w:val="en-GB"/>
              </w:rPr>
              <w:t xml:space="preserve"> </w:t>
            </w:r>
            <w:r w:rsidRPr="006E0B58">
              <w:rPr>
                <w:bCs/>
                <w:szCs w:val="20"/>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PEVuZE5vdGU+PENpdGU+PEF1dGhvcj5CYWxvZ2g8L0F1dGhvcj48WWVhcj4yMDE5PC9ZZWFyPjxS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[18]</w:t>
            </w:r>
            <w:r w:rsidRPr="006E0B58">
              <w:rPr>
                <w:bCs/>
                <w:szCs w:val="20"/>
                <w:lang w:val="en-GB"/>
              </w:rPr>
              <w:fldChar w:fldCharType="end"/>
            </w:r>
          </w:p>
        </w:tc>
        <w:tc>
          <w:tcPr>
            <w:tcW w:w="1366" w:type="dxa"/>
          </w:tcPr>
          <w:p w14:paraId="2581FBDE"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Intellectual disability</w:t>
            </w:r>
          </w:p>
        </w:tc>
        <w:tc>
          <w:tcPr>
            <w:tcW w:w="3969" w:type="dxa"/>
          </w:tcPr>
          <w:p w14:paraId="06A82794"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 xml:space="preserve">WA Intellectual Disability Exploring Answers database (IDEA):  </w:t>
            </w:r>
          </w:p>
          <w:p w14:paraId="7C030784"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 xml:space="preserve">Disability Services Commission (DSC) client register </w:t>
            </w:r>
          </w:p>
          <w:p w14:paraId="1B446058"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rFonts w:cstheme="minorHAnsi"/>
                <w:szCs w:val="20"/>
                <w:lang w:val="en-GB"/>
              </w:rPr>
              <w:t xml:space="preserve">Department of Education </w:t>
            </w:r>
          </w:p>
        </w:tc>
        <w:tc>
          <w:tcPr>
            <w:tcW w:w="2977" w:type="dxa"/>
          </w:tcPr>
          <w:p w14:paraId="2930E085"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b/>
                <w:bCs/>
                <w:szCs w:val="20"/>
                <w:lang w:val="en-GB"/>
              </w:rPr>
              <w:t>DSC</w:t>
            </w:r>
            <w:r w:rsidRPr="006E0B58">
              <w:rPr>
                <w:szCs w:val="20"/>
                <w:lang w:val="en-GB"/>
              </w:rPr>
              <w:t xml:space="preserve">: meets criteria for intellectual disability (determined by psychometric and adaptive behaviour assessments) </w:t>
            </w:r>
          </w:p>
          <w:p w14:paraId="53220BE8"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b/>
                <w:bCs/>
                <w:szCs w:val="20"/>
                <w:lang w:val="en-GB"/>
              </w:rPr>
              <w:t>Education</w:t>
            </w:r>
            <w:r w:rsidRPr="006E0B58">
              <w:rPr>
                <w:szCs w:val="20"/>
                <w:lang w:val="en-GB"/>
              </w:rPr>
              <w:t>: identified for educational support using psychometric and adaptive behaviour assessments</w:t>
            </w:r>
          </w:p>
        </w:tc>
        <w:tc>
          <w:tcPr>
            <w:tcW w:w="2268" w:type="dxa"/>
          </w:tcPr>
          <w:p w14:paraId="5C2FA8F5"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Inclusive disability indicator from linked datasets</w:t>
            </w:r>
          </w:p>
        </w:tc>
        <w:tc>
          <w:tcPr>
            <w:tcW w:w="2693" w:type="dxa"/>
          </w:tcPr>
          <w:p w14:paraId="2B71AB80" w14:textId="77777777" w:rsidR="006F33CD" w:rsidRPr="006E0B58" w:rsidRDefault="006F33CD" w:rsidP="006D7AC4">
            <w:pPr>
              <w:spacing w:after="0" w:line="240" w:lineRule="auto"/>
              <w:ind w:right="-89"/>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 The results demonstrate that adding education data to DSC better identified people with intellectual disability. Linked DSC and education data identified intellectual disability better than hospital data (20% missed using ICD codes only).</w:t>
            </w:r>
          </w:p>
        </w:tc>
      </w:tr>
      <w:tr w:rsidR="006F33CD" w:rsidRPr="006E0B58" w14:paraId="036E168A" w14:textId="77777777" w:rsidTr="00B6184A">
        <w:trPr>
          <w:gridAfter w:val="2"/>
          <w:cnfStyle w:val="000000100000" w:firstRow="0" w:lastRow="0" w:firstColumn="0" w:lastColumn="0" w:oddVBand="0" w:evenVBand="0" w:oddHBand="1" w:evenHBand="0"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1469" w:type="dxa"/>
          </w:tcPr>
          <w:p w14:paraId="1420F503" w14:textId="77777777" w:rsidR="006F33CD" w:rsidRPr="006E0B58" w:rsidRDefault="006F33CD" w:rsidP="006D7AC4">
            <w:pPr>
              <w:spacing w:after="0" w:line="240" w:lineRule="auto"/>
              <w:rPr>
                <w:b w:val="0"/>
                <w:szCs w:val="20"/>
                <w:lang w:val="en-GB"/>
              </w:rPr>
            </w:pPr>
            <w:r w:rsidRPr="006E0B58">
              <w:rPr>
                <w:szCs w:val="20"/>
                <w:lang w:val="en-GB"/>
              </w:rPr>
              <w:t xml:space="preserve">Hwang </w:t>
            </w:r>
            <w:r w:rsidRPr="006E0B58">
              <w:rPr>
                <w:i/>
                <w:iCs/>
                <w:szCs w:val="20"/>
                <w:lang w:val="en-GB"/>
              </w:rPr>
              <w:t>et al.</w:t>
            </w:r>
            <w:r w:rsidRPr="006E0B58">
              <w:rPr>
                <w:szCs w:val="20"/>
                <w:lang w:val="en-GB"/>
              </w:rPr>
              <w:t xml:space="preserve"> (2019)</w:t>
            </w:r>
          </w:p>
          <w:p w14:paraId="4F642C83" w14:textId="312536F6" w:rsidR="006F33CD" w:rsidRPr="006E0B58" w:rsidRDefault="006F33CD" w:rsidP="006D7AC4">
            <w:pPr>
              <w:spacing w:after="0" w:line="240" w:lineRule="auto"/>
              <w:rPr>
                <w:b w:val="0"/>
                <w:bCs/>
                <w:szCs w:val="20"/>
                <w:lang w:val="en-GB"/>
              </w:rPr>
            </w:pPr>
            <w:r w:rsidRPr="006E0B58">
              <w:rPr>
                <w:b w:val="0"/>
                <w:bCs/>
                <w:szCs w:val="20"/>
                <w:lang w:val="en-GB"/>
              </w:rPr>
              <w:t>NSW</w:t>
            </w:r>
            <w:r w:rsidRPr="006E0B58">
              <w:rPr>
                <w:b w:val="0"/>
                <w:bCs/>
                <w:lang w:val="en-GB"/>
              </w:rPr>
              <w:t xml:space="preserve"> </w:t>
            </w:r>
            <w:r w:rsidRPr="006E0B58">
              <w:rPr>
                <w:bCs/>
                <w:szCs w:val="20"/>
                <w:lang w:val="en-GB"/>
              </w:rPr>
              <w:fldChar w:fldCharType="begin">
                <w:fldData xml:space="preserve">PEVuZE5vdGU+PENpdGU+PEF1dGhvcj5Id2FuZzwvQXV0aG9yPjxZZWFyPjIwMTk8L1llYXI+PFJl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PEVuZE5vdGU+PENpdGU+PEF1dGhvcj5Id2FuZzwvQXV0aG9yPjxZZWFyPjIwMTk8L1llYXI+PFJl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[20]</w:t>
            </w:r>
            <w:r w:rsidRPr="006E0B58">
              <w:rPr>
                <w:bCs/>
                <w:szCs w:val="20"/>
                <w:lang w:val="en-GB"/>
              </w:rPr>
              <w:fldChar w:fldCharType="end"/>
            </w:r>
          </w:p>
        </w:tc>
        <w:tc>
          <w:tcPr>
            <w:tcW w:w="1366" w:type="dxa"/>
          </w:tcPr>
          <w:p w14:paraId="510C6ED0"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Intellectual disability and autism</w:t>
            </w:r>
          </w:p>
          <w:p w14:paraId="6503F781"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lang w:val="en-GB"/>
              </w:rPr>
              <w:t>Age 5-64 years</w:t>
            </w:r>
          </w:p>
        </w:tc>
        <w:tc>
          <w:tcPr>
            <w:tcW w:w="3969" w:type="dxa"/>
          </w:tcPr>
          <w:p w14:paraId="643AF6D0"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rFonts w:cstheme="minorHAnsi"/>
                <w:b/>
                <w:bCs/>
                <w:szCs w:val="20"/>
                <w:lang w:val="en-GB"/>
              </w:rPr>
              <w:t>Service datasets</w:t>
            </w:r>
          </w:p>
          <w:p w14:paraId="451B796E" w14:textId="59038FB7" w:rsidR="006F33CD" w:rsidRPr="006E0B58" w:rsidRDefault="006F33CD" w:rsidP="006D7AC4">
            <w:pPr>
              <w:pStyle w:val="ListParagraph"/>
              <w:numPr>
                <w:ilvl w:val="0"/>
                <w:numId w:val="12"/>
              </w:numPr>
              <w:spacing w:after="0" w:line="240" w:lineRule="auto"/>
              <w:ind w:right="-79"/>
              <w:contextualSpacing/>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Disability Services Minimum Dataset (DS</w:t>
            </w:r>
            <w:r w:rsidR="00B42611" w:rsidRPr="006E0B58">
              <w:rPr>
                <w:rFonts w:cstheme="minorHAnsi"/>
                <w:szCs w:val="20"/>
                <w:lang w:val="en-GB"/>
              </w:rPr>
              <w:t xml:space="preserve"> </w:t>
            </w:r>
            <w:r w:rsidRPr="006E0B58">
              <w:rPr>
                <w:rFonts w:cstheme="minorHAnsi"/>
                <w:szCs w:val="20"/>
                <w:lang w:val="en-GB"/>
              </w:rPr>
              <w:t>MDS)</w:t>
            </w:r>
          </w:p>
          <w:p w14:paraId="4A0E5211" w14:textId="77777777" w:rsidR="006F33CD" w:rsidRPr="006E0B58" w:rsidRDefault="006F33CD" w:rsidP="006D7AC4">
            <w:pPr>
              <w:pStyle w:val="ListParagraph"/>
              <w:numPr>
                <w:ilvl w:val="0"/>
                <w:numId w:val="12"/>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NSW Department of Education</w:t>
            </w:r>
          </w:p>
          <w:p w14:paraId="226F3F9A" w14:textId="77777777" w:rsidR="006F33CD" w:rsidRPr="006E0B58" w:rsidRDefault="006F33CD" w:rsidP="006D7AC4">
            <w:pPr>
              <w:pStyle w:val="ListParagraph"/>
              <w:numPr>
                <w:ilvl w:val="0"/>
                <w:numId w:val="12"/>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State-wide Disability Service</w:t>
            </w:r>
          </w:p>
          <w:p w14:paraId="20E7C03A" w14:textId="77777777" w:rsidR="006F33CD" w:rsidRPr="006E0B58" w:rsidRDefault="006F33CD" w:rsidP="006D7AC4">
            <w:pPr>
              <w:pStyle w:val="ListParagraph"/>
              <w:numPr>
                <w:ilvl w:val="0"/>
                <w:numId w:val="12"/>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NSW Public Guardian and NSW Ombudsman</w:t>
            </w:r>
          </w:p>
          <w:p w14:paraId="75C63D45"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GB"/>
              </w:rPr>
            </w:pPr>
            <w:r w:rsidRPr="006E0B58">
              <w:rPr>
                <w:rFonts w:cstheme="minorHAnsi"/>
                <w:b/>
                <w:bCs/>
                <w:szCs w:val="20"/>
                <w:lang w:val="en-GB"/>
              </w:rPr>
              <w:t>Health datasets</w:t>
            </w:r>
          </w:p>
          <w:p w14:paraId="512975DA" w14:textId="77777777" w:rsidR="006F33CD" w:rsidRPr="006E0B58" w:rsidRDefault="006F33CD" w:rsidP="006D7AC4">
            <w:pPr>
              <w:pStyle w:val="ListParagraph"/>
              <w:numPr>
                <w:ilvl w:val="0"/>
                <w:numId w:val="12"/>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 xml:space="preserve">NSW Admitted Patient Data Collection  </w:t>
            </w:r>
          </w:p>
          <w:p w14:paraId="3E9B1AB7" w14:textId="77777777" w:rsidR="006F33CD" w:rsidRPr="006E0B58" w:rsidRDefault="006F33CD" w:rsidP="006D7AC4">
            <w:pPr>
              <w:pStyle w:val="ListParagraph"/>
              <w:numPr>
                <w:ilvl w:val="0"/>
                <w:numId w:val="12"/>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Mental Health Ambulatory Data Collection</w:t>
            </w:r>
          </w:p>
          <w:p w14:paraId="5F5CB53F" w14:textId="77777777" w:rsidR="006F33CD" w:rsidRPr="006E0B58" w:rsidRDefault="006F33CD" w:rsidP="006D7AC4">
            <w:pPr>
              <w:pStyle w:val="ListParagraph"/>
              <w:numPr>
                <w:ilvl w:val="0"/>
                <w:numId w:val="12"/>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NSW Emergency Department Data Collection</w:t>
            </w:r>
          </w:p>
        </w:tc>
        <w:tc>
          <w:tcPr>
            <w:tcW w:w="2977" w:type="dxa"/>
          </w:tcPr>
          <w:p w14:paraId="02A218C4"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b/>
                <w:bCs/>
                <w:szCs w:val="20"/>
                <w:lang w:val="en-GB"/>
              </w:rPr>
              <w:t xml:space="preserve">Service datasets: </w:t>
            </w:r>
            <w:r w:rsidRPr="006E0B58">
              <w:rPr>
                <w:szCs w:val="20"/>
                <w:lang w:val="en-GB"/>
              </w:rPr>
              <w:t>People recorded as having autism or intellectual disability as primary or secondary disability</w:t>
            </w:r>
          </w:p>
          <w:p w14:paraId="1F9CD9BE"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b/>
                <w:bCs/>
                <w:szCs w:val="20"/>
                <w:lang w:val="en-GB"/>
              </w:rPr>
              <w:t>Health datasets</w:t>
            </w:r>
          </w:p>
          <w:p w14:paraId="5F5A0CE4"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 xml:space="preserve">ICD-10 codes (F84.0, F84.1, F84.5, F84.8, F84.9) used identify people with Autism; ICD-10 codes (specific ICD codes not listed in paper) used to identify people with intellectual disability </w:t>
            </w:r>
          </w:p>
        </w:tc>
        <w:tc>
          <w:tcPr>
            <w:tcW w:w="2268" w:type="dxa"/>
          </w:tcPr>
          <w:p w14:paraId="1CAD6085"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Inclusive disability indicator from linked datasets</w:t>
            </w:r>
          </w:p>
        </w:tc>
        <w:tc>
          <w:tcPr>
            <w:tcW w:w="2693" w:type="dxa"/>
          </w:tcPr>
          <w:p w14:paraId="425C920D" w14:textId="77777777" w:rsidR="006F33CD" w:rsidRPr="006E0B58" w:rsidRDefault="006F33CD" w:rsidP="006D7AC4">
            <w:pPr>
              <w:spacing w:after="0" w:line="240" w:lineRule="auto"/>
              <w:ind w:right="-89"/>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w:t>
            </w:r>
          </w:p>
          <w:p w14:paraId="745BDE5A" w14:textId="77777777" w:rsidR="006F33CD" w:rsidRPr="006E0B58" w:rsidRDefault="006F33CD" w:rsidP="006D7AC4">
            <w:pPr>
              <w:spacing w:after="0" w:line="240" w:lineRule="auto"/>
              <w:ind w:right="-89"/>
              <w:cnfStyle w:val="000000100000" w:firstRow="0" w:lastRow="0" w:firstColumn="0" w:lastColumn="0" w:oddVBand="0" w:evenVBand="0" w:oddHBand="1" w:evenHBand="0" w:firstRowFirstColumn="0" w:firstRowLastColumn="0" w:lastRowFirstColumn="0" w:lastRowLastColumn="0"/>
              <w:rPr>
                <w:szCs w:val="20"/>
                <w:lang w:val="en-GB"/>
              </w:rPr>
            </w:pPr>
          </w:p>
        </w:tc>
      </w:tr>
      <w:tr w:rsidR="006F33CD" w:rsidRPr="006E0B58" w14:paraId="67DA108D" w14:textId="77777777" w:rsidTr="00B6184A">
        <w:trPr>
          <w:gridAfter w:val="2"/>
          <w:cnfStyle w:val="000000010000" w:firstRow="0" w:lastRow="0" w:firstColumn="0" w:lastColumn="0" w:oddVBand="0" w:evenVBand="0" w:oddHBand="0" w:evenHBand="1"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1469" w:type="dxa"/>
          </w:tcPr>
          <w:p w14:paraId="11061EB8" w14:textId="77777777" w:rsidR="006F33CD" w:rsidRPr="006E0B58" w:rsidRDefault="006F33CD" w:rsidP="006D7AC4">
            <w:pPr>
              <w:spacing w:after="0" w:line="240" w:lineRule="auto"/>
              <w:rPr>
                <w:b w:val="0"/>
                <w:szCs w:val="20"/>
                <w:lang w:val="en-GB"/>
              </w:rPr>
            </w:pPr>
            <w:r w:rsidRPr="006E0B58">
              <w:rPr>
                <w:szCs w:val="20"/>
                <w:lang w:val="en-GB"/>
              </w:rPr>
              <w:t xml:space="preserve">Reppermund </w:t>
            </w:r>
            <w:r w:rsidRPr="006E0B58">
              <w:rPr>
                <w:i/>
                <w:iCs/>
                <w:szCs w:val="20"/>
                <w:lang w:val="en-GB"/>
              </w:rPr>
              <w:t>et al.</w:t>
            </w:r>
            <w:r w:rsidRPr="006E0B58">
              <w:rPr>
                <w:szCs w:val="20"/>
                <w:lang w:val="en-GB"/>
              </w:rPr>
              <w:t xml:space="preserve"> (2019)</w:t>
            </w:r>
          </w:p>
          <w:p w14:paraId="32D54379" w14:textId="5F35DB37" w:rsidR="006F33CD" w:rsidRPr="006E0B58" w:rsidRDefault="006F33CD" w:rsidP="006D7AC4">
            <w:pPr>
              <w:spacing w:after="0" w:line="240" w:lineRule="auto"/>
              <w:rPr>
                <w:b w:val="0"/>
                <w:bCs/>
                <w:szCs w:val="20"/>
                <w:lang w:val="en-GB"/>
              </w:rPr>
            </w:pPr>
            <w:r w:rsidRPr="006E0B58">
              <w:rPr>
                <w:b w:val="0"/>
                <w:bCs/>
                <w:szCs w:val="20"/>
                <w:lang w:val="en-GB"/>
              </w:rPr>
              <w:t>NSW</w:t>
            </w:r>
            <w:r w:rsidRPr="006E0B58">
              <w:rPr>
                <w:b w:val="0"/>
                <w:bCs/>
                <w:lang w:val="en-GB"/>
              </w:rPr>
              <w:t xml:space="preserve"> </w:t>
            </w:r>
            <w:r w:rsidRPr="006E0B58">
              <w:rPr>
                <w:bCs/>
                <w:szCs w:val="20"/>
                <w:lang w:val="en-GB"/>
              </w:rPr>
              <w:fldChar w:fldCharType="begin">
                <w:fldData xml:space="preserve">PEVuZE5vdGU+PENpdGU+PEF1dGhvcj5SZXBwZXJtdW5kPC9BdXRob3I+PFllYXI+MjAxOTwvWWVh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PEVuZE5vdGU+PENpdGU+PEF1dGhvcj5SZXBwZXJtdW5kPC9BdXRob3I+PFllYXI+MjAxOTwvWWVh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[23]</w:t>
            </w:r>
            <w:r w:rsidRPr="006E0B58">
              <w:rPr>
                <w:bCs/>
                <w:szCs w:val="20"/>
                <w:lang w:val="en-GB"/>
              </w:rPr>
              <w:fldChar w:fldCharType="end"/>
            </w:r>
          </w:p>
        </w:tc>
        <w:tc>
          <w:tcPr>
            <w:tcW w:w="1366" w:type="dxa"/>
          </w:tcPr>
          <w:p w14:paraId="3A8A4F80" w14:textId="77777777" w:rsidR="006F33CD" w:rsidRPr="006E0B58" w:rsidRDefault="006F33CD" w:rsidP="006D7AC4">
            <w:pPr>
              <w:pStyle w:val="ListParagraph"/>
              <w:spacing w:after="0" w:line="240" w:lineRule="auto"/>
              <w:ind w:left="0"/>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Intellectual disability</w:t>
            </w:r>
          </w:p>
        </w:tc>
        <w:tc>
          <w:tcPr>
            <w:tcW w:w="3969" w:type="dxa"/>
          </w:tcPr>
          <w:p w14:paraId="6718B378" w14:textId="3063A573"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Disability Services Minimum Data</w:t>
            </w:r>
            <w:r w:rsidR="00B42611" w:rsidRPr="006E0B58">
              <w:rPr>
                <w:rFonts w:cstheme="minorHAnsi"/>
                <w:szCs w:val="20"/>
                <w:lang w:val="en-GB"/>
              </w:rPr>
              <w:t>s</w:t>
            </w:r>
            <w:r w:rsidRPr="006E0B58">
              <w:rPr>
                <w:rFonts w:cstheme="minorHAnsi"/>
                <w:szCs w:val="20"/>
                <w:lang w:val="en-GB"/>
              </w:rPr>
              <w:t>et (DS MDS)</w:t>
            </w:r>
          </w:p>
          <w:p w14:paraId="39A9F7DB"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Admitted Patients Data Collection (APDC)</w:t>
            </w:r>
          </w:p>
          <w:p w14:paraId="489670AA" w14:textId="77777777" w:rsidR="006F33CD" w:rsidRPr="006E0B58" w:rsidRDefault="006F33CD" w:rsidP="006D7AC4">
            <w:pPr>
              <w:pStyle w:val="ListParagraph"/>
              <w:numPr>
                <w:ilvl w:val="0"/>
                <w:numId w:val="13"/>
              </w:numPr>
              <w:spacing w:after="0" w:line="240" w:lineRule="auto"/>
              <w:ind w:right="-79"/>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Emergency Department Data Collection (EDDC)</w:t>
            </w:r>
          </w:p>
          <w:p w14:paraId="4E6CF702"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Mental Health Ambulatory Data Collection (MHADC)</w:t>
            </w:r>
          </w:p>
          <w:p w14:paraId="454CEBFB"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Corrective Services</w:t>
            </w:r>
          </w:p>
          <w:p w14:paraId="3305D75F"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State-wide Disability Services</w:t>
            </w:r>
          </w:p>
          <w:p w14:paraId="02243387"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Public Guardian</w:t>
            </w:r>
          </w:p>
          <w:p w14:paraId="41D9779E"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Disability in Public Schools Dataset (D-PS)</w:t>
            </w:r>
          </w:p>
          <w:p w14:paraId="4ECEBD5E"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NSW Ombudsman</w:t>
            </w:r>
          </w:p>
        </w:tc>
        <w:tc>
          <w:tcPr>
            <w:tcW w:w="2977" w:type="dxa"/>
          </w:tcPr>
          <w:p w14:paraId="6C43AF3D"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b/>
                <w:bCs/>
                <w:szCs w:val="20"/>
                <w:lang w:val="en-GB"/>
              </w:rPr>
              <w:t xml:space="preserve">DS-MDS: </w:t>
            </w:r>
            <w:r w:rsidRPr="006E0B58">
              <w:rPr>
                <w:szCs w:val="20"/>
                <w:lang w:val="en-GB"/>
              </w:rPr>
              <w:t>People recorded as having intellectual disability as primary or secondary disability</w:t>
            </w:r>
          </w:p>
          <w:p w14:paraId="7BA6AD2B"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b/>
                <w:bCs/>
                <w:szCs w:val="20"/>
                <w:lang w:val="en-GB" w:eastAsia="en-US"/>
              </w:rPr>
            </w:pPr>
            <w:r w:rsidRPr="006E0B58">
              <w:rPr>
                <w:rFonts w:eastAsiaTheme="minorHAnsi"/>
                <w:b/>
                <w:bCs/>
                <w:szCs w:val="20"/>
                <w:lang w:val="en-GB" w:eastAsia="en-US"/>
              </w:rPr>
              <w:t xml:space="preserve">APDC, EDDC: </w:t>
            </w:r>
          </w:p>
          <w:p w14:paraId="444E4E1F"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szCs w:val="20"/>
                <w:lang w:val="en-GB" w:eastAsia="en-US"/>
              </w:rPr>
            </w:pPr>
            <w:r w:rsidRPr="006E0B58">
              <w:rPr>
                <w:rFonts w:eastAsiaTheme="minorHAnsi"/>
                <w:szCs w:val="20"/>
                <w:lang w:val="en-GB" w:eastAsia="en-US"/>
              </w:rPr>
              <w:t>ICD-10 codes</w:t>
            </w:r>
          </w:p>
          <w:p w14:paraId="0B17CCB6"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szCs w:val="20"/>
                <w:lang w:val="en-GB" w:eastAsia="en-US"/>
              </w:rPr>
            </w:pPr>
            <w:r w:rsidRPr="006E0B58">
              <w:rPr>
                <w:rFonts w:eastAsiaTheme="minorHAnsi"/>
                <w:b/>
                <w:bCs/>
                <w:szCs w:val="20"/>
                <w:lang w:val="en-GB" w:eastAsia="en-US"/>
              </w:rPr>
              <w:t xml:space="preserve">MHADC: </w:t>
            </w:r>
            <w:r w:rsidRPr="006E0B58">
              <w:rPr>
                <w:rFonts w:eastAsiaTheme="minorHAnsi"/>
                <w:szCs w:val="20"/>
                <w:lang w:val="en-GB" w:eastAsia="en-US"/>
              </w:rPr>
              <w:t>DSM-IV</w:t>
            </w:r>
          </w:p>
          <w:p w14:paraId="2B15269A"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szCs w:val="20"/>
                <w:lang w:val="en-GB" w:eastAsia="en-US"/>
              </w:rPr>
            </w:pPr>
            <w:r w:rsidRPr="006E0B58">
              <w:rPr>
                <w:rFonts w:eastAsiaTheme="minorHAnsi"/>
                <w:b/>
                <w:bCs/>
                <w:szCs w:val="20"/>
                <w:lang w:val="en-GB" w:eastAsia="en-US"/>
              </w:rPr>
              <w:t>D-PS</w:t>
            </w:r>
            <w:r w:rsidRPr="006E0B58">
              <w:rPr>
                <w:rFonts w:eastAsiaTheme="minorHAnsi"/>
                <w:szCs w:val="20"/>
                <w:lang w:val="en-GB" w:eastAsia="en-US"/>
              </w:rPr>
              <w:t>: Receiving specialist support services in public schools</w:t>
            </w:r>
          </w:p>
          <w:p w14:paraId="6576BC88"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szCs w:val="20"/>
                <w:lang w:val="en-GB" w:eastAsia="en-US"/>
              </w:rPr>
            </w:pPr>
            <w:r w:rsidRPr="006E0B58">
              <w:rPr>
                <w:rFonts w:eastAsiaTheme="minorHAnsi"/>
                <w:b/>
                <w:bCs/>
                <w:szCs w:val="20"/>
                <w:lang w:val="en-GB" w:eastAsia="en-US"/>
              </w:rPr>
              <w:t>Other</w:t>
            </w:r>
            <w:r w:rsidRPr="006E0B58">
              <w:rPr>
                <w:rFonts w:eastAsiaTheme="minorHAnsi"/>
                <w:szCs w:val="20"/>
                <w:lang w:val="en-GB" w:eastAsia="en-US"/>
              </w:rPr>
              <w:t>: intellectual disability flag (not further described in article)</w:t>
            </w:r>
          </w:p>
        </w:tc>
        <w:tc>
          <w:tcPr>
            <w:tcW w:w="2268" w:type="dxa"/>
          </w:tcPr>
          <w:p w14:paraId="172B9E67"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Inclusive disability indicator from linked datasets</w:t>
            </w:r>
          </w:p>
        </w:tc>
        <w:tc>
          <w:tcPr>
            <w:tcW w:w="2693" w:type="dxa"/>
          </w:tcPr>
          <w:p w14:paraId="7F688598" w14:textId="77777777" w:rsidR="006F33CD" w:rsidRPr="006E0B58" w:rsidRDefault="006F33CD" w:rsidP="006D7AC4">
            <w:pPr>
              <w:spacing w:after="0" w:line="240" w:lineRule="auto"/>
              <w:ind w:right="-89"/>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 however the results suggest that people with mild intellectual disability are likely to be underrepresented.</w:t>
            </w:r>
          </w:p>
        </w:tc>
      </w:tr>
      <w:tr w:rsidR="006F33CD" w:rsidRPr="006E0B58" w14:paraId="48BAEFFA" w14:textId="77777777" w:rsidTr="00B6184A">
        <w:trPr>
          <w:gridAfter w:val="2"/>
          <w:cnfStyle w:val="000000100000" w:firstRow="0" w:lastRow="0" w:firstColumn="0" w:lastColumn="0" w:oddVBand="0" w:evenVBand="0" w:oddHBand="1" w:evenHBand="0"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1469" w:type="dxa"/>
          </w:tcPr>
          <w:p w14:paraId="23FC26F4" w14:textId="77777777" w:rsidR="006F33CD" w:rsidRPr="006E0B58" w:rsidRDefault="006F33CD" w:rsidP="006D7AC4">
            <w:pPr>
              <w:spacing w:after="0" w:line="240" w:lineRule="auto"/>
              <w:rPr>
                <w:b w:val="0"/>
                <w:szCs w:val="20"/>
                <w:lang w:val="en-GB"/>
              </w:rPr>
            </w:pPr>
            <w:r w:rsidRPr="006E0B58">
              <w:rPr>
                <w:szCs w:val="20"/>
                <w:lang w:val="en-GB"/>
              </w:rPr>
              <w:t xml:space="preserve">Reppermund </w:t>
            </w:r>
            <w:r w:rsidRPr="006E0B58">
              <w:rPr>
                <w:i/>
                <w:iCs/>
                <w:szCs w:val="20"/>
                <w:lang w:val="en-GB"/>
              </w:rPr>
              <w:t>et al.</w:t>
            </w:r>
            <w:r w:rsidRPr="006E0B58">
              <w:rPr>
                <w:szCs w:val="20"/>
                <w:lang w:val="en-GB"/>
              </w:rPr>
              <w:t xml:space="preserve"> (2020)</w:t>
            </w:r>
          </w:p>
          <w:p w14:paraId="1B6F376F" w14:textId="391B6B99" w:rsidR="006F33CD" w:rsidRPr="006E0B58" w:rsidRDefault="006F33CD" w:rsidP="006D7AC4">
            <w:pPr>
              <w:spacing w:after="0" w:line="240" w:lineRule="auto"/>
              <w:rPr>
                <w:b w:val="0"/>
                <w:bCs/>
                <w:szCs w:val="20"/>
                <w:lang w:val="en-GB"/>
              </w:rPr>
            </w:pPr>
            <w:r w:rsidRPr="006E0B58">
              <w:rPr>
                <w:b w:val="0"/>
                <w:bCs/>
                <w:szCs w:val="20"/>
                <w:lang w:val="en-GB"/>
              </w:rPr>
              <w:t>NSW</w:t>
            </w:r>
            <w:r w:rsidRPr="006E0B58">
              <w:rPr>
                <w:b w:val="0"/>
                <w:bCs/>
                <w:lang w:val="en-GB"/>
              </w:rPr>
              <w:t xml:space="preserve"> </w:t>
            </w:r>
            <w:r w:rsidRPr="006E0B58">
              <w:rPr>
                <w:bCs/>
                <w:szCs w:val="20"/>
                <w:lang w:val="en-GB"/>
              </w:rPr>
              <w:fldChar w:fldCharType="begin">
                <w:fldData xml:space="preserve">PEVuZE5vdGU+PENpdGU+PEF1dGhvcj5SZXBwZXJtdW5kPC9BdXRob3I+PFllYXI+MjAyMDwvWWVh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PEVuZE5vdGU+PENpdGU+PEF1dGhvcj5SZXBwZXJtdW5kPC9BdXRob3I+PFllYXI+MjAyMDwvWWVh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[21]</w:t>
            </w:r>
            <w:r w:rsidRPr="006E0B58">
              <w:rPr>
                <w:bCs/>
                <w:szCs w:val="20"/>
                <w:lang w:val="en-GB"/>
              </w:rPr>
              <w:fldChar w:fldCharType="end"/>
            </w:r>
          </w:p>
        </w:tc>
        <w:tc>
          <w:tcPr>
            <w:tcW w:w="1366" w:type="dxa"/>
          </w:tcPr>
          <w:p w14:paraId="14AE5A2B"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szCs w:val="20"/>
                <w:lang w:val="en-GB"/>
              </w:rPr>
              <w:t>Intellectual disability</w:t>
            </w:r>
          </w:p>
        </w:tc>
        <w:tc>
          <w:tcPr>
            <w:tcW w:w="3969" w:type="dxa"/>
          </w:tcPr>
          <w:p w14:paraId="7FC5E9FA" w14:textId="78486084"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Disability Services Minimum Data</w:t>
            </w:r>
            <w:r w:rsidR="00B42611" w:rsidRPr="006E0B58">
              <w:rPr>
                <w:rFonts w:cstheme="minorHAnsi"/>
                <w:szCs w:val="20"/>
                <w:lang w:val="en-GB"/>
              </w:rPr>
              <w:t>s</w:t>
            </w:r>
            <w:r w:rsidRPr="006E0B58">
              <w:rPr>
                <w:rFonts w:cstheme="minorHAnsi"/>
                <w:szCs w:val="20"/>
                <w:lang w:val="en-GB"/>
              </w:rPr>
              <w:t xml:space="preserve">et </w:t>
            </w:r>
          </w:p>
          <w:p w14:paraId="66AE0B29"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p>
        </w:tc>
        <w:tc>
          <w:tcPr>
            <w:tcW w:w="2977" w:type="dxa"/>
          </w:tcPr>
          <w:p w14:paraId="3DEF211A"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b/>
                <w:bCs/>
                <w:szCs w:val="20"/>
                <w:lang w:val="en-GB"/>
              </w:rPr>
            </w:pPr>
            <w:r w:rsidRPr="006E0B58">
              <w:rPr>
                <w:szCs w:val="20"/>
                <w:lang w:val="en-GB"/>
              </w:rPr>
              <w:t>People recorded as having intellectual disability as primary or secondary disability</w:t>
            </w:r>
            <w:r w:rsidRPr="006E0B58">
              <w:rPr>
                <w:rFonts w:eastAsiaTheme="minorHAnsi"/>
                <w:szCs w:val="20"/>
                <w:lang w:val="en-GB" w:eastAsia="en-US"/>
              </w:rPr>
              <w:t xml:space="preserve"> (2005-2015)</w:t>
            </w:r>
          </w:p>
        </w:tc>
        <w:tc>
          <w:tcPr>
            <w:tcW w:w="2268" w:type="dxa"/>
          </w:tcPr>
          <w:p w14:paraId="19D5A9EE" w14:textId="77777777" w:rsidR="006F33CD" w:rsidRPr="006E0B58" w:rsidRDefault="006F33CD" w:rsidP="006D7AC4">
            <w:pPr>
              <w:spacing w:after="0" w:line="240" w:lineRule="auto"/>
              <w:ind w:right="-83"/>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Single disability indicator</w:t>
            </w:r>
          </w:p>
        </w:tc>
        <w:tc>
          <w:tcPr>
            <w:tcW w:w="2693" w:type="dxa"/>
          </w:tcPr>
          <w:p w14:paraId="34E4CDE1" w14:textId="77777777" w:rsidR="006F33CD" w:rsidRPr="006E0B58" w:rsidRDefault="006F33CD" w:rsidP="006D7AC4">
            <w:pPr>
              <w:spacing w:after="0" w:line="240" w:lineRule="auto"/>
              <w:ind w:right="-89"/>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 however the results suggest that people with mild intellectual disability are likely to be underrepresented.</w:t>
            </w:r>
          </w:p>
        </w:tc>
      </w:tr>
      <w:tr w:rsidR="006F33CD" w:rsidRPr="006E0B58" w14:paraId="5CBC4CC8" w14:textId="3AA78FC0" w:rsidTr="00350110">
        <w:trPr>
          <w:gridAfter w:val="2"/>
          <w:cnfStyle w:val="000000010000" w:firstRow="0" w:lastRow="0" w:firstColumn="0" w:lastColumn="0" w:oddVBand="0" w:evenVBand="0" w:oddHBand="0" w:evenHBand="1"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1469" w:type="dxa"/>
          </w:tcPr>
          <w:p w14:paraId="50BA9C12" w14:textId="627CED0E" w:rsidR="00323F14" w:rsidRPr="006E0B58" w:rsidRDefault="00323F14" w:rsidP="006D7AC4">
            <w:pPr>
              <w:spacing w:after="0" w:line="240" w:lineRule="auto"/>
              <w:rPr>
                <w:b w:val="0"/>
                <w:szCs w:val="20"/>
                <w:lang w:val="en-GB"/>
              </w:rPr>
            </w:pPr>
            <w:r w:rsidRPr="006E0B58">
              <w:rPr>
                <w:szCs w:val="20"/>
                <w:lang w:val="en-GB"/>
              </w:rPr>
              <w:t xml:space="preserve">Trofimovs </w:t>
            </w:r>
            <w:r w:rsidRPr="006E0B58">
              <w:rPr>
                <w:i/>
                <w:iCs/>
                <w:szCs w:val="20"/>
                <w:lang w:val="en-GB"/>
              </w:rPr>
              <w:t>et al.</w:t>
            </w:r>
          </w:p>
          <w:p w14:paraId="22023AEE" w14:textId="77777777" w:rsidR="00323F14" w:rsidRPr="006E0B58" w:rsidRDefault="00323F14" w:rsidP="006D7AC4">
            <w:pPr>
              <w:spacing w:after="0" w:line="240" w:lineRule="auto"/>
              <w:rPr>
                <w:b w:val="0"/>
                <w:szCs w:val="20"/>
                <w:lang w:val="en-GB"/>
              </w:rPr>
            </w:pPr>
            <w:r w:rsidRPr="006E0B58">
              <w:rPr>
                <w:szCs w:val="20"/>
                <w:lang w:val="en-GB"/>
              </w:rPr>
              <w:t>(2021)</w:t>
            </w:r>
          </w:p>
          <w:p w14:paraId="4A9B6E83" w14:textId="5701F5F0" w:rsidR="00323F14" w:rsidRPr="006E0B58" w:rsidRDefault="00323F14" w:rsidP="006D7AC4">
            <w:pPr>
              <w:spacing w:after="0" w:line="240" w:lineRule="auto"/>
              <w:rPr>
                <w:b w:val="0"/>
                <w:bCs/>
                <w:szCs w:val="20"/>
                <w:lang w:val="en-GB"/>
              </w:rPr>
            </w:pPr>
            <w:r w:rsidRPr="006E0B58">
              <w:rPr>
                <w:b w:val="0"/>
                <w:bCs/>
                <w:szCs w:val="20"/>
                <w:lang w:val="en-GB"/>
              </w:rPr>
              <w:t xml:space="preserve">NSW </w:t>
            </w:r>
            <w:r w:rsidRPr="006E0B58">
              <w:rPr>
                <w:bCs/>
                <w:lang w:val="en-GB"/>
              </w:rPr>
              <w:fldChar w:fldCharType="begin"/>
            </w:r>
            <w:r w:rsidR="00005CD0" w:rsidRPr="006E0B58">
              <w:rPr>
                <w:bCs/>
                <w:lang w:val="en-GB"/>
              </w:rPr>
              <w:instrText xml:space="preserve"> ADDIN EN.CITE &lt;EndNote&gt;&lt;Cite&gt;&lt;Author&gt;Trofimovs&lt;/Author&gt;&lt;Year&gt;2021&lt;/Year&gt;&lt;RecNum&gt;35&lt;/RecNum&gt;&lt;DisplayText&gt;[24]&lt;/DisplayText&gt;&lt;record&gt;&lt;rec-number&gt;35&lt;/rec-number&gt;&lt;foreign-keys&gt;&lt;key app="EN" db-id="0w2wfasfqxx2a3e9f2nxvzzdtzat2xspswdp" timestamp="1621485995"&gt;35&lt;/key&gt;&lt;/foreign-keys&gt;&lt;ref-type name="Journal Article"&gt;17&lt;/ref-type&gt;&lt;contributors&gt;&lt;authors&gt;&lt;author&gt;Trofimovs, J.&lt;/author&gt;&lt;author&gt;Dowse, L.&lt;/author&gt;&lt;author&gt;Srasuebkul, P.&lt;/author&gt;&lt;author&gt;Trollor, J. N.&lt;/author&gt;&lt;/authors&gt;&lt;/contributors&gt;&lt;auth-address&gt;Department of Developmental Disability Neuropsychiatry (3DN), School of Psychiatry, UNSW Sydney, Sydney, New South Wales, Australia.&amp;#xD;School of Social Sciences, UNSW Sydney, Sydney, New South Wales, Australia.&amp;#xD;Centre for Healthy Brain Ageing, School of Psychiatry (CHeBA), UNSW Sydney, Sydney, New South Wales, Australia.&lt;/auth-address&gt;&lt;titles&gt;&lt;title&gt;Using linked administrative data to determine the prevalence of intellectual disability in adult prison in New South Wales, Australia&lt;/title&gt;&lt;secondary-title&gt;J Intellect Disabil Res&lt;/secondary-title&gt;&lt;/titles&gt;&lt;periodical&gt;&lt;full-title&gt;J Intellect Disabil Res&lt;/full-title&gt;&lt;/periodical&gt;&lt;pages&gt;589-600&lt;/pages&gt;&lt;volume&gt;65&lt;/volume&gt;&lt;number&gt;6&lt;/number&gt;&lt;edition&gt;2021/04/07&lt;/edition&gt;&lt;keywords&gt;&lt;keyword&gt;data linkage&lt;/keyword&gt;&lt;keyword&gt;identification&lt;/keyword&gt;&lt;keyword&gt;intellectual disability&lt;/keyword&gt;&lt;keyword&gt;prison&lt;/keyword&gt;&lt;/keywords&gt;&lt;dates&gt;&lt;year&gt;2021&lt;/year&gt;&lt;pub-dates&gt;&lt;date&gt;Jun&lt;/date&gt;&lt;/pub-dates&gt;&lt;/dates&gt;&lt;isbn&gt;1365-2788 (Electronic)&amp;#xD;0964-2633 (Linking)&lt;/isbn&gt;&lt;accession-num&gt;33821542&lt;/accession-num&gt;&lt;urls&gt;&lt;related-urls&gt;&lt;url&gt;https://www.ncbi.nlm.nih.gov/pubmed/33821542&lt;/url&gt;&lt;/related-urls&gt;&lt;/urls&gt;&lt;electronic-resource-num&gt;10.1111/jir.12836&lt;/electronic-resource-num&gt;&lt;/record&gt;&lt;/Cite&gt;&lt;/EndNote&gt;</w:instrText>
            </w:r>
            <w:r w:rsidRPr="006E0B58">
              <w:rPr>
                <w:bCs/>
                <w:lang w:val="en-GB"/>
              </w:rPr>
              <w:fldChar w:fldCharType="separate"/>
            </w:r>
            <w:r w:rsidR="00005CD0" w:rsidRPr="006E0B58">
              <w:rPr>
                <w:bCs/>
                <w:noProof/>
                <w:lang w:val="en-GB"/>
              </w:rPr>
              <w:t>[24]</w:t>
            </w:r>
            <w:r w:rsidRPr="006E0B58">
              <w:rPr>
                <w:bCs/>
                <w:lang w:val="en-GB"/>
              </w:rPr>
              <w:fldChar w:fldCharType="end"/>
            </w:r>
          </w:p>
        </w:tc>
        <w:tc>
          <w:tcPr>
            <w:tcW w:w="1366" w:type="dxa"/>
          </w:tcPr>
          <w:p w14:paraId="47EB7E51" w14:textId="77777777"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Intellectual disability</w:t>
            </w:r>
          </w:p>
        </w:tc>
        <w:tc>
          <w:tcPr>
            <w:tcW w:w="3969" w:type="dxa"/>
          </w:tcPr>
          <w:p w14:paraId="3059C464" w14:textId="2CC3FF30"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Disability Services Minimum Dataset (DS</w:t>
            </w:r>
            <w:r w:rsidR="00B42611" w:rsidRPr="006E0B58">
              <w:rPr>
                <w:rFonts w:cstheme="minorHAnsi"/>
                <w:szCs w:val="20"/>
                <w:lang w:val="en-GB"/>
              </w:rPr>
              <w:t xml:space="preserve"> </w:t>
            </w:r>
            <w:r w:rsidRPr="006E0B58">
              <w:rPr>
                <w:rFonts w:cstheme="minorHAnsi"/>
                <w:szCs w:val="20"/>
                <w:lang w:val="en-GB"/>
              </w:rPr>
              <w:t>MDS)</w:t>
            </w:r>
          </w:p>
          <w:p w14:paraId="5C23A605" w14:textId="77777777"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Admitted Patients Data Collection (APDC)</w:t>
            </w:r>
          </w:p>
          <w:p w14:paraId="5EA4E40F" w14:textId="77777777"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Mental Health Ambulatory Data Collection (MHADC)</w:t>
            </w:r>
          </w:p>
          <w:p w14:paraId="7ECFF76E" w14:textId="761590E5"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Public Guardian</w:t>
            </w:r>
          </w:p>
          <w:p w14:paraId="0519B3C1" w14:textId="2888C67F"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 xml:space="preserve">Corrective Services </w:t>
            </w:r>
          </w:p>
          <w:p w14:paraId="4611968E" w14:textId="77777777" w:rsidR="00323F14" w:rsidRPr="006E0B58" w:rsidRDefault="00323F14" w:rsidP="006D7AC4">
            <w:pPr>
              <w:pStyle w:val="ListParagraph"/>
              <w:spacing w:after="0" w:line="240" w:lineRule="auto"/>
              <w:ind w:left="113"/>
              <w:cnfStyle w:val="000000010000" w:firstRow="0" w:lastRow="0" w:firstColumn="0" w:lastColumn="0" w:oddVBand="0" w:evenVBand="0" w:oddHBand="0" w:evenHBand="1" w:firstRowFirstColumn="0" w:firstRowLastColumn="0" w:lastRowFirstColumn="0" w:lastRowLastColumn="0"/>
              <w:rPr>
                <w:szCs w:val="20"/>
                <w:lang w:val="en-GB"/>
              </w:rPr>
            </w:pPr>
          </w:p>
        </w:tc>
        <w:tc>
          <w:tcPr>
            <w:tcW w:w="2977" w:type="dxa"/>
          </w:tcPr>
          <w:p w14:paraId="2C1D995D" w14:textId="336862FC"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b/>
                <w:bCs/>
                <w:szCs w:val="20"/>
                <w:lang w:val="en-GB"/>
              </w:rPr>
            </w:pPr>
            <w:r w:rsidRPr="006E0B58">
              <w:rPr>
                <w:b/>
                <w:bCs/>
                <w:szCs w:val="20"/>
                <w:lang w:val="en-GB"/>
              </w:rPr>
              <w:t xml:space="preserve">DS-MDS: </w:t>
            </w:r>
            <w:r w:rsidRPr="006E0B58">
              <w:rPr>
                <w:szCs w:val="20"/>
                <w:lang w:val="en-GB"/>
              </w:rPr>
              <w:t>People recorded as having intellectual disability as primary or secondary disability</w:t>
            </w:r>
          </w:p>
          <w:p w14:paraId="1F556929" w14:textId="4B5C495E"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b/>
                <w:bCs/>
                <w:szCs w:val="20"/>
                <w:lang w:val="en-GB" w:eastAsia="en-US"/>
              </w:rPr>
            </w:pPr>
            <w:r w:rsidRPr="006E0B58">
              <w:rPr>
                <w:rFonts w:eastAsiaTheme="minorHAnsi"/>
                <w:b/>
                <w:bCs/>
                <w:szCs w:val="20"/>
                <w:lang w:val="en-GB" w:eastAsia="en-US"/>
              </w:rPr>
              <w:t xml:space="preserve">APDC: </w:t>
            </w:r>
            <w:r w:rsidRPr="006E0B58">
              <w:rPr>
                <w:rFonts w:eastAsiaTheme="minorHAnsi"/>
                <w:szCs w:val="20"/>
                <w:lang w:val="en-GB" w:eastAsia="en-US"/>
              </w:rPr>
              <w:t xml:space="preserve">ICD-10 codes </w:t>
            </w:r>
          </w:p>
          <w:p w14:paraId="348E2FB8" w14:textId="11551CBA"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b/>
                <w:bCs/>
                <w:szCs w:val="20"/>
                <w:lang w:val="en-GB" w:eastAsia="en-US"/>
              </w:rPr>
            </w:pPr>
            <w:r w:rsidRPr="006E0B58">
              <w:rPr>
                <w:rFonts w:eastAsiaTheme="minorHAnsi"/>
                <w:b/>
                <w:bCs/>
                <w:szCs w:val="20"/>
                <w:lang w:val="en-GB" w:eastAsia="en-US"/>
              </w:rPr>
              <w:t xml:space="preserve">MHADC, Public Guardian: </w:t>
            </w:r>
            <w:r w:rsidRPr="006E0B58">
              <w:rPr>
                <w:rFonts w:eastAsiaTheme="minorHAnsi"/>
                <w:szCs w:val="20"/>
                <w:lang w:val="en-GB" w:eastAsia="en-US"/>
              </w:rPr>
              <w:t xml:space="preserve">DSM-IV </w:t>
            </w:r>
          </w:p>
          <w:p w14:paraId="66E70CC3" w14:textId="59FEE944"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b/>
                <w:bCs/>
                <w:szCs w:val="20"/>
                <w:lang w:val="en-GB" w:eastAsia="en-US"/>
              </w:rPr>
            </w:pPr>
            <w:r w:rsidRPr="006E0B58">
              <w:rPr>
                <w:rFonts w:eastAsiaTheme="minorHAnsi"/>
                <w:b/>
                <w:bCs/>
                <w:szCs w:val="20"/>
                <w:lang w:val="en-GB" w:eastAsia="en-US"/>
              </w:rPr>
              <w:t xml:space="preserve">Corrective services: </w:t>
            </w:r>
            <w:r w:rsidRPr="006E0B58">
              <w:rPr>
                <w:szCs w:val="20"/>
                <w:lang w:val="en-GB"/>
              </w:rPr>
              <w:t>Predominantly using the Wechsler Adult Intelligence Scale Revised measure of intelligence</w:t>
            </w:r>
          </w:p>
        </w:tc>
        <w:tc>
          <w:tcPr>
            <w:tcW w:w="2268" w:type="dxa"/>
          </w:tcPr>
          <w:p w14:paraId="0F053405" w14:textId="7C8781ED"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Inclusive disability indicator from linked datasets</w:t>
            </w:r>
          </w:p>
        </w:tc>
        <w:tc>
          <w:tcPr>
            <w:tcW w:w="2693" w:type="dxa"/>
          </w:tcPr>
          <w:p w14:paraId="4DA3ED0A" w14:textId="77777777" w:rsidR="00323F14" w:rsidRPr="006E0B58" w:rsidRDefault="00323F14" w:rsidP="006D7AC4">
            <w:pPr>
              <w:spacing w:after="0" w:line="240" w:lineRule="auto"/>
              <w:ind w:right="-89"/>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 however the estimated prevalence of intellectual disability of 4.3% among adult custody population is likely to be</w:t>
            </w:r>
          </w:p>
          <w:p w14:paraId="0C4F6402" w14:textId="24C98954" w:rsidR="00323F14" w:rsidRPr="006E0B58" w:rsidRDefault="00323F14" w:rsidP="006D7AC4">
            <w:pPr>
              <w:spacing w:after="0" w:line="240" w:lineRule="auto"/>
              <w:ind w:right="-89"/>
              <w:cnfStyle w:val="000000010000" w:firstRow="0" w:lastRow="0" w:firstColumn="0" w:lastColumn="0" w:oddVBand="0" w:evenVBand="0" w:oddHBand="0" w:evenHBand="1" w:firstRowFirstColumn="0" w:firstRowLastColumn="0" w:lastRowFirstColumn="0" w:lastRowLastColumn="0"/>
              <w:rPr>
                <w:color w:val="FF0000"/>
                <w:szCs w:val="20"/>
                <w:lang w:val="en-GB"/>
              </w:rPr>
            </w:pPr>
            <w:r w:rsidRPr="006E0B58">
              <w:rPr>
                <w:szCs w:val="20"/>
                <w:lang w:val="en-GB"/>
              </w:rPr>
              <w:t>underestimated.</w:t>
            </w:r>
          </w:p>
        </w:tc>
      </w:tr>
      <w:tr w:rsidR="00350110" w:rsidRPr="006E0B58" w14:paraId="7C03C2A4" w14:textId="77777777" w:rsidTr="00350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4" w:type="dxa"/>
            <w:gridSpan w:val="8"/>
          </w:tcPr>
          <w:p w14:paraId="1B3C8695" w14:textId="0CF94CB5" w:rsidR="00D9303F" w:rsidRPr="006E0B58" w:rsidRDefault="00D9303F" w:rsidP="006D7AC4">
            <w:pPr>
              <w:spacing w:after="0" w:line="240" w:lineRule="auto"/>
              <w:rPr>
                <w:szCs w:val="20"/>
                <w:lang w:val="en-GB"/>
              </w:rPr>
            </w:pPr>
            <w:r w:rsidRPr="006E0B58">
              <w:rPr>
                <w:sz w:val="24"/>
                <w:szCs w:val="24"/>
                <w:lang w:val="en-GB"/>
              </w:rPr>
              <w:t>INTERNATIONAL STUDIES</w:t>
            </w:r>
          </w:p>
        </w:tc>
      </w:tr>
      <w:tr w:rsidR="006F33CD" w:rsidRPr="006E0B58" w14:paraId="16EA6B1F" w14:textId="77777777" w:rsidTr="00B6184A">
        <w:trPr>
          <w:gridAfter w:val="1"/>
          <w:cnfStyle w:val="000000010000" w:firstRow="0" w:lastRow="0" w:firstColumn="0" w:lastColumn="0" w:oddVBand="0" w:evenVBand="0" w:oddHBand="0" w:evenHBand="1"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61FF4D8F" w14:textId="7CCE1616" w:rsidR="006F33CD" w:rsidRPr="006E0B58" w:rsidRDefault="006F33CD" w:rsidP="006D7AC4">
            <w:pPr>
              <w:spacing w:after="0" w:line="240" w:lineRule="auto"/>
              <w:rPr>
                <w:b w:val="0"/>
                <w:szCs w:val="20"/>
                <w:lang w:val="en-GB"/>
              </w:rPr>
            </w:pPr>
            <w:r w:rsidRPr="006E0B58">
              <w:rPr>
                <w:szCs w:val="20"/>
                <w:lang w:val="en-GB"/>
              </w:rPr>
              <w:t xml:space="preserve">Palsbo </w:t>
            </w:r>
            <w:r w:rsidRPr="006E0B58">
              <w:rPr>
                <w:i/>
                <w:iCs/>
                <w:szCs w:val="20"/>
                <w:lang w:val="en-GB"/>
              </w:rPr>
              <w:t>et al.</w:t>
            </w:r>
            <w:r w:rsidRPr="006E0B58">
              <w:rPr>
                <w:szCs w:val="20"/>
                <w:lang w:val="en-GB"/>
              </w:rPr>
              <w:t xml:space="preserve"> (2008)*</w:t>
            </w:r>
          </w:p>
          <w:p w14:paraId="1A4F6116" w14:textId="18D9E248" w:rsidR="006F33CD" w:rsidRPr="006E0B58" w:rsidRDefault="006F33CD" w:rsidP="006D7AC4">
            <w:pPr>
              <w:spacing w:after="0" w:line="240" w:lineRule="auto"/>
              <w:rPr>
                <w:b w:val="0"/>
                <w:bCs/>
                <w:szCs w:val="20"/>
                <w:lang w:val="en-GB"/>
              </w:rPr>
            </w:pPr>
            <w:r w:rsidRPr="006E0B58">
              <w:rPr>
                <w:b w:val="0"/>
                <w:bCs/>
                <w:szCs w:val="20"/>
                <w:lang w:val="en-GB"/>
              </w:rPr>
              <w:t>United States</w:t>
            </w:r>
            <w:r w:rsidRPr="006E0B58">
              <w:rPr>
                <w:b w:val="0"/>
                <w:bCs/>
                <w:lang w:val="en-GB"/>
              </w:rPr>
              <w:t xml:space="preserve"> </w:t>
            </w:r>
            <w:r w:rsidRPr="006E0B58">
              <w:rPr>
                <w:bCs/>
                <w:szCs w:val="20"/>
                <w:lang w:val="en-GB"/>
              </w:rPr>
              <w:fldChar w:fldCharType="begin">
                <w:fldData xml:space="preserve">PEVuZE5vdGU+PENpdGU+PEF1dGhvcj5QYWxzYm88L0F1dGhvcj48WWVhcj4yMDA4PC9ZZWFyPjxS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==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PEVuZE5vdGU+PENpdGU+PEF1dGhvcj5QYWxzYm88L0F1dGhvcj48WWVhcj4yMDA4PC9ZZWFyPjxS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==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[32]</w:t>
            </w:r>
            <w:r w:rsidRPr="006E0B58">
              <w:rPr>
                <w:bCs/>
                <w:szCs w:val="20"/>
                <w:lang w:val="en-GB"/>
              </w:rPr>
              <w:fldChar w:fldCharType="end"/>
            </w:r>
          </w:p>
        </w:tc>
        <w:tc>
          <w:tcPr>
            <w:tcW w:w="1366" w:type="dxa"/>
          </w:tcPr>
          <w:p w14:paraId="724C3F50"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All disability types</w:t>
            </w:r>
          </w:p>
        </w:tc>
        <w:tc>
          <w:tcPr>
            <w:tcW w:w="3969" w:type="dxa"/>
          </w:tcPr>
          <w:p w14:paraId="7225D459"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Health insurance claims</w:t>
            </w:r>
          </w:p>
        </w:tc>
        <w:tc>
          <w:tcPr>
            <w:tcW w:w="2977" w:type="dxa"/>
          </w:tcPr>
          <w:p w14:paraId="305056F0"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ICD-9 codes, procedural codes, need for assistance accessing care</w:t>
            </w:r>
          </w:p>
        </w:tc>
        <w:tc>
          <w:tcPr>
            <w:tcW w:w="2268" w:type="dxa"/>
          </w:tcPr>
          <w:p w14:paraId="152411BA" w14:textId="77777777" w:rsidR="006F33CD" w:rsidRPr="006E0B58" w:rsidRDefault="006F33CD" w:rsidP="006D7AC4">
            <w:pPr>
              <w:spacing w:after="0" w:line="240" w:lineRule="auto"/>
              <w:ind w:right="-86"/>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 xml:space="preserve">Access Risk Classification System (ARCS) algorithm which combines information on health conditions, health system accommodations, and care coordination needs </w:t>
            </w:r>
          </w:p>
        </w:tc>
        <w:tc>
          <w:tcPr>
            <w:tcW w:w="2829" w:type="dxa"/>
            <w:gridSpan w:val="2"/>
          </w:tcPr>
          <w:p w14:paraId="23C8CC90" w14:textId="77777777" w:rsidR="006F33CD" w:rsidRPr="006E0B58" w:rsidRDefault="006F33CD" w:rsidP="006D7AC4">
            <w:pPr>
              <w:spacing w:after="0" w:line="240" w:lineRule="auto"/>
              <w:ind w:right="-89"/>
              <w:cnfStyle w:val="000000010000" w:firstRow="0" w:lastRow="0" w:firstColumn="0" w:lastColumn="0" w:oddVBand="0" w:evenVBand="0" w:oddHBand="0" w:evenHBand="1" w:firstRowFirstColumn="0" w:firstRowLastColumn="0" w:lastRowFirstColumn="0" w:lastRowLastColumn="0"/>
              <w:rPr>
                <w:szCs w:val="20"/>
                <w:lang w:val="en-GB"/>
              </w:rPr>
            </w:pPr>
            <w:r w:rsidRPr="006E0B58">
              <w:rPr>
                <w:b/>
                <w:bCs/>
                <w:szCs w:val="20"/>
                <w:lang w:val="en-GB"/>
              </w:rPr>
              <w:t>Validation</w:t>
            </w:r>
            <w:r w:rsidRPr="006E0B58">
              <w:rPr>
                <w:szCs w:val="20"/>
                <w:lang w:val="en-GB"/>
              </w:rPr>
              <w:t>: against self-reported disability from a linked survey, demonstrating that:</w:t>
            </w:r>
          </w:p>
          <w:p w14:paraId="695C686E"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diagnosis data alone do not adequately predict functioning;</w:t>
            </w:r>
          </w:p>
          <w:p w14:paraId="191F460A"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poor identification of mild disability and better identification of more severe disability;</w:t>
            </w:r>
          </w:p>
          <w:p w14:paraId="5FCEADB2"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better identification of disability when multiple data sources were used.</w:t>
            </w:r>
          </w:p>
        </w:tc>
      </w:tr>
      <w:tr w:rsidR="006F33CD" w:rsidRPr="006E0B58" w14:paraId="4193BE1D" w14:textId="77777777" w:rsidTr="00B6184A">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5B453024" w14:textId="72C0B61A" w:rsidR="006F33CD" w:rsidRPr="006E0B58" w:rsidRDefault="006F33CD" w:rsidP="006D7AC4">
            <w:pPr>
              <w:spacing w:after="0" w:line="240" w:lineRule="auto"/>
              <w:rPr>
                <w:b w:val="0"/>
                <w:szCs w:val="20"/>
                <w:lang w:val="en-GB"/>
              </w:rPr>
            </w:pPr>
            <w:r w:rsidRPr="006E0B58">
              <w:rPr>
                <w:szCs w:val="20"/>
                <w:lang w:val="en-GB"/>
              </w:rPr>
              <w:t xml:space="preserve">Balogh </w:t>
            </w:r>
            <w:r w:rsidRPr="006E0B58">
              <w:rPr>
                <w:i/>
                <w:iCs/>
                <w:szCs w:val="20"/>
                <w:lang w:val="en-GB"/>
              </w:rPr>
              <w:t>et al.</w:t>
            </w:r>
            <w:r w:rsidRPr="006E0B58">
              <w:rPr>
                <w:szCs w:val="20"/>
                <w:lang w:val="en-GB"/>
              </w:rPr>
              <w:t xml:space="preserve"> (2010)</w:t>
            </w:r>
          </w:p>
          <w:p w14:paraId="0854BF68" w14:textId="0D9E4B4B" w:rsidR="006F33CD" w:rsidRPr="006E0B58" w:rsidRDefault="006F33CD" w:rsidP="006D7AC4">
            <w:pPr>
              <w:spacing w:after="0" w:line="240" w:lineRule="auto"/>
              <w:rPr>
                <w:b w:val="0"/>
                <w:bCs/>
                <w:szCs w:val="20"/>
                <w:lang w:val="en-GB"/>
              </w:rPr>
            </w:pPr>
            <w:r w:rsidRPr="006E0B58">
              <w:rPr>
                <w:b w:val="0"/>
                <w:bCs/>
                <w:szCs w:val="20"/>
                <w:lang w:val="en-GB"/>
              </w:rPr>
              <w:t>Canada</w:t>
            </w:r>
            <w:r w:rsidRPr="006E0B58">
              <w:rPr>
                <w:b w:val="0"/>
                <w:bCs/>
                <w:lang w:val="en-GB"/>
              </w:rPr>
              <w:t xml:space="preserve"> </w:t>
            </w:r>
            <w:r w:rsidRPr="006E0B58">
              <w:rPr>
                <w:bCs/>
                <w:szCs w:val="20"/>
                <w:lang w:val="en-GB"/>
              </w:rPr>
              <w:fldChar w:fldCharType="begin">
                <w:fldData xml:space="preserve">PEVuZE5vdGU+PENpdGU+PEF1dGhvcj5CYWxvZ2g8L0F1dGhvcj48WWVhcj4yMDEwPC9ZZWFyPjxS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PEVuZE5vdGU+PENpdGU+PEF1dGhvcj5CYWxvZ2g8L0F1dGhvcj48WWVhcj4yMDEwPC9ZZWFyPjxS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[25]</w:t>
            </w:r>
            <w:r w:rsidRPr="006E0B58">
              <w:rPr>
                <w:bCs/>
                <w:szCs w:val="20"/>
                <w:lang w:val="en-GB"/>
              </w:rPr>
              <w:fldChar w:fldCharType="end"/>
            </w:r>
          </w:p>
        </w:tc>
        <w:tc>
          <w:tcPr>
            <w:tcW w:w="1366" w:type="dxa"/>
          </w:tcPr>
          <w:p w14:paraId="363FA298"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Intellectual disability</w:t>
            </w:r>
          </w:p>
        </w:tc>
        <w:tc>
          <w:tcPr>
            <w:tcW w:w="3969" w:type="dxa"/>
          </w:tcPr>
          <w:p w14:paraId="424D6255"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Medical services</w:t>
            </w:r>
          </w:p>
          <w:p w14:paraId="2DC22ACD"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Hospital records</w:t>
            </w:r>
          </w:p>
          <w:p w14:paraId="0CF0BEBC"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Family services</w:t>
            </w:r>
          </w:p>
          <w:p w14:paraId="0AD1F7FC"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Education enrolment</w:t>
            </w:r>
          </w:p>
        </w:tc>
        <w:tc>
          <w:tcPr>
            <w:tcW w:w="2977" w:type="dxa"/>
          </w:tcPr>
          <w:p w14:paraId="34232F2D"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b/>
                <w:bCs/>
                <w:szCs w:val="20"/>
                <w:lang w:val="en-GB"/>
              </w:rPr>
              <w:t>Medical</w:t>
            </w:r>
            <w:r w:rsidRPr="006E0B58">
              <w:rPr>
                <w:szCs w:val="20"/>
                <w:lang w:val="en-GB"/>
              </w:rPr>
              <w:t>:</w:t>
            </w:r>
            <w:r w:rsidRPr="006E0B58">
              <w:rPr>
                <w:szCs w:val="20"/>
                <w:lang w:val="en-GB" w:eastAsia="en-US"/>
              </w:rPr>
              <w:t xml:space="preserve"> ICD-9 codes </w:t>
            </w:r>
          </w:p>
          <w:p w14:paraId="44D5A6C4"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b/>
                <w:bCs/>
                <w:szCs w:val="20"/>
                <w:lang w:val="en-GB"/>
              </w:rPr>
              <w:t>Family services</w:t>
            </w:r>
            <w:r w:rsidRPr="006E0B58">
              <w:rPr>
                <w:szCs w:val="20"/>
                <w:lang w:val="en-GB"/>
              </w:rPr>
              <w:t>: receiving income assistance for intellectual disability</w:t>
            </w:r>
          </w:p>
          <w:p w14:paraId="536B89BD"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b/>
                <w:bCs/>
                <w:szCs w:val="20"/>
                <w:lang w:val="en-GB"/>
              </w:rPr>
              <w:t>Education</w:t>
            </w:r>
            <w:r w:rsidRPr="006E0B58">
              <w:rPr>
                <w:szCs w:val="20"/>
                <w:lang w:val="en-GB"/>
              </w:rPr>
              <w:t>: special educational data for</w:t>
            </w:r>
            <w:r w:rsidRPr="006E0B58">
              <w:rPr>
                <w:szCs w:val="20"/>
                <w:lang w:val="en-GB" w:eastAsia="en-US"/>
              </w:rPr>
              <w:t xml:space="preserve"> ‘multiple handicaps’ </w:t>
            </w:r>
          </w:p>
        </w:tc>
        <w:tc>
          <w:tcPr>
            <w:tcW w:w="2268" w:type="dxa"/>
          </w:tcPr>
          <w:p w14:paraId="5F8FFE03" w14:textId="77777777" w:rsidR="006F33CD" w:rsidRPr="006E0B58" w:rsidRDefault="006F33CD" w:rsidP="006D7AC4">
            <w:pPr>
              <w:spacing w:after="0" w:line="240" w:lineRule="auto"/>
              <w:ind w:right="-86"/>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Inclusive disability indicator from linked datasets</w:t>
            </w:r>
          </w:p>
        </w:tc>
        <w:tc>
          <w:tcPr>
            <w:tcW w:w="2829" w:type="dxa"/>
            <w:gridSpan w:val="2"/>
          </w:tcPr>
          <w:p w14:paraId="32109793"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rPr>
              <w:t>No validation, however the results suggest that people with mild intellectual disability are likely to be underrepresented.</w:t>
            </w:r>
          </w:p>
        </w:tc>
      </w:tr>
      <w:tr w:rsidR="00350110" w:rsidRPr="006E0B58" w14:paraId="0C6B2217" w14:textId="4F7D1F07" w:rsidTr="00350110">
        <w:trPr>
          <w:gridAfter w:val="1"/>
          <w:cnfStyle w:val="000000010000" w:firstRow="0" w:lastRow="0" w:firstColumn="0" w:lastColumn="0" w:oddVBand="0" w:evenVBand="0" w:oddHBand="0" w:evenHBand="1"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5BB39D27" w14:textId="1040885E" w:rsidR="00323F14" w:rsidRPr="006E0B58" w:rsidRDefault="00323F14" w:rsidP="006D7AC4">
            <w:pPr>
              <w:spacing w:after="0" w:line="240" w:lineRule="auto"/>
              <w:rPr>
                <w:b w:val="0"/>
                <w:szCs w:val="20"/>
                <w:lang w:val="en-GB"/>
              </w:rPr>
            </w:pPr>
            <w:r w:rsidRPr="006E0B58">
              <w:rPr>
                <w:szCs w:val="20"/>
                <w:lang w:val="en-GB"/>
              </w:rPr>
              <w:t>Lin</w:t>
            </w:r>
            <w:r w:rsidR="006F33CD" w:rsidRPr="006E0B58">
              <w:rPr>
                <w:szCs w:val="20"/>
                <w:lang w:val="en-GB"/>
              </w:rPr>
              <w:t xml:space="preserve"> </w:t>
            </w:r>
            <w:r w:rsidR="006F33CD" w:rsidRPr="006E0B58">
              <w:rPr>
                <w:i/>
                <w:iCs/>
                <w:szCs w:val="20"/>
                <w:lang w:val="en-GB"/>
              </w:rPr>
              <w:t>et al.</w:t>
            </w:r>
            <w:r w:rsidRPr="006E0B58">
              <w:rPr>
                <w:szCs w:val="20"/>
                <w:lang w:val="en-GB"/>
              </w:rPr>
              <w:t xml:space="preserve"> (2012)</w:t>
            </w:r>
          </w:p>
          <w:p w14:paraId="14A0C14E" w14:textId="0B0AC2F0" w:rsidR="00323F14" w:rsidRPr="006E0B58" w:rsidRDefault="00323F14" w:rsidP="006D7AC4">
            <w:pPr>
              <w:spacing w:after="0" w:line="240" w:lineRule="auto"/>
              <w:rPr>
                <w:b w:val="0"/>
                <w:bCs/>
                <w:szCs w:val="20"/>
                <w:lang w:val="en-GB"/>
              </w:rPr>
            </w:pPr>
            <w:r w:rsidRPr="006E0B58">
              <w:rPr>
                <w:b w:val="0"/>
                <w:bCs/>
                <w:szCs w:val="20"/>
                <w:lang w:val="en-GB"/>
              </w:rPr>
              <w:t>Canada</w:t>
            </w:r>
            <w:r w:rsidRPr="006E0B58">
              <w:rPr>
                <w:b w:val="0"/>
                <w:bCs/>
                <w:lang w:val="en-GB"/>
              </w:rPr>
              <w:t xml:space="preserve"> </w:t>
            </w:r>
            <w:r w:rsidRPr="006E0B58">
              <w:rPr>
                <w:bCs/>
                <w:szCs w:val="20"/>
                <w:lang w:val="en-GB"/>
              </w:rPr>
              <w:fldChar w:fldCharType="begin">
                <w:fldData xml:space="preserve">PEVuZE5vdGU+PENpdGU+PEF1dGhvcj5MaW48L0F1dGhvcj48WWVhcj4yMDEzPC9ZZWFyPjxSZWNO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PEVuZE5vdGU+PENpdGU+PEF1dGhvcj5MaW48L0F1dGhvcj48WWVhcj4yMDEzPC9ZZWFyPjxSZWNO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[26]</w:t>
            </w:r>
            <w:r w:rsidRPr="006E0B58">
              <w:rPr>
                <w:bCs/>
                <w:szCs w:val="20"/>
                <w:lang w:val="en-GB"/>
              </w:rPr>
              <w:fldChar w:fldCharType="end"/>
            </w:r>
          </w:p>
        </w:tc>
        <w:tc>
          <w:tcPr>
            <w:tcW w:w="1366" w:type="dxa"/>
          </w:tcPr>
          <w:p w14:paraId="76248288" w14:textId="395C7364"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Intellectual disability</w:t>
            </w:r>
          </w:p>
        </w:tc>
        <w:tc>
          <w:tcPr>
            <w:tcW w:w="3969" w:type="dxa"/>
          </w:tcPr>
          <w:p w14:paraId="440D3892" w14:textId="38C71F3B"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Ontario Mental Health Reporting System</w:t>
            </w:r>
          </w:p>
          <w:p w14:paraId="2191D028" w14:textId="671A04A4"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Discharge Abstract Database</w:t>
            </w:r>
          </w:p>
          <w:p w14:paraId="6C30F772" w14:textId="23BA1553"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Same Day Surgery Database</w:t>
            </w:r>
          </w:p>
          <w:p w14:paraId="64CF4C68" w14:textId="77777777"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National Ambulatory Care Reporting System</w:t>
            </w:r>
          </w:p>
          <w:p w14:paraId="1F1AC3C0" w14:textId="77709A2B" w:rsidR="00323F14" w:rsidRPr="006E0B58" w:rsidRDefault="00323F14"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Ontario Health Insurance Plan</w:t>
            </w:r>
          </w:p>
        </w:tc>
        <w:tc>
          <w:tcPr>
            <w:tcW w:w="2977" w:type="dxa"/>
          </w:tcPr>
          <w:p w14:paraId="60D45445" w14:textId="19925634"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 xml:space="preserve">ICD-9, ICD-10 and DSM-4 codes </w:t>
            </w:r>
          </w:p>
        </w:tc>
        <w:tc>
          <w:tcPr>
            <w:tcW w:w="2268" w:type="dxa"/>
          </w:tcPr>
          <w:p w14:paraId="4CB1CBC2" w14:textId="743BA109" w:rsidR="00323F14" w:rsidRPr="006E0B58" w:rsidRDefault="00323F14" w:rsidP="006D7AC4">
            <w:pPr>
              <w:spacing w:after="0" w:line="240" w:lineRule="auto"/>
              <w:ind w:right="-86"/>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3 algorithms generated based on frequency of contact with health services.</w:t>
            </w:r>
          </w:p>
        </w:tc>
        <w:tc>
          <w:tcPr>
            <w:tcW w:w="2829" w:type="dxa"/>
            <w:gridSpan w:val="2"/>
          </w:tcPr>
          <w:p w14:paraId="7E40863F" w14:textId="61C91B4A" w:rsidR="00323F14" w:rsidRPr="006E0B58" w:rsidRDefault="00323F14"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w:t>
            </w:r>
            <w:r w:rsidR="00D9303F" w:rsidRPr="006E0B58">
              <w:rPr>
                <w:szCs w:val="20"/>
                <w:lang w:val="en-GB"/>
              </w:rPr>
              <w:t>, however t</w:t>
            </w:r>
            <w:r w:rsidRPr="006E0B58">
              <w:rPr>
                <w:szCs w:val="20"/>
                <w:lang w:val="en-GB"/>
              </w:rPr>
              <w:t xml:space="preserve">he </w:t>
            </w:r>
            <w:r w:rsidR="00D9303F" w:rsidRPr="006E0B58">
              <w:rPr>
                <w:szCs w:val="20"/>
                <w:lang w:val="en-GB"/>
              </w:rPr>
              <w:t>results</w:t>
            </w:r>
            <w:r w:rsidRPr="006E0B58">
              <w:rPr>
                <w:szCs w:val="20"/>
                <w:lang w:val="en-GB"/>
              </w:rPr>
              <w:t xml:space="preserve"> suggest that using health data alone underestimates the prevalence of intellectual disability.</w:t>
            </w:r>
          </w:p>
        </w:tc>
      </w:tr>
      <w:tr w:rsidR="006F33CD" w:rsidRPr="006E0B58" w14:paraId="583D3F1E" w14:textId="77777777" w:rsidTr="00B6184A">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78F88B22" w14:textId="77777777" w:rsidR="006F33CD" w:rsidRPr="006E0B58" w:rsidRDefault="006F33CD" w:rsidP="006D7AC4">
            <w:pPr>
              <w:spacing w:after="0" w:line="240" w:lineRule="auto"/>
              <w:rPr>
                <w:b w:val="0"/>
                <w:szCs w:val="20"/>
                <w:lang w:val="en-GB"/>
              </w:rPr>
            </w:pPr>
            <w:r w:rsidRPr="006E0B58">
              <w:rPr>
                <w:szCs w:val="20"/>
                <w:lang w:val="en-GB"/>
              </w:rPr>
              <w:t>Emerson and Glover (2012)</w:t>
            </w:r>
          </w:p>
          <w:p w14:paraId="71FE7E3A" w14:textId="735D7B59" w:rsidR="006F33CD" w:rsidRPr="006E0B58" w:rsidRDefault="006F33CD" w:rsidP="006D7AC4">
            <w:pPr>
              <w:spacing w:after="0" w:line="240" w:lineRule="auto"/>
              <w:rPr>
                <w:b w:val="0"/>
                <w:bCs/>
                <w:szCs w:val="20"/>
                <w:lang w:val="en-GB"/>
              </w:rPr>
            </w:pPr>
            <w:r w:rsidRPr="006E0B58">
              <w:rPr>
                <w:b w:val="0"/>
                <w:bCs/>
                <w:szCs w:val="20"/>
                <w:lang w:val="en-GB"/>
              </w:rPr>
              <w:t>United Kingdom</w:t>
            </w:r>
            <w:r w:rsidRPr="006E0B58">
              <w:rPr>
                <w:b w:val="0"/>
                <w:bCs/>
                <w:lang w:val="en-GB"/>
              </w:rPr>
              <w:t xml:space="preserve"> </w:t>
            </w:r>
            <w:r w:rsidRPr="006E0B58">
              <w:rPr>
                <w:bCs/>
                <w:szCs w:val="20"/>
                <w:lang w:val="en-GB"/>
              </w:rPr>
              <w:fldChar w:fldCharType="begin">
                <w:fldData xml:space="preserve">PEVuZE5vdGU+PENpdGU+PEF1dGhvcj5FbWVyc29uPC9BdXRob3I+PFllYXI+MjAxMjwvWWVhcj48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=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PEVuZE5vdGU+PENpdGU+PEF1dGhvcj5FbWVyc29uPC9BdXRob3I+PFllYXI+MjAxMjwvWWVhcj48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=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[36]</w:t>
            </w:r>
            <w:r w:rsidRPr="006E0B58">
              <w:rPr>
                <w:bCs/>
                <w:szCs w:val="20"/>
                <w:lang w:val="en-GB"/>
              </w:rPr>
              <w:fldChar w:fldCharType="end"/>
            </w:r>
          </w:p>
        </w:tc>
        <w:tc>
          <w:tcPr>
            <w:tcW w:w="1366" w:type="dxa"/>
          </w:tcPr>
          <w:p w14:paraId="4B3D600B" w14:textId="77777777" w:rsidR="006F33CD" w:rsidRPr="006E0B58" w:rsidRDefault="006F33CD" w:rsidP="006D7AC4">
            <w:pPr>
              <w:spacing w:after="0" w:line="240" w:lineRule="auto"/>
              <w:ind w:right="-83"/>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Learning disability</w:t>
            </w:r>
          </w:p>
        </w:tc>
        <w:tc>
          <w:tcPr>
            <w:tcW w:w="3969" w:type="dxa"/>
          </w:tcPr>
          <w:p w14:paraId="0C9A7245"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Education data (children)</w:t>
            </w:r>
          </w:p>
          <w:p w14:paraId="1C1E869A"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Medical data (GP practice)</w:t>
            </w:r>
          </w:p>
          <w:p w14:paraId="5A1E8B00"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p>
        </w:tc>
        <w:tc>
          <w:tcPr>
            <w:tcW w:w="2977" w:type="dxa"/>
          </w:tcPr>
          <w:p w14:paraId="60C75CA9"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0"/>
                <w:lang w:val="en-GB" w:eastAsia="en-US"/>
              </w:rPr>
            </w:pPr>
            <w:r w:rsidRPr="006E0B58">
              <w:rPr>
                <w:rFonts w:eastAsiaTheme="minorHAnsi"/>
                <w:b/>
                <w:bCs/>
                <w:szCs w:val="20"/>
                <w:lang w:val="en-GB" w:eastAsia="en-US"/>
              </w:rPr>
              <w:t>Education</w:t>
            </w:r>
            <w:r w:rsidRPr="006E0B58">
              <w:rPr>
                <w:rFonts w:eastAsiaTheme="minorHAnsi"/>
                <w:szCs w:val="20"/>
                <w:lang w:val="en-GB" w:eastAsia="en-US"/>
              </w:rPr>
              <w:t>: Special educational needs assessment</w:t>
            </w:r>
          </w:p>
          <w:p w14:paraId="5B3A9B2E"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rFonts w:eastAsiaTheme="minorHAnsi"/>
                <w:b/>
                <w:bCs/>
                <w:szCs w:val="20"/>
                <w:lang w:val="en-GB" w:eastAsia="en-US"/>
              </w:rPr>
              <w:t>Medical</w:t>
            </w:r>
            <w:r w:rsidRPr="006E0B58">
              <w:rPr>
                <w:rFonts w:eastAsiaTheme="minorHAnsi"/>
                <w:szCs w:val="20"/>
                <w:lang w:val="en-GB" w:eastAsia="en-US"/>
              </w:rPr>
              <w:t>: Included in GP learning disability register</w:t>
            </w:r>
          </w:p>
        </w:tc>
        <w:tc>
          <w:tcPr>
            <w:tcW w:w="2268" w:type="dxa"/>
          </w:tcPr>
          <w:p w14:paraId="7260211A"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Inclusive disability indicator from linked datasets</w:t>
            </w:r>
          </w:p>
        </w:tc>
        <w:tc>
          <w:tcPr>
            <w:tcW w:w="2829" w:type="dxa"/>
            <w:gridSpan w:val="2"/>
          </w:tcPr>
          <w:p w14:paraId="6CE2EA23"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w:t>
            </w:r>
          </w:p>
        </w:tc>
      </w:tr>
      <w:tr w:rsidR="006F33CD" w:rsidRPr="006E0B58" w14:paraId="31F5708D" w14:textId="77777777" w:rsidTr="00B6184A">
        <w:trPr>
          <w:gridAfter w:val="1"/>
          <w:cnfStyle w:val="000000010000" w:firstRow="0" w:lastRow="0" w:firstColumn="0" w:lastColumn="0" w:oddVBand="0" w:evenVBand="0" w:oddHBand="0" w:evenHBand="1"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40AB4C39" w14:textId="77777777" w:rsidR="006F33CD" w:rsidRPr="006E0B58" w:rsidRDefault="006F33CD" w:rsidP="006D7AC4">
            <w:pPr>
              <w:spacing w:after="0" w:line="240" w:lineRule="auto"/>
              <w:rPr>
                <w:b w:val="0"/>
                <w:szCs w:val="20"/>
                <w:lang w:val="en-GB"/>
              </w:rPr>
            </w:pPr>
            <w:r w:rsidRPr="006E0B58">
              <w:rPr>
                <w:szCs w:val="20"/>
                <w:lang w:val="en-GB"/>
              </w:rPr>
              <w:t>Emerson (2012)</w:t>
            </w:r>
          </w:p>
          <w:p w14:paraId="0697F6E2" w14:textId="067B06EB" w:rsidR="006F33CD" w:rsidRPr="006E0B58" w:rsidRDefault="006F33CD" w:rsidP="006D7AC4">
            <w:pPr>
              <w:spacing w:after="0" w:line="240" w:lineRule="auto"/>
              <w:rPr>
                <w:b w:val="0"/>
                <w:bCs/>
                <w:szCs w:val="20"/>
                <w:lang w:val="en-GB"/>
              </w:rPr>
            </w:pPr>
            <w:r w:rsidRPr="006E0B58">
              <w:rPr>
                <w:b w:val="0"/>
                <w:bCs/>
                <w:szCs w:val="20"/>
                <w:lang w:val="en-GB"/>
              </w:rPr>
              <w:t>United Kingdom</w:t>
            </w:r>
            <w:r w:rsidRPr="006E0B58">
              <w:rPr>
                <w:b w:val="0"/>
                <w:bCs/>
                <w:lang w:val="en-GB"/>
              </w:rPr>
              <w:t xml:space="preserve"> </w:t>
            </w:r>
            <w:r w:rsidRPr="006E0B58">
              <w:rPr>
                <w:bCs/>
                <w:szCs w:val="20"/>
                <w:lang w:val="en-GB"/>
              </w:rPr>
              <w:fldChar w:fldCharType="begin"/>
            </w:r>
            <w:r w:rsidR="00005CD0" w:rsidRPr="006E0B58">
              <w:rPr>
                <w:bCs/>
                <w:szCs w:val="20"/>
                <w:lang w:val="en-GB"/>
              </w:rPr>
              <w:instrText xml:space="preserve"> ADDIN EN.CITE &lt;EndNote&gt;&lt;Cite&gt;&lt;Author&gt;Emerson&lt;/Author&gt;&lt;Year&gt;2012&lt;/Year&gt;&lt;RecNum&gt;22&lt;/RecNum&gt;&lt;DisplayText&gt;[34]&lt;/DisplayText&gt;&lt;record&gt;&lt;rec-number&gt;22&lt;/rec-number&gt;&lt;foreign-keys&gt;&lt;key app="EN" db-id="0w2wfasfqxx2a3e9f2nxvzzdtzat2xspswdp" timestamp="1621465644"&gt;22&lt;/key&gt;&lt;/foreign-keys&gt;&lt;ref-type name="Journal Article"&gt;17&lt;/ref-type&gt;&lt;contributors&gt;&lt;authors&gt;&lt;author&gt;Emerson, E.&lt;/author&gt;&lt;/authors&gt;&lt;/contributors&gt;&lt;auth-address&gt;Centre for Disability Research, Lancaster University, Lancaster, LA1 4YT, UK. eric.emerson@lancaster.ac.uk&lt;/auth-address&gt;&lt;titles&gt;&lt;title&gt;Deprivation, ethnicity and the prevalence of intellectual and developmental disabilities&lt;/title&gt;&lt;secondary-title&gt;J Epidemiol Community Health&lt;/secondary-title&gt;&lt;/titles&gt;&lt;pages&gt;218-24&lt;/pages&gt;&lt;volume&gt;66&lt;/volume&gt;&lt;number&gt;3&lt;/number&gt;&lt;edition&gt;2010/10/05&lt;/edition&gt;&lt;keywords&gt;&lt;keyword&gt;Adolescent&lt;/keyword&gt;&lt;keyword&gt;Censuses&lt;/keyword&gt;&lt;keyword&gt;Child&lt;/keyword&gt;&lt;keyword&gt;Cross-Sectional Studies&lt;/keyword&gt;&lt;keyword&gt;Developmental Disabilities/*epidemiology/*ethnology&lt;/keyword&gt;&lt;keyword&gt;Female&lt;/keyword&gt;&lt;keyword&gt;Humans&lt;/keyword&gt;&lt;keyword&gt;Male&lt;/keyword&gt;&lt;keyword&gt;Minority Groups/*statistics &amp;amp; numerical data&lt;/keyword&gt;&lt;keyword&gt;Multivariate Analysis&lt;/keyword&gt;&lt;keyword&gt;Poverty/*ethnology&lt;/keyword&gt;&lt;keyword&gt;Prevalence&lt;/keyword&gt;&lt;keyword&gt;*Psychosocial Deprivation&lt;/keyword&gt;&lt;keyword&gt;Residence Characteristics/statistics &amp;amp; numerical data&lt;/keyword&gt;&lt;keyword&gt;Schools/statistics &amp;amp; numerical data&lt;/keyword&gt;&lt;keyword&gt;Social Conditions&lt;/keyword&gt;&lt;keyword&gt;Socioeconomic Factors&lt;/keyword&gt;&lt;keyword&gt;United Kingdom&lt;/keyword&gt;&lt;/keywords&gt;&lt;dates&gt;&lt;year&gt;2012&lt;/year&gt;&lt;pub-dates&gt;&lt;date&gt;Mar&lt;/date&gt;&lt;/pub-dates&gt;&lt;/dates&gt;&lt;isbn&gt;1470-2738 (Electronic)&amp;#xD;0143-005X (Linking)&lt;/isbn&gt;&lt;accession-num&gt;20889590&lt;/accession-num&gt;&lt;urls&gt;&lt;related-urls&gt;&lt;url&gt;https://www.ncbi.nlm.nih.gov/pubmed/20889590&lt;/url&gt;&lt;/related-urls&gt;&lt;/urls&gt;&lt;electronic-resource-num&gt;10.1136/jech.2010.111773&lt;/electronic-resource-num&gt;&lt;/record&gt;&lt;/Cite&gt;&lt;/EndNote&gt;</w:instrText>
            </w:r>
            <w:r w:rsidRPr="006E0B58">
              <w:rPr>
                <w:bCs/>
                <w:szCs w:val="20"/>
                <w:lang w:val="en-GB"/>
              </w:rPr>
              <w:fldChar w:fldCharType="separate"/>
            </w:r>
            <w:r w:rsidR="00005CD0" w:rsidRPr="006E0B58">
              <w:rPr>
                <w:bCs/>
                <w:noProof/>
                <w:szCs w:val="20"/>
                <w:lang w:val="en-GB"/>
              </w:rPr>
              <w:t>[34]</w:t>
            </w:r>
            <w:r w:rsidRPr="006E0B58">
              <w:rPr>
                <w:bCs/>
                <w:szCs w:val="20"/>
                <w:lang w:val="en-GB"/>
              </w:rPr>
              <w:fldChar w:fldCharType="end"/>
            </w:r>
          </w:p>
        </w:tc>
        <w:tc>
          <w:tcPr>
            <w:tcW w:w="1366" w:type="dxa"/>
          </w:tcPr>
          <w:p w14:paraId="0EE6FD38" w14:textId="77777777" w:rsidR="006F33CD" w:rsidRPr="006E0B58" w:rsidRDefault="006F33CD" w:rsidP="006D7AC4">
            <w:pPr>
              <w:spacing w:after="0" w:line="240" w:lineRule="auto"/>
              <w:ind w:right="-81"/>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Intellectual and developmental disability</w:t>
            </w:r>
          </w:p>
          <w:p w14:paraId="4E8CFAE6"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Age 7-15 years</w:t>
            </w:r>
          </w:p>
        </w:tc>
        <w:tc>
          <w:tcPr>
            <w:tcW w:w="3969" w:type="dxa"/>
          </w:tcPr>
          <w:p w14:paraId="1182342E"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Education data (School Census)</w:t>
            </w:r>
          </w:p>
          <w:p w14:paraId="4B188E65"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p>
        </w:tc>
        <w:tc>
          <w:tcPr>
            <w:tcW w:w="2977" w:type="dxa"/>
          </w:tcPr>
          <w:p w14:paraId="081B8FB0"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rFonts w:eastAsiaTheme="minorHAnsi"/>
                <w:szCs w:val="20"/>
                <w:lang w:val="en-GB" w:eastAsia="en-US"/>
              </w:rPr>
              <w:t xml:space="preserve">Special educational needs assessment </w:t>
            </w:r>
          </w:p>
        </w:tc>
        <w:tc>
          <w:tcPr>
            <w:tcW w:w="2268" w:type="dxa"/>
          </w:tcPr>
          <w:p w14:paraId="246401FF" w14:textId="77777777" w:rsidR="006F33CD" w:rsidRPr="006E0B58" w:rsidRDefault="006F33CD" w:rsidP="006D7AC4">
            <w:pPr>
              <w:spacing w:after="0" w:line="240" w:lineRule="auto"/>
              <w:ind w:right="-83"/>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Single disability indicator</w:t>
            </w:r>
          </w:p>
        </w:tc>
        <w:tc>
          <w:tcPr>
            <w:tcW w:w="2829" w:type="dxa"/>
            <w:gridSpan w:val="2"/>
          </w:tcPr>
          <w:p w14:paraId="2BAD49D0"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 however the estimated prevalence rates of intellectual disability and autism are consistent with results of previous research.</w:t>
            </w:r>
          </w:p>
        </w:tc>
      </w:tr>
      <w:tr w:rsidR="006F33CD" w:rsidRPr="006E0B58" w14:paraId="55490450" w14:textId="77777777" w:rsidTr="00B6184A">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2FEBAFB5" w14:textId="77777777" w:rsidR="006F33CD" w:rsidRPr="006E0B58" w:rsidRDefault="006F33CD" w:rsidP="006D7AC4">
            <w:pPr>
              <w:spacing w:after="0" w:line="240" w:lineRule="auto"/>
              <w:rPr>
                <w:b w:val="0"/>
                <w:szCs w:val="20"/>
                <w:lang w:val="en-GB"/>
              </w:rPr>
            </w:pPr>
            <w:r w:rsidRPr="006E0B58">
              <w:rPr>
                <w:szCs w:val="20"/>
                <w:lang w:val="en-GB"/>
              </w:rPr>
              <w:t xml:space="preserve">Emerson </w:t>
            </w:r>
            <w:r w:rsidRPr="006E0B58">
              <w:rPr>
                <w:i/>
                <w:iCs/>
                <w:szCs w:val="20"/>
                <w:lang w:val="en-GB"/>
              </w:rPr>
              <w:t>et al.</w:t>
            </w:r>
            <w:r w:rsidRPr="006E0B58">
              <w:rPr>
                <w:szCs w:val="20"/>
                <w:lang w:val="en-GB"/>
              </w:rPr>
              <w:t xml:space="preserve"> (2012)</w:t>
            </w:r>
          </w:p>
          <w:p w14:paraId="7FC08E76" w14:textId="01E48F28" w:rsidR="006F33CD" w:rsidRPr="006E0B58" w:rsidRDefault="006F33CD" w:rsidP="006D7AC4">
            <w:pPr>
              <w:spacing w:after="0" w:line="240" w:lineRule="auto"/>
              <w:rPr>
                <w:b w:val="0"/>
                <w:bCs/>
                <w:szCs w:val="20"/>
                <w:lang w:val="en-GB"/>
              </w:rPr>
            </w:pPr>
            <w:r w:rsidRPr="006E0B58">
              <w:rPr>
                <w:b w:val="0"/>
                <w:bCs/>
                <w:szCs w:val="20"/>
                <w:lang w:val="en-GB"/>
              </w:rPr>
              <w:t>United Kingdom</w:t>
            </w:r>
            <w:r w:rsidRPr="006E0B58">
              <w:rPr>
                <w:b w:val="0"/>
                <w:bCs/>
                <w:lang w:val="en-GB"/>
              </w:rPr>
              <w:t xml:space="preserve"> </w:t>
            </w:r>
            <w:r w:rsidRPr="006E0B58">
              <w:rPr>
                <w:bCs/>
                <w:szCs w:val="20"/>
                <w:lang w:val="en-GB"/>
              </w:rPr>
              <w:fldChar w:fldCharType="begin"/>
            </w:r>
            <w:r w:rsidR="00005CD0" w:rsidRPr="006E0B58">
              <w:rPr>
                <w:bCs/>
                <w:szCs w:val="20"/>
                <w:lang w:val="en-GB"/>
              </w:rPr>
              <w:instrText xml:space="preserve"> ADDIN EN.CITE &lt;EndNote&gt;&lt;Cite&gt;&lt;Author&gt;Emerson&lt;/Author&gt;&lt;Year&gt;2012&lt;/Year&gt;&lt;RecNum&gt;23&lt;/RecNum&gt;&lt;DisplayText&gt;[35]&lt;/DisplayText&gt;&lt;record&gt;&lt;rec-number&gt;23&lt;/rec-number&gt;&lt;foreign-keys&gt;&lt;key app="EN" db-id="0w2wfasfqxx2a3e9f2nxvzzdtzat2xspswdp" timestamp="1621465644"&gt;23&lt;/key&gt;&lt;/foreign-keys&gt;&lt;ref-type name="Equation"&gt;39&lt;/ref-type&gt;&lt;contributors&gt;&lt;authors&gt;&lt;author&gt;Emerson, E., Hatton, C., Robertson, J., Roberts, H., Baines, S., Evison, F.,&amp;amp;  Glover,  G&lt;/author&gt;&lt;/authors&gt;&lt;/contributors&gt;&lt;titles&gt;&lt;title&gt;People with learning disabilities in England 2011.  Public  Health  England  report&lt;/title&gt;&lt;secondary-title&gt;Improving  Health  and  Lives (IHAL)&lt;/secondary-title&gt;&lt;/titles&gt;&lt;dates&gt;&lt;year&gt;2012&lt;/year&gt;&lt;/dates&gt;&lt;urls&gt;&lt;related-urls&gt;&lt;url&gt;https://www.google.com/url?sa=t&amp;amp;rct=j&amp;amp;q=&amp;amp;esrc=s&amp;amp;source=web&amp;amp;cd=&amp;amp;ved=2ahUKEwjF1ZeIxKDwAhUCzTgGHeHDDwUQFjABegQIAxAD&amp;amp;url=https%3A%2F%2Fwww.glh.org.uk%2Fpdfs%2FPWLDAR2011.pdf&amp;amp;usg=AOvVaw036qwwJCqPnVcUNi27NiV7&lt;/url&gt;&lt;/related-urls&gt;&lt;/urls&gt;&lt;/record&gt;&lt;/Cite&gt;&lt;/EndNote&gt;</w:instrText>
            </w:r>
            <w:r w:rsidRPr="006E0B58">
              <w:rPr>
                <w:bCs/>
                <w:szCs w:val="20"/>
                <w:lang w:val="en-GB"/>
              </w:rPr>
              <w:fldChar w:fldCharType="separate"/>
            </w:r>
            <w:r w:rsidR="00005CD0" w:rsidRPr="006E0B58">
              <w:rPr>
                <w:bCs/>
                <w:noProof/>
                <w:szCs w:val="20"/>
                <w:lang w:val="en-GB"/>
              </w:rPr>
              <w:t>[35]</w:t>
            </w:r>
            <w:r w:rsidRPr="006E0B58">
              <w:rPr>
                <w:bCs/>
                <w:szCs w:val="20"/>
                <w:lang w:val="en-GB"/>
              </w:rPr>
              <w:fldChar w:fldCharType="end"/>
            </w:r>
          </w:p>
        </w:tc>
        <w:tc>
          <w:tcPr>
            <w:tcW w:w="1366" w:type="dxa"/>
          </w:tcPr>
          <w:p w14:paraId="192651A9"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 xml:space="preserve">Learning disability </w:t>
            </w:r>
          </w:p>
        </w:tc>
        <w:tc>
          <w:tcPr>
            <w:tcW w:w="3969" w:type="dxa"/>
          </w:tcPr>
          <w:p w14:paraId="6E177F8E"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Medical data (GP practice)</w:t>
            </w:r>
          </w:p>
          <w:p w14:paraId="16856F83"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Education data</w:t>
            </w:r>
          </w:p>
          <w:p w14:paraId="1813B10F"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Social care services</w:t>
            </w:r>
          </w:p>
          <w:p w14:paraId="467C5654" w14:textId="77777777" w:rsidR="006F33CD" w:rsidRPr="006E0B58" w:rsidRDefault="006F33CD" w:rsidP="006D7AC4">
            <w:pPr>
              <w:pStyle w:val="ListParagraph"/>
              <w:spacing w:after="0" w:line="240" w:lineRule="auto"/>
              <w:ind w:left="113"/>
              <w:cnfStyle w:val="000000100000" w:firstRow="0" w:lastRow="0" w:firstColumn="0" w:lastColumn="0" w:oddVBand="0" w:evenVBand="0" w:oddHBand="1" w:evenHBand="0" w:firstRowFirstColumn="0" w:firstRowLastColumn="0" w:lastRowFirstColumn="0" w:lastRowLastColumn="0"/>
              <w:rPr>
                <w:szCs w:val="20"/>
                <w:lang w:val="en-GB"/>
              </w:rPr>
            </w:pPr>
          </w:p>
        </w:tc>
        <w:tc>
          <w:tcPr>
            <w:tcW w:w="2977" w:type="dxa"/>
          </w:tcPr>
          <w:p w14:paraId="2B08B21A"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lang w:val="en-GB" w:eastAsia="en-US"/>
              </w:rPr>
            </w:pPr>
            <w:r w:rsidRPr="006E0B58">
              <w:rPr>
                <w:rFonts w:eastAsiaTheme="minorHAnsi"/>
                <w:b/>
                <w:bCs/>
                <w:lang w:val="en-GB" w:eastAsia="en-US"/>
              </w:rPr>
              <w:t>Medical</w:t>
            </w:r>
            <w:r w:rsidRPr="006E0B58">
              <w:rPr>
                <w:rFonts w:eastAsiaTheme="minorHAnsi"/>
                <w:lang w:val="en-GB" w:eastAsia="en-US"/>
              </w:rPr>
              <w:t xml:space="preserve">: </w:t>
            </w:r>
            <w:r w:rsidRPr="006E0B58">
              <w:rPr>
                <w:rFonts w:eastAsiaTheme="minorHAnsi"/>
                <w:szCs w:val="20"/>
                <w:lang w:val="en-GB" w:eastAsia="en-US"/>
              </w:rPr>
              <w:t>Included in GP learning disability register</w:t>
            </w:r>
          </w:p>
          <w:p w14:paraId="07A56445"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lang w:val="en-GB" w:eastAsia="en-US"/>
              </w:rPr>
            </w:pPr>
            <w:r w:rsidRPr="006E0B58">
              <w:rPr>
                <w:rFonts w:eastAsiaTheme="minorHAnsi"/>
                <w:b/>
                <w:bCs/>
                <w:lang w:val="en-GB" w:eastAsia="en-US"/>
              </w:rPr>
              <w:t>Education</w:t>
            </w:r>
            <w:r w:rsidRPr="006E0B58">
              <w:rPr>
                <w:rFonts w:eastAsiaTheme="minorHAnsi"/>
                <w:lang w:val="en-GB" w:eastAsia="en-US"/>
              </w:rPr>
              <w:t>: Special educational needs assessment, Learning disability register</w:t>
            </w:r>
          </w:p>
          <w:p w14:paraId="6F044FDB"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rFonts w:eastAsiaTheme="minorHAnsi"/>
                <w:b/>
                <w:bCs/>
                <w:lang w:val="en-GB" w:eastAsia="en-US"/>
              </w:rPr>
              <w:t>Social care services</w:t>
            </w:r>
            <w:r w:rsidRPr="006E0B58">
              <w:rPr>
                <w:rFonts w:eastAsiaTheme="minorHAnsi"/>
                <w:lang w:val="en-GB" w:eastAsia="en-US"/>
              </w:rPr>
              <w:t>: not described</w:t>
            </w:r>
          </w:p>
        </w:tc>
        <w:tc>
          <w:tcPr>
            <w:tcW w:w="2268" w:type="dxa"/>
          </w:tcPr>
          <w:p w14:paraId="13786585"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Disability items from each dataset examined individually</w:t>
            </w:r>
          </w:p>
        </w:tc>
        <w:tc>
          <w:tcPr>
            <w:tcW w:w="2829" w:type="dxa"/>
            <w:gridSpan w:val="2"/>
          </w:tcPr>
          <w:p w14:paraId="0CDB5498"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w:t>
            </w:r>
          </w:p>
        </w:tc>
      </w:tr>
      <w:tr w:rsidR="006F33CD" w:rsidRPr="006E0B58" w14:paraId="4823004D" w14:textId="77777777" w:rsidTr="00B6184A">
        <w:trPr>
          <w:gridAfter w:val="1"/>
          <w:cnfStyle w:val="000000010000" w:firstRow="0" w:lastRow="0" w:firstColumn="0" w:lastColumn="0" w:oddVBand="0" w:evenVBand="0" w:oddHBand="0" w:evenHBand="1"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6D375AA2" w14:textId="68E21F88" w:rsidR="006F33CD" w:rsidRPr="006E0B58" w:rsidRDefault="006F33CD" w:rsidP="006D7AC4">
            <w:pPr>
              <w:spacing w:after="0" w:line="240" w:lineRule="auto"/>
              <w:rPr>
                <w:b w:val="0"/>
                <w:szCs w:val="20"/>
                <w:lang w:val="en-GB"/>
              </w:rPr>
            </w:pPr>
            <w:r w:rsidRPr="006E0B58">
              <w:rPr>
                <w:szCs w:val="20"/>
                <w:lang w:val="en-GB"/>
              </w:rPr>
              <w:t xml:space="preserve">Kiani </w:t>
            </w:r>
            <w:r w:rsidRPr="006E0B58">
              <w:rPr>
                <w:i/>
                <w:iCs/>
                <w:szCs w:val="20"/>
                <w:lang w:val="en-GB"/>
              </w:rPr>
              <w:t>et al.</w:t>
            </w:r>
            <w:r w:rsidRPr="006E0B58">
              <w:rPr>
                <w:szCs w:val="20"/>
                <w:lang w:val="en-GB"/>
              </w:rPr>
              <w:t xml:space="preserve"> (2013)</w:t>
            </w:r>
          </w:p>
          <w:p w14:paraId="7F9CF66E" w14:textId="548F0883" w:rsidR="006F33CD" w:rsidRPr="006E0B58" w:rsidRDefault="006F33CD" w:rsidP="006D7AC4">
            <w:pPr>
              <w:spacing w:after="0" w:line="240" w:lineRule="auto"/>
              <w:rPr>
                <w:b w:val="0"/>
                <w:bCs/>
                <w:szCs w:val="20"/>
                <w:lang w:val="en-GB"/>
              </w:rPr>
            </w:pPr>
            <w:r w:rsidRPr="006E0B58">
              <w:rPr>
                <w:b w:val="0"/>
                <w:bCs/>
                <w:szCs w:val="20"/>
                <w:lang w:val="en-GB"/>
              </w:rPr>
              <w:t>United Kingdom</w:t>
            </w:r>
            <w:r w:rsidRPr="006E0B58">
              <w:rPr>
                <w:b w:val="0"/>
                <w:bCs/>
                <w:lang w:val="en-GB"/>
              </w:rPr>
              <w:t xml:space="preserve"> </w:t>
            </w:r>
            <w:r w:rsidRPr="006E0B58">
              <w:rPr>
                <w:bCs/>
                <w:szCs w:val="20"/>
                <w:lang w:val="en-GB"/>
              </w:rPr>
              <w:fldChar w:fldCharType="begin"/>
            </w:r>
            <w:r w:rsidR="00005CD0" w:rsidRPr="006E0B58">
              <w:rPr>
                <w:bCs/>
                <w:szCs w:val="20"/>
                <w:lang w:val="en-GB"/>
              </w:rPr>
              <w:instrText xml:space="preserve"> ADDIN EN.CITE &lt;EndNote&gt;&lt;Cite&gt;&lt;Author&gt;Kiani&lt;/Author&gt;&lt;Year&gt;2013&lt;/Year&gt;&lt;RecNum&gt;25&lt;/RecNum&gt;&lt;DisplayText&gt;[37]&lt;/DisplayText&gt;&lt;record&gt;&lt;rec-number&gt;25&lt;/rec-number&gt;&lt;foreign-keys&gt;&lt;key app="EN" db-id="0w2wfasfqxx2a3e9f2nxvzzdtzat2xspswdp" timestamp="1621465644"&gt;25&lt;/key&gt;&lt;/foreign-keys&gt;&lt;ref-type name="Journal Article"&gt;17&lt;/ref-type&gt;&lt;contributors&gt;&lt;authors&gt;&lt;author&gt;Kiani, R.&lt;/author&gt;&lt;author&gt;Tyrer, F.&lt;/author&gt;&lt;author&gt;Hodgson, A.&lt;/author&gt;&lt;author&gt;Berkin, N.&lt;/author&gt;&lt;author&gt;Bhaumik, S.&lt;/author&gt;&lt;/authors&gt;&lt;/contributors&gt;&lt;auth-address&gt;Leicestershire Partnership NHS Trust, Leicester, UK. reza.kiani@leicspart.nhs.uk&lt;/auth-address&gt;&lt;titles&gt;&lt;title&gt;Urban-rural differences in the nature and prevalence of mental ill-health in adults with intellectual disabilities&lt;/title&gt;&lt;secondary-title&gt;J Intellect Disabil Res&lt;/secondary-title&gt;&lt;/titles&gt;&lt;periodical&gt;&lt;full-title&gt;J Intellect Disabil Res&lt;/full-title&gt;&lt;/periodical&gt;&lt;pages&gt;119-27&lt;/pages&gt;&lt;volume&gt;57&lt;/volume&gt;&lt;number&gt;2&lt;/number&gt;&lt;edition&gt;2012/02/02&lt;/edition&gt;&lt;keywords&gt;&lt;keyword&gt;Adult&lt;/keyword&gt;&lt;keyword&gt;Asperger Syndrome/epidemiology/psychology&lt;/keyword&gt;&lt;keyword&gt;Autistic Disorder/epidemiology/psychology&lt;/keyword&gt;&lt;keyword&gt;Comorbidity&lt;/keyword&gt;&lt;keyword&gt;Cross-Sectional Studies&lt;/keyword&gt;&lt;keyword&gt;Female&lt;/keyword&gt;&lt;keyword&gt;Humans&lt;/keyword&gt;&lt;keyword&gt;Intellectual Disability/epidemiology/psychology&lt;/keyword&gt;&lt;keyword&gt;Male&lt;/keyword&gt;&lt;keyword&gt;Mental Disorders/*epidemiology/psychology&lt;/keyword&gt;&lt;keyword&gt;Middle Aged&lt;/keyword&gt;&lt;keyword&gt;Prevalence&lt;/keyword&gt;&lt;keyword&gt;Rural Population/*statistics &amp;amp; numerical data&lt;/keyword&gt;&lt;keyword&gt;United Kingdom/epidemiology&lt;/keyword&gt;&lt;keyword&gt;Urban Population/*statistics &amp;amp; numerical data&lt;/keyword&gt;&lt;keyword&gt;Young Adult&lt;/keyword&gt;&lt;/keywords&gt;&lt;dates&gt;&lt;year&gt;2013&lt;/year&gt;&lt;pub-dates&gt;&lt;date&gt;Feb&lt;/date&gt;&lt;/pub-dates&gt;&lt;/dates&gt;&lt;isbn&gt;1365-2788 (Electronic)&amp;#xD;0964-2633 (Linking)&lt;/isbn&gt;&lt;accession-num&gt;22292906&lt;/accession-num&gt;&lt;urls&gt;&lt;related-urls&gt;&lt;url&gt;https://www.ncbi.nlm.nih.gov/pubmed/22292906&lt;/url&gt;&lt;/related-urls&gt;&lt;/urls&gt;&lt;electronic-resource-num&gt;10.1111/j.1365-2788.2011.01523.x&lt;/electronic-resource-num&gt;&lt;/record&gt;&lt;/Cite&gt;&lt;/EndNote&gt;</w:instrText>
            </w:r>
            <w:r w:rsidRPr="006E0B58">
              <w:rPr>
                <w:bCs/>
                <w:szCs w:val="20"/>
                <w:lang w:val="en-GB"/>
              </w:rPr>
              <w:fldChar w:fldCharType="separate"/>
            </w:r>
            <w:r w:rsidR="00005CD0" w:rsidRPr="006E0B58">
              <w:rPr>
                <w:bCs/>
                <w:noProof/>
                <w:szCs w:val="20"/>
                <w:lang w:val="en-GB"/>
              </w:rPr>
              <w:t>[37]</w:t>
            </w:r>
            <w:r w:rsidRPr="006E0B58">
              <w:rPr>
                <w:bCs/>
                <w:szCs w:val="20"/>
                <w:lang w:val="en-GB"/>
              </w:rPr>
              <w:fldChar w:fldCharType="end"/>
            </w:r>
          </w:p>
        </w:tc>
        <w:tc>
          <w:tcPr>
            <w:tcW w:w="1366" w:type="dxa"/>
          </w:tcPr>
          <w:p w14:paraId="43A6C449"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Intellectual disability</w:t>
            </w:r>
          </w:p>
        </w:tc>
        <w:tc>
          <w:tcPr>
            <w:tcW w:w="3969" w:type="dxa"/>
          </w:tcPr>
          <w:p w14:paraId="6FC4F4C4" w14:textId="77777777" w:rsidR="006F33CD" w:rsidRPr="006E0B58" w:rsidRDefault="006F33CD"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 xml:space="preserve">Intellectual disability service register </w:t>
            </w:r>
          </w:p>
        </w:tc>
        <w:tc>
          <w:tcPr>
            <w:tcW w:w="2977" w:type="dxa"/>
          </w:tcPr>
          <w:p w14:paraId="71EEF1A5"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heme="minorHAnsi"/>
                <w:szCs w:val="20"/>
                <w:lang w:val="en-GB" w:eastAsia="en-US"/>
              </w:rPr>
            </w:pPr>
            <w:r w:rsidRPr="006E0B58">
              <w:rPr>
                <w:rFonts w:eastAsiaTheme="minorHAnsi"/>
                <w:szCs w:val="20"/>
                <w:lang w:val="en-GB" w:eastAsia="en-US"/>
              </w:rPr>
              <w:t>Assessed using the Leicestershire Intellectual Disability Scale, which combines questions on intelligence, adaptive behaviour and dependency</w:t>
            </w:r>
          </w:p>
        </w:tc>
        <w:tc>
          <w:tcPr>
            <w:tcW w:w="2268" w:type="dxa"/>
          </w:tcPr>
          <w:p w14:paraId="76B93D40"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Single disability indicator</w:t>
            </w:r>
          </w:p>
        </w:tc>
        <w:tc>
          <w:tcPr>
            <w:tcW w:w="2829" w:type="dxa"/>
            <w:gridSpan w:val="2"/>
          </w:tcPr>
          <w:p w14:paraId="3B6FB943" w14:textId="77777777" w:rsidR="006F33CD" w:rsidRPr="006E0B58" w:rsidRDefault="006F33CD"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 however the results suggest that people with mild intellectual disability are likely to be underrepresented.</w:t>
            </w:r>
          </w:p>
        </w:tc>
      </w:tr>
      <w:tr w:rsidR="006F33CD" w:rsidRPr="006E0B58" w14:paraId="115467FA" w14:textId="77777777" w:rsidTr="00B6184A">
        <w:trPr>
          <w:gridAfter w:val="1"/>
          <w:cnfStyle w:val="000000100000" w:firstRow="0" w:lastRow="0" w:firstColumn="0" w:lastColumn="0" w:oddVBand="0" w:evenVBand="0" w:oddHBand="1" w:evenHBand="0" w:firstRowFirstColumn="0" w:firstRowLastColumn="0" w:lastRowFirstColumn="0" w:lastRowLastColumn="0"/>
          <w:wAfter w:w="76" w:type="dxa"/>
          <w:trHeight w:val="106"/>
        </w:trPr>
        <w:tc>
          <w:tcPr>
            <w:cnfStyle w:val="001000000000" w:firstRow="0" w:lastRow="0" w:firstColumn="1" w:lastColumn="0" w:oddVBand="0" w:evenVBand="0" w:oddHBand="0" w:evenHBand="0" w:firstRowFirstColumn="0" w:firstRowLastColumn="0" w:lastRowFirstColumn="0" w:lastRowLastColumn="0"/>
            <w:tcW w:w="1469" w:type="dxa"/>
          </w:tcPr>
          <w:p w14:paraId="074129BA" w14:textId="7F1415F9" w:rsidR="006F33CD" w:rsidRPr="006E0B58" w:rsidRDefault="006F33CD" w:rsidP="006D7AC4">
            <w:pPr>
              <w:spacing w:after="0" w:line="240" w:lineRule="auto"/>
              <w:rPr>
                <w:b w:val="0"/>
                <w:szCs w:val="20"/>
                <w:lang w:val="en-GB"/>
              </w:rPr>
            </w:pPr>
            <w:r w:rsidRPr="006E0B58">
              <w:rPr>
                <w:szCs w:val="20"/>
                <w:lang w:val="en-GB"/>
              </w:rPr>
              <w:t xml:space="preserve">Khoury </w:t>
            </w:r>
            <w:r w:rsidRPr="006E0B58">
              <w:rPr>
                <w:i/>
                <w:iCs/>
                <w:szCs w:val="20"/>
                <w:lang w:val="en-GB"/>
              </w:rPr>
              <w:t>et al.</w:t>
            </w:r>
            <w:r w:rsidRPr="006E0B58">
              <w:rPr>
                <w:szCs w:val="20"/>
                <w:lang w:val="en-GB"/>
              </w:rPr>
              <w:t xml:space="preserve"> (2013)</w:t>
            </w:r>
          </w:p>
          <w:p w14:paraId="69EA7A4B" w14:textId="6437086C" w:rsidR="006F33CD" w:rsidRPr="006E0B58" w:rsidRDefault="006F33CD" w:rsidP="006D7AC4">
            <w:pPr>
              <w:spacing w:after="0" w:line="240" w:lineRule="auto"/>
              <w:rPr>
                <w:b w:val="0"/>
                <w:bCs/>
                <w:szCs w:val="20"/>
                <w:lang w:val="en-GB"/>
              </w:rPr>
            </w:pPr>
            <w:r w:rsidRPr="006E0B58">
              <w:rPr>
                <w:b w:val="0"/>
                <w:bCs/>
                <w:szCs w:val="20"/>
                <w:lang w:val="en-GB"/>
              </w:rPr>
              <w:t>United States</w:t>
            </w:r>
            <w:r w:rsidRPr="006E0B58">
              <w:rPr>
                <w:b w:val="0"/>
                <w:bCs/>
                <w:lang w:val="en-GB"/>
              </w:rPr>
              <w:t xml:space="preserve"> </w:t>
            </w:r>
            <w:r w:rsidRPr="006E0B58">
              <w:rPr>
                <w:bCs/>
                <w:szCs w:val="20"/>
                <w:lang w:val="en-GB"/>
              </w:rPr>
              <w:fldChar w:fldCharType="begin">
                <w:fldData xml:space="preserve">PEVuZE5vdGU+PENpdGU+PEF1dGhvcj5LaG91cnk8L0F1dGhvcj48WWVhcj4yMDEzPC9ZZWFyPjxS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PEVuZE5vdGU+PENpdGU+PEF1dGhvcj5LaG91cnk8L0F1dGhvcj48WWVhcj4yMDEzPC9ZZWFyPjxS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[31]</w:t>
            </w:r>
            <w:r w:rsidRPr="006E0B58">
              <w:rPr>
                <w:bCs/>
                <w:szCs w:val="20"/>
                <w:lang w:val="en-GB"/>
              </w:rPr>
              <w:fldChar w:fldCharType="end"/>
            </w:r>
          </w:p>
        </w:tc>
        <w:tc>
          <w:tcPr>
            <w:tcW w:w="1366" w:type="dxa"/>
          </w:tcPr>
          <w:p w14:paraId="63627226"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 xml:space="preserve">Physical disability </w:t>
            </w:r>
          </w:p>
        </w:tc>
        <w:tc>
          <w:tcPr>
            <w:tcW w:w="3969" w:type="dxa"/>
          </w:tcPr>
          <w:p w14:paraId="52C21304" w14:textId="77777777" w:rsidR="006F33CD" w:rsidRPr="006E0B58" w:rsidRDefault="006F33CD"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Health insurance eligibility and claims data</w:t>
            </w:r>
          </w:p>
          <w:p w14:paraId="7A6059EA"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p>
        </w:tc>
        <w:tc>
          <w:tcPr>
            <w:tcW w:w="2977" w:type="dxa"/>
          </w:tcPr>
          <w:p w14:paraId="5D666190" w14:textId="0A0D55BD"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ICD</w:t>
            </w:r>
            <w:r w:rsidR="00636D65" w:rsidRPr="006E0B58">
              <w:rPr>
                <w:szCs w:val="20"/>
                <w:lang w:val="en-GB"/>
              </w:rPr>
              <w:t>-9 codes, procedural</w:t>
            </w:r>
            <w:r w:rsidRPr="006E0B58">
              <w:rPr>
                <w:szCs w:val="20"/>
                <w:lang w:val="en-GB"/>
              </w:rPr>
              <w:t xml:space="preserve"> codes</w:t>
            </w:r>
          </w:p>
        </w:tc>
        <w:tc>
          <w:tcPr>
            <w:tcW w:w="2268" w:type="dxa"/>
          </w:tcPr>
          <w:p w14:paraId="3BB9BF62" w14:textId="54E1C685" w:rsidR="006F33CD" w:rsidRPr="006E0B58" w:rsidRDefault="006F33CD" w:rsidP="006D7AC4">
            <w:pPr>
              <w:spacing w:after="0" w:line="240" w:lineRule="auto"/>
              <w:ind w:right="-86"/>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ICD</w:t>
            </w:r>
            <w:r w:rsidR="007C40DE" w:rsidRPr="006E0B58">
              <w:rPr>
                <w:szCs w:val="20"/>
                <w:lang w:val="en-GB"/>
              </w:rPr>
              <w:t>-9</w:t>
            </w:r>
            <w:r w:rsidRPr="006E0B58">
              <w:rPr>
                <w:szCs w:val="20"/>
                <w:lang w:val="en-GB"/>
              </w:rPr>
              <w:t xml:space="preserve"> codes associated with</w:t>
            </w:r>
            <w:r w:rsidR="007C40DE" w:rsidRPr="006E0B58">
              <w:rPr>
                <w:szCs w:val="20"/>
                <w:lang w:val="en-GB"/>
              </w:rPr>
              <w:t xml:space="preserve"> physically-disabling conditions and procedural codes for mobility-assistive devices to define three levels of physical disability (none; disability but no mobility device; disability and mobility device)</w:t>
            </w:r>
          </w:p>
        </w:tc>
        <w:tc>
          <w:tcPr>
            <w:tcW w:w="2829" w:type="dxa"/>
            <w:gridSpan w:val="2"/>
          </w:tcPr>
          <w:p w14:paraId="5FEFE5EC" w14:textId="77777777" w:rsidR="006F33CD" w:rsidRPr="006E0B58" w:rsidRDefault="006F33CD"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w:t>
            </w:r>
          </w:p>
        </w:tc>
      </w:tr>
      <w:tr w:rsidR="00162DFF" w:rsidRPr="006E0B58" w14:paraId="1437CDCB" w14:textId="77777777" w:rsidTr="00B6184A">
        <w:trPr>
          <w:gridAfter w:val="1"/>
          <w:cnfStyle w:val="000000010000" w:firstRow="0" w:lastRow="0" w:firstColumn="0" w:lastColumn="0" w:oddVBand="0" w:evenVBand="0" w:oddHBand="0" w:evenHBand="1"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5ACB0800" w14:textId="55478874" w:rsidR="00162DFF" w:rsidRPr="006E0B58" w:rsidRDefault="00162DFF" w:rsidP="006D7AC4">
            <w:pPr>
              <w:spacing w:after="0" w:line="240" w:lineRule="auto"/>
              <w:rPr>
                <w:b w:val="0"/>
                <w:szCs w:val="20"/>
                <w:lang w:val="en-GB"/>
              </w:rPr>
            </w:pPr>
            <w:r w:rsidRPr="006E0B58">
              <w:rPr>
                <w:szCs w:val="20"/>
                <w:lang w:val="nl-NL"/>
              </w:rPr>
              <w:t xml:space="preserve">Van Naarden Braun </w:t>
            </w:r>
            <w:r w:rsidRPr="006E0B58">
              <w:rPr>
                <w:i/>
                <w:iCs/>
                <w:szCs w:val="20"/>
                <w:lang w:val="nl-NL"/>
              </w:rPr>
              <w:t>et al.</w:t>
            </w:r>
            <w:r w:rsidRPr="006E0B58">
              <w:rPr>
                <w:szCs w:val="20"/>
                <w:lang w:val="nl-NL"/>
              </w:rPr>
              <w:t xml:space="preserve"> </w:t>
            </w:r>
            <w:r w:rsidRPr="006E0B58">
              <w:rPr>
                <w:szCs w:val="20"/>
                <w:lang w:val="en-GB"/>
              </w:rPr>
              <w:t>(2015)</w:t>
            </w:r>
          </w:p>
          <w:p w14:paraId="39FEDF5D" w14:textId="5B9892A9" w:rsidR="00162DFF" w:rsidRPr="006E0B58" w:rsidRDefault="00162DFF" w:rsidP="006D7AC4">
            <w:pPr>
              <w:spacing w:after="0" w:line="240" w:lineRule="auto"/>
              <w:rPr>
                <w:b w:val="0"/>
                <w:bCs/>
                <w:szCs w:val="20"/>
                <w:lang w:val="en-GB"/>
              </w:rPr>
            </w:pPr>
            <w:r w:rsidRPr="006E0B58">
              <w:rPr>
                <w:b w:val="0"/>
                <w:bCs/>
                <w:szCs w:val="20"/>
                <w:lang w:val="en-GB"/>
              </w:rPr>
              <w:t>United States</w:t>
            </w:r>
            <w:r w:rsidRPr="006E0B58">
              <w:rPr>
                <w:b w:val="0"/>
                <w:bCs/>
                <w:lang w:val="en-GB"/>
              </w:rPr>
              <w:t xml:space="preserve"> </w:t>
            </w:r>
            <w:r w:rsidRPr="006E0B58">
              <w:rPr>
                <w:bCs/>
                <w:szCs w:val="20"/>
                <w:lang w:val="en-GB"/>
              </w:rPr>
              <w:fldChar w:fldCharType="begin">
                <w:fldData xml:space="preserve">PEVuZE5vdGU+PENpdGU+PEF1dGhvcj5WYW4gTmFhcmRlbiBCcmF1bjwvQXV0aG9yPjxZZWFyPjIw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==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PEVuZE5vdGU+PENpdGU+PEF1dGhvcj5WYW4gTmFhcmRlbiBCcmF1bjwvQXV0aG9yPjxZZWFyPjIw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==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[33]</w:t>
            </w:r>
            <w:r w:rsidRPr="006E0B58">
              <w:rPr>
                <w:bCs/>
                <w:szCs w:val="20"/>
                <w:lang w:val="en-GB"/>
              </w:rPr>
              <w:fldChar w:fldCharType="end"/>
            </w:r>
          </w:p>
        </w:tc>
        <w:tc>
          <w:tcPr>
            <w:tcW w:w="1366" w:type="dxa"/>
          </w:tcPr>
          <w:p w14:paraId="01CBB3D4" w14:textId="52AE1853" w:rsidR="00162DFF" w:rsidRPr="006E0B58" w:rsidRDefault="00162DFF" w:rsidP="006D7AC4">
            <w:pPr>
              <w:spacing w:after="0" w:line="240" w:lineRule="auto"/>
              <w:ind w:right="-83"/>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Developmental disability (children only)</w:t>
            </w:r>
          </w:p>
        </w:tc>
        <w:tc>
          <w:tcPr>
            <w:tcW w:w="3969" w:type="dxa"/>
          </w:tcPr>
          <w:p w14:paraId="7EBE729A" w14:textId="77777777" w:rsidR="00162DFF" w:rsidRPr="006E0B58" w:rsidRDefault="00162DFF"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Developmental disabilities surveillance program</w:t>
            </w:r>
          </w:p>
          <w:p w14:paraId="6B3F6CB0" w14:textId="77777777" w:rsidR="00162DFF" w:rsidRPr="006E0B58" w:rsidRDefault="00162DFF"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Education data</w:t>
            </w:r>
          </w:p>
          <w:p w14:paraId="7B399EAF" w14:textId="77777777" w:rsidR="00162DFF" w:rsidRPr="006E0B58" w:rsidRDefault="00162DFF"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Health data</w:t>
            </w:r>
          </w:p>
        </w:tc>
        <w:tc>
          <w:tcPr>
            <w:tcW w:w="2977" w:type="dxa"/>
          </w:tcPr>
          <w:p w14:paraId="0061590A" w14:textId="77C66134"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b/>
                <w:bCs/>
                <w:szCs w:val="20"/>
                <w:lang w:val="en-GB"/>
              </w:rPr>
              <w:t>Medical</w:t>
            </w:r>
            <w:r w:rsidRPr="006E0B58">
              <w:rPr>
                <w:szCs w:val="20"/>
                <w:lang w:val="en-GB"/>
              </w:rPr>
              <w:t xml:space="preserve">: ICD-9 codes and DSM-4 codes related to intellectual disability, autism, cerebral palsy, hearing loss and vision impairment </w:t>
            </w:r>
            <w:r w:rsidRPr="006E0B58">
              <w:rPr>
                <w:b/>
                <w:bCs/>
                <w:szCs w:val="20"/>
                <w:lang w:val="en-GB"/>
              </w:rPr>
              <w:t>Education</w:t>
            </w:r>
            <w:r w:rsidRPr="006E0B58">
              <w:rPr>
                <w:szCs w:val="20"/>
                <w:lang w:val="en-GB"/>
              </w:rPr>
              <w:t>: special education eligibility.</w:t>
            </w:r>
          </w:p>
        </w:tc>
        <w:tc>
          <w:tcPr>
            <w:tcW w:w="2268" w:type="dxa"/>
          </w:tcPr>
          <w:p w14:paraId="6B5FEFC4" w14:textId="5F852599"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Single disability indicator</w:t>
            </w:r>
          </w:p>
        </w:tc>
        <w:tc>
          <w:tcPr>
            <w:tcW w:w="2829" w:type="dxa"/>
            <w:gridSpan w:val="2"/>
          </w:tcPr>
          <w:p w14:paraId="45DB96DF" w14:textId="143E2F5F"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 however the results suggest that people with mild intellectual disability are likely to be underrepresented.</w:t>
            </w:r>
          </w:p>
        </w:tc>
      </w:tr>
      <w:tr w:rsidR="00162DFF" w:rsidRPr="006E0B58" w14:paraId="4B58C991" w14:textId="77777777" w:rsidTr="00B6184A">
        <w:trPr>
          <w:gridAfter w:val="1"/>
          <w:cnfStyle w:val="000000100000" w:firstRow="0" w:lastRow="0" w:firstColumn="0" w:lastColumn="0" w:oddVBand="0" w:evenVBand="0" w:oddHBand="1" w:evenHBand="0"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60E7EF4A" w14:textId="21A477BE" w:rsidR="00162DFF" w:rsidRPr="006E0B58" w:rsidRDefault="00162DFF" w:rsidP="006D7AC4">
            <w:pPr>
              <w:spacing w:after="0" w:line="240" w:lineRule="auto"/>
              <w:rPr>
                <w:b w:val="0"/>
                <w:szCs w:val="20"/>
                <w:lang w:val="en-GB"/>
              </w:rPr>
            </w:pPr>
            <w:r w:rsidRPr="006E0B58">
              <w:rPr>
                <w:szCs w:val="20"/>
                <w:lang w:val="en-GB"/>
              </w:rPr>
              <w:t xml:space="preserve">Clements </w:t>
            </w:r>
            <w:r w:rsidRPr="006E0B58">
              <w:rPr>
                <w:i/>
                <w:iCs/>
                <w:szCs w:val="20"/>
                <w:lang w:val="en-GB"/>
              </w:rPr>
              <w:t>et al.</w:t>
            </w:r>
            <w:r w:rsidRPr="006E0B58">
              <w:rPr>
                <w:szCs w:val="20"/>
                <w:lang w:val="en-GB"/>
              </w:rPr>
              <w:t xml:space="preserve"> (2016)</w:t>
            </w:r>
          </w:p>
          <w:p w14:paraId="3CD3E703" w14:textId="2B01B679" w:rsidR="00162DFF" w:rsidRPr="006E0B58" w:rsidRDefault="00162DFF" w:rsidP="006D7AC4">
            <w:pPr>
              <w:spacing w:after="0" w:line="240" w:lineRule="auto"/>
              <w:rPr>
                <w:b w:val="0"/>
                <w:bCs/>
                <w:szCs w:val="20"/>
                <w:lang w:val="en-GB"/>
              </w:rPr>
            </w:pPr>
            <w:r w:rsidRPr="006E0B58">
              <w:rPr>
                <w:b w:val="0"/>
                <w:bCs/>
                <w:szCs w:val="20"/>
                <w:lang w:val="en-GB"/>
              </w:rPr>
              <w:t>United States</w:t>
            </w:r>
            <w:r w:rsidRPr="006E0B58">
              <w:rPr>
                <w:b w:val="0"/>
                <w:bCs/>
                <w:lang w:val="en-GB"/>
              </w:rPr>
              <w:t xml:space="preserve"> </w:t>
            </w:r>
            <w:r w:rsidRPr="006E0B58">
              <w:rPr>
                <w:bCs/>
                <w:szCs w:val="20"/>
                <w:lang w:val="en-GB"/>
              </w:rPr>
              <w:fldChar w:fldCharType="begin">
                <w:fldData xml:space="preserve">PEVuZE5vdGU+PENpdGU+PEF1dGhvcj5DbGVtZW50czwvQXV0aG9yPjxZZWFyPjIwMTY8L1llYXI+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PEVuZE5vdGU+PENpdGU+PEF1dGhvcj5DbGVtZW50czwvQXV0aG9yPjxZZWFyPjIwMTY8L1llYXI+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[28]</w:t>
            </w:r>
            <w:r w:rsidRPr="006E0B58">
              <w:rPr>
                <w:bCs/>
                <w:szCs w:val="20"/>
                <w:lang w:val="en-GB"/>
              </w:rPr>
              <w:fldChar w:fldCharType="end"/>
            </w:r>
          </w:p>
        </w:tc>
        <w:tc>
          <w:tcPr>
            <w:tcW w:w="1366" w:type="dxa"/>
          </w:tcPr>
          <w:p w14:paraId="285244F8" w14:textId="77777777"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All disability types</w:t>
            </w:r>
          </w:p>
        </w:tc>
        <w:tc>
          <w:tcPr>
            <w:tcW w:w="3969" w:type="dxa"/>
          </w:tcPr>
          <w:p w14:paraId="772CA0A1" w14:textId="77777777" w:rsidR="00162DFF" w:rsidRPr="006E0B58" w:rsidRDefault="00162DFF"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Hospital discharge data</w:t>
            </w:r>
          </w:p>
          <w:p w14:paraId="061B25B8" w14:textId="77777777"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p>
        </w:tc>
        <w:tc>
          <w:tcPr>
            <w:tcW w:w="2977" w:type="dxa"/>
          </w:tcPr>
          <w:p w14:paraId="5A82C69B" w14:textId="77777777"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ICD-9 codes, procedural codes, prescriptions, need for assistance accessing care</w:t>
            </w:r>
          </w:p>
        </w:tc>
        <w:tc>
          <w:tcPr>
            <w:tcW w:w="2268" w:type="dxa"/>
          </w:tcPr>
          <w:p w14:paraId="6609FC14" w14:textId="77777777" w:rsidR="00162DFF" w:rsidRPr="006E0B58" w:rsidRDefault="00162DFF" w:rsidP="006D7AC4">
            <w:pPr>
              <w:spacing w:after="0" w:line="240" w:lineRule="auto"/>
              <w:ind w:right="-86"/>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Access Risk Classification System (ARCS) algorithm modified to exclude prescriptions and diagnoses of non-malignant neoplasms</w:t>
            </w:r>
          </w:p>
        </w:tc>
        <w:tc>
          <w:tcPr>
            <w:tcW w:w="2829" w:type="dxa"/>
            <w:gridSpan w:val="2"/>
          </w:tcPr>
          <w:p w14:paraId="281867F4" w14:textId="77777777"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w:t>
            </w:r>
          </w:p>
        </w:tc>
      </w:tr>
      <w:tr w:rsidR="00162DFF" w:rsidRPr="006E0B58" w14:paraId="68E110FB" w14:textId="77777777" w:rsidTr="00B6184A">
        <w:trPr>
          <w:gridAfter w:val="1"/>
          <w:cnfStyle w:val="000000010000" w:firstRow="0" w:lastRow="0" w:firstColumn="0" w:lastColumn="0" w:oddVBand="0" w:evenVBand="0" w:oddHBand="0" w:evenHBand="1" w:firstRowFirstColumn="0" w:firstRowLastColumn="0" w:lastRowFirstColumn="0" w:lastRowLastColumn="0"/>
          <w:wAfter w:w="76" w:type="dxa"/>
        </w:trPr>
        <w:tc>
          <w:tcPr>
            <w:cnfStyle w:val="001000000000" w:firstRow="0" w:lastRow="0" w:firstColumn="1" w:lastColumn="0" w:oddVBand="0" w:evenVBand="0" w:oddHBand="0" w:evenHBand="0" w:firstRowFirstColumn="0" w:firstRowLastColumn="0" w:lastRowFirstColumn="0" w:lastRowLastColumn="0"/>
            <w:tcW w:w="1469" w:type="dxa"/>
          </w:tcPr>
          <w:p w14:paraId="2BB8EB2F" w14:textId="11CC42A3" w:rsidR="00162DFF" w:rsidRPr="006E0B58" w:rsidRDefault="00162DFF" w:rsidP="006D7AC4">
            <w:pPr>
              <w:spacing w:after="0" w:line="240" w:lineRule="auto"/>
              <w:rPr>
                <w:b w:val="0"/>
                <w:szCs w:val="20"/>
                <w:lang w:val="en-GB"/>
              </w:rPr>
            </w:pPr>
            <w:r w:rsidRPr="006E0B58">
              <w:rPr>
                <w:szCs w:val="20"/>
                <w:lang w:val="en-GB"/>
              </w:rPr>
              <w:t xml:space="preserve">Ben-Shalom </w:t>
            </w:r>
            <w:r w:rsidRPr="006E0B58">
              <w:rPr>
                <w:i/>
                <w:iCs/>
                <w:szCs w:val="20"/>
                <w:lang w:val="en-GB"/>
              </w:rPr>
              <w:t>et al.</w:t>
            </w:r>
            <w:r w:rsidRPr="006E0B58">
              <w:rPr>
                <w:szCs w:val="20"/>
                <w:lang w:val="en-GB"/>
              </w:rPr>
              <w:t xml:space="preserve"> (2016)</w:t>
            </w:r>
          </w:p>
          <w:p w14:paraId="70233A3F" w14:textId="4D0BBA00" w:rsidR="00162DFF" w:rsidRPr="006E0B58" w:rsidRDefault="00162DFF" w:rsidP="006D7AC4">
            <w:pPr>
              <w:spacing w:after="0" w:line="240" w:lineRule="auto"/>
              <w:rPr>
                <w:b w:val="0"/>
                <w:bCs/>
                <w:szCs w:val="20"/>
                <w:lang w:val="en-GB"/>
              </w:rPr>
            </w:pPr>
            <w:r w:rsidRPr="006E0B58">
              <w:rPr>
                <w:b w:val="0"/>
                <w:bCs/>
                <w:szCs w:val="20"/>
                <w:lang w:val="en-GB"/>
              </w:rPr>
              <w:t>United States</w:t>
            </w:r>
            <w:r w:rsidRPr="006E0B58">
              <w:rPr>
                <w:b w:val="0"/>
                <w:bCs/>
                <w:lang w:val="en-GB"/>
              </w:rPr>
              <w:t xml:space="preserve"> </w:t>
            </w:r>
            <w:r w:rsidRPr="006E0B58">
              <w:rPr>
                <w:bCs/>
                <w:szCs w:val="20"/>
                <w:lang w:val="en-GB"/>
              </w:rPr>
              <w:fldChar w:fldCharType="begin">
                <w:fldData xml:space="preserve">PEVuZE5vdGU+PENpdGU+PEF1dGhvcj5CZW4tU2hhbG9tPC9BdXRob3I+PFllYXI+MjAxNjwvWWVh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==
</w:fldData>
              </w:fldChar>
            </w:r>
            <w:r w:rsidR="00005CD0" w:rsidRPr="006E0B58">
              <w:rPr>
                <w:bCs/>
                <w:szCs w:val="20"/>
                <w:lang w:val="en-GB"/>
              </w:rPr>
              <w:instrText xml:space="preserve"> ADDIN EN.CITE </w:instrText>
            </w:r>
            <w:r w:rsidR="00005CD0" w:rsidRPr="006E0B58">
              <w:rPr>
                <w:bCs/>
                <w:szCs w:val="20"/>
                <w:lang w:val="en-GB"/>
              </w:rPr>
              <w:fldChar w:fldCharType="begin">
                <w:fldData xml:space="preserve">PEVuZE5vdGU+PENpdGU+PEF1dGhvcj5CZW4tU2hhbG9tPC9BdXRob3I+PFllYXI+MjAxNjwvWWVh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==
</w:fldData>
              </w:fldChar>
            </w:r>
            <w:r w:rsidR="00005CD0" w:rsidRPr="006E0B58">
              <w:rPr>
                <w:bCs/>
                <w:szCs w:val="20"/>
                <w:lang w:val="en-GB"/>
              </w:rPr>
              <w:instrText xml:space="preserve"> ADDIN EN.CITE.DATA </w:instrText>
            </w:r>
            <w:r w:rsidR="00005CD0" w:rsidRPr="006E0B58">
              <w:rPr>
                <w:bCs/>
                <w:szCs w:val="20"/>
                <w:lang w:val="en-GB"/>
              </w:rPr>
            </w:r>
            <w:r w:rsidR="00005CD0" w:rsidRPr="006E0B58">
              <w:rPr>
                <w:bCs/>
                <w:szCs w:val="20"/>
                <w:lang w:val="en-GB"/>
              </w:rPr>
              <w:fldChar w:fldCharType="end"/>
            </w:r>
            <w:r w:rsidRPr="006E0B58">
              <w:rPr>
                <w:bCs/>
                <w:szCs w:val="20"/>
                <w:lang w:val="en-GB"/>
              </w:rPr>
            </w:r>
            <w:r w:rsidRPr="006E0B58">
              <w:rPr>
                <w:bCs/>
                <w:szCs w:val="20"/>
                <w:lang w:val="en-GB"/>
              </w:rPr>
              <w:fldChar w:fldCharType="separate"/>
            </w:r>
            <w:r w:rsidR="00005CD0" w:rsidRPr="006E0B58">
              <w:rPr>
                <w:bCs/>
                <w:noProof/>
                <w:szCs w:val="20"/>
                <w:lang w:val="en-GB"/>
              </w:rPr>
              <w:t>[27]</w:t>
            </w:r>
            <w:r w:rsidRPr="006E0B58">
              <w:rPr>
                <w:bCs/>
                <w:szCs w:val="20"/>
                <w:lang w:val="en-GB"/>
              </w:rPr>
              <w:fldChar w:fldCharType="end"/>
            </w:r>
          </w:p>
        </w:tc>
        <w:tc>
          <w:tcPr>
            <w:tcW w:w="1366" w:type="dxa"/>
          </w:tcPr>
          <w:p w14:paraId="127E6A5E" w14:textId="77777777"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All disability types</w:t>
            </w:r>
          </w:p>
        </w:tc>
        <w:tc>
          <w:tcPr>
            <w:tcW w:w="3969" w:type="dxa"/>
          </w:tcPr>
          <w:p w14:paraId="16C345C8" w14:textId="77777777" w:rsidR="00162DFF" w:rsidRPr="006E0B58" w:rsidRDefault="00162DFF"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Health insurance claims</w:t>
            </w:r>
          </w:p>
        </w:tc>
        <w:tc>
          <w:tcPr>
            <w:tcW w:w="2977" w:type="dxa"/>
          </w:tcPr>
          <w:p w14:paraId="5C58D4E2" w14:textId="77777777"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 xml:space="preserve">ICD-9 codes, procedural codes, prescriptions, need for assistance accessing care, Chronic Illness and Disability Payment System (CDPS) </w:t>
            </w:r>
          </w:p>
        </w:tc>
        <w:tc>
          <w:tcPr>
            <w:tcW w:w="2268" w:type="dxa"/>
          </w:tcPr>
          <w:p w14:paraId="56EBCA07" w14:textId="77777777" w:rsidR="00162DFF" w:rsidRPr="006E0B58" w:rsidRDefault="00162DFF" w:rsidP="006D7AC4">
            <w:pPr>
              <w:spacing w:after="0" w:line="240" w:lineRule="auto"/>
              <w:ind w:right="-86"/>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Constructed six claims-based disability indicators:</w:t>
            </w:r>
          </w:p>
          <w:p w14:paraId="2EB245E9" w14:textId="77777777" w:rsidR="00162DFF" w:rsidRPr="006E0B58" w:rsidRDefault="00162DFF" w:rsidP="006D7AC4">
            <w:pPr>
              <w:pStyle w:val="ListParagraph"/>
              <w:numPr>
                <w:ilvl w:val="0"/>
                <w:numId w:val="13"/>
              </w:numPr>
              <w:spacing w:after="0" w:line="240" w:lineRule="auto"/>
              <w:ind w:right="-86"/>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Access Risk Classification System (ARCS) highest-risk class;</w:t>
            </w:r>
          </w:p>
          <w:p w14:paraId="0830CD8B" w14:textId="77777777" w:rsidR="00162DFF" w:rsidRPr="006E0B58" w:rsidRDefault="00162DFF" w:rsidP="006D7AC4">
            <w:pPr>
              <w:pStyle w:val="ListParagraph"/>
              <w:numPr>
                <w:ilvl w:val="0"/>
                <w:numId w:val="13"/>
              </w:numPr>
              <w:spacing w:after="0" w:line="240" w:lineRule="auto"/>
              <w:ind w:right="-86"/>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szCs w:val="20"/>
                <w:lang w:val="en-GB"/>
              </w:rPr>
              <w:t xml:space="preserve">CDPS ‘medium cost’; </w:t>
            </w:r>
          </w:p>
          <w:p w14:paraId="534A156D" w14:textId="77777777" w:rsidR="00162DFF" w:rsidRPr="006E0B58" w:rsidRDefault="00162DFF" w:rsidP="006D7AC4">
            <w:pPr>
              <w:pStyle w:val="ListParagraph"/>
              <w:numPr>
                <w:ilvl w:val="0"/>
                <w:numId w:val="13"/>
              </w:numPr>
              <w:spacing w:after="0" w:line="240" w:lineRule="auto"/>
              <w:ind w:right="-86"/>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SSA-HIT listings of impairments from ICD-9 and procedural codes;</w:t>
            </w:r>
          </w:p>
          <w:p w14:paraId="5C24DED2" w14:textId="77777777" w:rsidR="00162DFF" w:rsidRPr="006E0B58" w:rsidRDefault="00162DFF" w:rsidP="006D7AC4">
            <w:pPr>
              <w:pStyle w:val="ListParagraph"/>
              <w:numPr>
                <w:ilvl w:val="0"/>
                <w:numId w:val="13"/>
              </w:numPr>
              <w:spacing w:after="0" w:line="240" w:lineRule="auto"/>
              <w:ind w:right="-86"/>
              <w:cnfStyle w:val="000000010000" w:firstRow="0" w:lastRow="0" w:firstColumn="0" w:lastColumn="0" w:oddVBand="0" w:evenVBand="0" w:oddHBand="0" w:evenHBand="1" w:firstRowFirstColumn="0" w:firstRowLastColumn="0" w:lastRowFirstColumn="0" w:lastRowLastColumn="0"/>
              <w:rPr>
                <w:szCs w:val="20"/>
                <w:lang w:val="en-GB"/>
              </w:rPr>
            </w:pPr>
            <w:r w:rsidRPr="006E0B58">
              <w:rPr>
                <w:rFonts w:cstheme="minorHAnsi"/>
                <w:szCs w:val="20"/>
                <w:lang w:val="en-GB"/>
              </w:rPr>
              <w:t>I</w:t>
            </w:r>
            <w:r w:rsidRPr="006E0B58">
              <w:rPr>
                <w:szCs w:val="20"/>
                <w:lang w:val="en-GB"/>
              </w:rPr>
              <w:t>CD-9 codes for (1) psychiatric disorders, (2) cognitive disorders and (3) intellectual disability.</w:t>
            </w:r>
          </w:p>
        </w:tc>
        <w:tc>
          <w:tcPr>
            <w:tcW w:w="2829" w:type="dxa"/>
            <w:gridSpan w:val="2"/>
          </w:tcPr>
          <w:p w14:paraId="0D851188" w14:textId="77777777"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b/>
                <w:bCs/>
                <w:szCs w:val="20"/>
                <w:lang w:val="en-GB"/>
              </w:rPr>
              <w:t>Validation</w:t>
            </w:r>
            <w:r w:rsidRPr="006E0B58">
              <w:rPr>
                <w:szCs w:val="20"/>
                <w:lang w:val="en-GB"/>
              </w:rPr>
              <w:t>: against self-reported disability from a linked survey, demonstrating that:</w:t>
            </w:r>
          </w:p>
          <w:p w14:paraId="44FE4FD2" w14:textId="77777777" w:rsidR="00162DFF" w:rsidRPr="006E0B58" w:rsidRDefault="00162DFF"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rFonts w:cstheme="minorHAnsi"/>
                <w:szCs w:val="20"/>
                <w:lang w:val="en-GB"/>
              </w:rPr>
              <w:t xml:space="preserve">Better </w:t>
            </w:r>
            <w:r w:rsidRPr="006E0B58">
              <w:rPr>
                <w:szCs w:val="20"/>
                <w:lang w:val="en-GB"/>
              </w:rPr>
              <w:t>identification of disability when multiple data sources were used;</w:t>
            </w:r>
          </w:p>
          <w:p w14:paraId="6B48F4B7" w14:textId="77777777" w:rsidR="00162DFF" w:rsidRPr="006E0B58" w:rsidRDefault="00162DFF"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Data on service use and prescriptions may improve disability identification.</w:t>
            </w:r>
          </w:p>
        </w:tc>
      </w:tr>
      <w:tr w:rsidR="00162DFF" w:rsidRPr="006E0B58" w14:paraId="3EE6449F" w14:textId="77777777" w:rsidTr="00350110">
        <w:trPr>
          <w:gridAfter w:val="1"/>
          <w:cnfStyle w:val="000000100000" w:firstRow="0" w:lastRow="0" w:firstColumn="0" w:lastColumn="0" w:oddVBand="0" w:evenVBand="0" w:oddHBand="1" w:evenHBand="0" w:firstRowFirstColumn="0" w:firstRowLastColumn="0" w:lastRowFirstColumn="0" w:lastRowLastColumn="0"/>
          <w:wAfter w:w="76" w:type="dxa"/>
          <w:trHeight w:val="106"/>
        </w:trPr>
        <w:tc>
          <w:tcPr>
            <w:cnfStyle w:val="001000000000" w:firstRow="0" w:lastRow="0" w:firstColumn="1" w:lastColumn="0" w:oddVBand="0" w:evenVBand="0" w:oddHBand="0" w:evenHBand="0" w:firstRowFirstColumn="0" w:firstRowLastColumn="0" w:lastRowFirstColumn="0" w:lastRowLastColumn="0"/>
            <w:tcW w:w="1469" w:type="dxa"/>
          </w:tcPr>
          <w:p w14:paraId="67DD3680" w14:textId="0BB6CD50" w:rsidR="00162DFF" w:rsidRPr="006E0B58" w:rsidRDefault="00162DFF" w:rsidP="006D7AC4">
            <w:pPr>
              <w:spacing w:after="0" w:line="240" w:lineRule="auto"/>
              <w:rPr>
                <w:b w:val="0"/>
                <w:szCs w:val="20"/>
                <w:lang w:val="en-GB"/>
              </w:rPr>
            </w:pPr>
            <w:r w:rsidRPr="006E0B58">
              <w:rPr>
                <w:szCs w:val="20"/>
                <w:lang w:val="en-GB"/>
              </w:rPr>
              <w:t xml:space="preserve">Darney </w:t>
            </w:r>
            <w:r w:rsidRPr="006E0B58">
              <w:rPr>
                <w:i/>
                <w:iCs/>
                <w:szCs w:val="20"/>
                <w:lang w:val="en-GB"/>
              </w:rPr>
              <w:t>et al.</w:t>
            </w:r>
            <w:r w:rsidRPr="006E0B58">
              <w:rPr>
                <w:szCs w:val="20"/>
                <w:lang w:val="en-GB"/>
              </w:rPr>
              <w:t xml:space="preserve"> (2017)</w:t>
            </w:r>
          </w:p>
          <w:p w14:paraId="2C80B7CC" w14:textId="54555949" w:rsidR="00162DFF" w:rsidRPr="006E0B58" w:rsidRDefault="00162DFF" w:rsidP="006D7AC4">
            <w:pPr>
              <w:spacing w:after="0" w:line="240" w:lineRule="auto"/>
              <w:rPr>
                <w:b w:val="0"/>
                <w:bCs/>
                <w:szCs w:val="20"/>
                <w:lang w:val="en-GB"/>
              </w:rPr>
            </w:pPr>
            <w:r w:rsidRPr="006E0B58">
              <w:rPr>
                <w:b w:val="0"/>
                <w:bCs/>
                <w:szCs w:val="20"/>
                <w:lang w:val="en-GB"/>
              </w:rPr>
              <w:t xml:space="preserve">United States </w:t>
            </w:r>
            <w:r w:rsidRPr="006E0B58">
              <w:rPr>
                <w:bCs/>
                <w:lang w:val="en-GB"/>
              </w:rPr>
              <w:fldChar w:fldCharType="begin">
                <w:fldData xml:space="preserve">PEVuZE5vdGU+PENpdGU+PEF1dGhvcj5EYXJuZXk8L0F1dGhvcj48WWVhcj4yMDE3PC9ZZWFyPjxS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</w:fldData>
              </w:fldChar>
            </w:r>
            <w:r w:rsidR="00005CD0" w:rsidRPr="006E0B58">
              <w:rPr>
                <w:bCs/>
                <w:lang w:val="en-GB"/>
              </w:rPr>
              <w:instrText xml:space="preserve"> ADDIN EN.CITE </w:instrText>
            </w:r>
            <w:r w:rsidR="00005CD0" w:rsidRPr="006E0B58">
              <w:rPr>
                <w:bCs/>
                <w:lang w:val="en-GB"/>
              </w:rPr>
              <w:fldChar w:fldCharType="begin">
                <w:fldData xml:space="preserve">PEVuZE5vdGU+PENpdGU+PEF1dGhvcj5EYXJuZXk8L0F1dGhvcj48WWVhcj4yMDE3PC9ZZWFyPjxS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</w:fldData>
              </w:fldChar>
            </w:r>
            <w:r w:rsidR="00005CD0" w:rsidRPr="006E0B58">
              <w:rPr>
                <w:bCs/>
                <w:lang w:val="en-GB"/>
              </w:rPr>
              <w:instrText xml:space="preserve"> ADDIN EN.CITE.DATA </w:instrText>
            </w:r>
            <w:r w:rsidR="00005CD0" w:rsidRPr="006E0B58">
              <w:rPr>
                <w:bCs/>
                <w:lang w:val="en-GB"/>
              </w:rPr>
            </w:r>
            <w:r w:rsidR="00005CD0" w:rsidRPr="006E0B58">
              <w:rPr>
                <w:bCs/>
                <w:lang w:val="en-GB"/>
              </w:rPr>
              <w:fldChar w:fldCharType="end"/>
            </w:r>
            <w:r w:rsidRPr="006E0B58">
              <w:rPr>
                <w:bCs/>
                <w:lang w:val="en-GB"/>
              </w:rPr>
            </w:r>
            <w:r w:rsidRPr="006E0B58">
              <w:rPr>
                <w:bCs/>
                <w:lang w:val="en-GB"/>
              </w:rPr>
              <w:fldChar w:fldCharType="separate"/>
            </w:r>
            <w:r w:rsidR="00005CD0" w:rsidRPr="006E0B58">
              <w:rPr>
                <w:bCs/>
                <w:noProof/>
                <w:lang w:val="en-GB"/>
              </w:rPr>
              <w:t>[29]</w:t>
            </w:r>
            <w:r w:rsidRPr="006E0B58">
              <w:rPr>
                <w:bCs/>
                <w:lang w:val="en-GB"/>
              </w:rPr>
              <w:fldChar w:fldCharType="end"/>
            </w:r>
          </w:p>
        </w:tc>
        <w:tc>
          <w:tcPr>
            <w:tcW w:w="1366" w:type="dxa"/>
          </w:tcPr>
          <w:p w14:paraId="6117EB25" w14:textId="6490959D"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 xml:space="preserve">Physical, sensory </w:t>
            </w:r>
            <w:r w:rsidR="000D34DA" w:rsidRPr="006E0B58">
              <w:rPr>
                <w:szCs w:val="20"/>
                <w:lang w:val="en-GB"/>
              </w:rPr>
              <w:t>or</w:t>
            </w:r>
            <w:r w:rsidRPr="006E0B58">
              <w:rPr>
                <w:szCs w:val="20"/>
                <w:lang w:val="en-GB"/>
              </w:rPr>
              <w:t xml:space="preserve"> intellectual disability</w:t>
            </w:r>
          </w:p>
        </w:tc>
        <w:tc>
          <w:tcPr>
            <w:tcW w:w="3969" w:type="dxa"/>
          </w:tcPr>
          <w:p w14:paraId="52B3886B" w14:textId="30E9B945" w:rsidR="00162DFF" w:rsidRPr="006E0B58" w:rsidRDefault="00162DFF" w:rsidP="006D7AC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lang w:val="en-GB"/>
              </w:rPr>
            </w:pPr>
            <w:r w:rsidRPr="006E0B58">
              <w:rPr>
                <w:rFonts w:cstheme="minorHAnsi"/>
                <w:szCs w:val="20"/>
                <w:lang w:val="en-GB"/>
              </w:rPr>
              <w:t>Hospital discharge data</w:t>
            </w:r>
          </w:p>
          <w:p w14:paraId="6DA4C2B4" w14:textId="637D22F9"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p>
        </w:tc>
        <w:tc>
          <w:tcPr>
            <w:tcW w:w="2977" w:type="dxa"/>
          </w:tcPr>
          <w:p w14:paraId="64CE728B" w14:textId="6B6A4093"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ICD-9 codes, procedural codes</w:t>
            </w:r>
          </w:p>
        </w:tc>
        <w:tc>
          <w:tcPr>
            <w:tcW w:w="2268" w:type="dxa"/>
          </w:tcPr>
          <w:p w14:paraId="5F0D21C6" w14:textId="2D35EEAB" w:rsidR="00162DFF" w:rsidRPr="006E0B58" w:rsidRDefault="00162DFF" w:rsidP="006D7AC4">
            <w:pPr>
              <w:spacing w:after="0" w:line="240" w:lineRule="auto"/>
              <w:ind w:right="-86"/>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Khoury method revised to include additional codes relating to physical impairments, and codes relating to sensory and intellectual disability</w:t>
            </w:r>
          </w:p>
        </w:tc>
        <w:tc>
          <w:tcPr>
            <w:tcW w:w="2829" w:type="dxa"/>
            <w:gridSpan w:val="2"/>
          </w:tcPr>
          <w:p w14:paraId="15D59C9F" w14:textId="77777777" w:rsidR="00162DFF" w:rsidRPr="006E0B58" w:rsidRDefault="00162DFF"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szCs w:val="20"/>
                <w:lang w:val="en-GB"/>
              </w:rPr>
              <w:t>No validation.</w:t>
            </w:r>
          </w:p>
        </w:tc>
      </w:tr>
      <w:tr w:rsidR="00162DFF" w:rsidRPr="006E0B58" w14:paraId="02BE0717" w14:textId="77777777" w:rsidTr="00350110">
        <w:trPr>
          <w:gridAfter w:val="1"/>
          <w:cnfStyle w:val="000000010000" w:firstRow="0" w:lastRow="0" w:firstColumn="0" w:lastColumn="0" w:oddVBand="0" w:evenVBand="0" w:oddHBand="0" w:evenHBand="1" w:firstRowFirstColumn="0" w:firstRowLastColumn="0" w:lastRowFirstColumn="0" w:lastRowLastColumn="0"/>
          <w:wAfter w:w="76" w:type="dxa"/>
          <w:trHeight w:val="106"/>
        </w:trPr>
        <w:tc>
          <w:tcPr>
            <w:cnfStyle w:val="001000000000" w:firstRow="0" w:lastRow="0" w:firstColumn="1" w:lastColumn="0" w:oddVBand="0" w:evenVBand="0" w:oddHBand="0" w:evenHBand="0" w:firstRowFirstColumn="0" w:firstRowLastColumn="0" w:lastRowFirstColumn="0" w:lastRowLastColumn="0"/>
            <w:tcW w:w="1469" w:type="dxa"/>
          </w:tcPr>
          <w:p w14:paraId="22E35ED5" w14:textId="3572AFF9" w:rsidR="00162DFF" w:rsidRPr="006E0B58" w:rsidRDefault="00162DFF" w:rsidP="006D7AC4">
            <w:pPr>
              <w:spacing w:after="0" w:line="240" w:lineRule="auto"/>
              <w:rPr>
                <w:b w:val="0"/>
                <w:szCs w:val="20"/>
                <w:lang w:val="en-GB"/>
              </w:rPr>
            </w:pPr>
            <w:r w:rsidRPr="006E0B58">
              <w:rPr>
                <w:szCs w:val="20"/>
                <w:lang w:val="en-GB"/>
              </w:rPr>
              <w:t xml:space="preserve">Horner-Johnson </w:t>
            </w:r>
            <w:r w:rsidRPr="006E0B58">
              <w:rPr>
                <w:i/>
                <w:iCs/>
                <w:szCs w:val="20"/>
                <w:lang w:val="en-GB"/>
              </w:rPr>
              <w:t>et al.</w:t>
            </w:r>
            <w:r w:rsidRPr="006E0B58">
              <w:rPr>
                <w:szCs w:val="20"/>
                <w:lang w:val="en-GB"/>
              </w:rPr>
              <w:t xml:space="preserve"> (2017)</w:t>
            </w:r>
          </w:p>
          <w:p w14:paraId="07B9C768" w14:textId="19400B6F" w:rsidR="00162DFF" w:rsidRPr="006E0B58" w:rsidRDefault="00162DFF" w:rsidP="006D7AC4">
            <w:pPr>
              <w:spacing w:after="0" w:line="240" w:lineRule="auto"/>
              <w:rPr>
                <w:b w:val="0"/>
                <w:bCs/>
                <w:szCs w:val="20"/>
                <w:lang w:val="en-GB"/>
              </w:rPr>
            </w:pPr>
            <w:r w:rsidRPr="006E0B58">
              <w:rPr>
                <w:b w:val="0"/>
                <w:bCs/>
                <w:szCs w:val="20"/>
                <w:lang w:val="en-GB"/>
              </w:rPr>
              <w:t>United States</w:t>
            </w:r>
            <w:r w:rsidRPr="006E0B58">
              <w:rPr>
                <w:b w:val="0"/>
                <w:bCs/>
                <w:lang w:val="en-GB"/>
              </w:rPr>
              <w:t xml:space="preserve"> </w:t>
            </w:r>
            <w:r w:rsidRPr="006E0B58">
              <w:rPr>
                <w:bCs/>
                <w:szCs w:val="20"/>
                <w:lang w:val="en-GB"/>
              </w:rPr>
              <w:fldChar w:fldCharType="begin"/>
            </w:r>
            <w:r w:rsidR="00005CD0" w:rsidRPr="006E0B58">
              <w:rPr>
                <w:bCs/>
                <w:szCs w:val="20"/>
                <w:lang w:val="en-GB"/>
              </w:rPr>
              <w:instrText xml:space="preserve"> ADDIN EN.CITE &lt;EndNote&gt;&lt;Cite&gt;&lt;Author&gt;Horner-Johnson&lt;/Author&gt;&lt;Year&gt;2017&lt;/Year&gt;&lt;RecNum&gt;18&lt;/RecNum&gt;&lt;DisplayText&gt;[30]&lt;/DisplayText&gt;&lt;record&gt;&lt;rec-number&gt;18&lt;/rec-number&gt;&lt;foreign-keys&gt;&lt;key app="EN" db-id="0w2wfasfqxx2a3e9f2nxvzzdtzat2xspswdp" timestamp="1621465644"&gt;18&lt;/key&gt;&lt;/foreign-keys&gt;&lt;ref-type name="Journal Article"&gt;17&lt;/ref-type&gt;&lt;contributors&gt;&lt;authors&gt;&lt;author&gt;Horner-Johnson, W.&lt;/author&gt;&lt;author&gt;Biel, F. M.&lt;/author&gt;&lt;author&gt;Darney, B. G.&lt;/author&gt;&lt;author&gt;Caughey, A. B.&lt;/author&gt;&lt;/authors&gt;&lt;translated-authors&gt;&lt;author&gt;Disabil Health, J.&lt;/author&gt;&lt;/translated-authors&gt;&lt;/contributors&gt;&lt;auth-address&gt;Institute on Development and Disability, Oregon Health &amp;amp; Science University, Portland, OR, USA. Electronic address: hornerjo@ohsu.edu. FAU - Biel, Frances M&amp;#xD;Department of Obstetrics and Gynecology, Oregon Health &amp;amp; Science University, Portland, OR, USA. FAU - Darney, Blair G&amp;#xD;Department of Obstetrics and Gynecology, Oregon Health &amp;amp; Science University, Portland, OR, USA; National Institute of Public Health, Center for Health Systems Research, Cuernavaca, Mexico. FAU - Caughey, Aaron B&amp;#xD;Department of Obstetrics and Gynecology, Oregon Health &amp;amp; Science University, Portland, OR, USA.&lt;/auth-address&gt;&lt;titles&gt;&lt;title&gt;Time trends in births and cesarean deliveries among women with disabilities&lt;/title&gt;&lt;secondary-title&gt;Disability and Health Journal&lt;/secondary-title&gt;&lt;/titles&gt;&lt;pages&gt;376-381&lt;/pages&gt;&lt;volume&gt;10&lt;/volume&gt;&lt;number&gt;3&lt;/number&gt;&lt;dates&gt;&lt;year&gt;2017&lt;/year&gt;&lt;/dates&gt;&lt;urls&gt;&lt;/urls&gt;&lt;remote-database-provider&gt;2017 Jul&lt;/remote-database-provider&gt;&lt;language&gt;eng&lt;/language&gt;&lt;/record&gt;&lt;/Cite&gt;&lt;/EndNote&gt;</w:instrText>
            </w:r>
            <w:r w:rsidRPr="006E0B58">
              <w:rPr>
                <w:bCs/>
                <w:szCs w:val="20"/>
                <w:lang w:val="en-GB"/>
              </w:rPr>
              <w:fldChar w:fldCharType="separate"/>
            </w:r>
            <w:r w:rsidR="00005CD0" w:rsidRPr="006E0B58">
              <w:rPr>
                <w:bCs/>
                <w:noProof/>
                <w:szCs w:val="20"/>
                <w:lang w:val="en-GB"/>
              </w:rPr>
              <w:t>[30]</w:t>
            </w:r>
            <w:r w:rsidRPr="006E0B58">
              <w:rPr>
                <w:bCs/>
                <w:szCs w:val="20"/>
                <w:lang w:val="en-GB"/>
              </w:rPr>
              <w:fldChar w:fldCharType="end"/>
            </w:r>
          </w:p>
        </w:tc>
        <w:tc>
          <w:tcPr>
            <w:tcW w:w="1366" w:type="dxa"/>
          </w:tcPr>
          <w:p w14:paraId="7D2392D4" w14:textId="3D9346FE"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 xml:space="preserve">Physical, sensory </w:t>
            </w:r>
            <w:r w:rsidR="000D34DA" w:rsidRPr="006E0B58">
              <w:rPr>
                <w:szCs w:val="20"/>
                <w:lang w:val="en-GB"/>
              </w:rPr>
              <w:t>or</w:t>
            </w:r>
            <w:r w:rsidRPr="006E0B58">
              <w:rPr>
                <w:szCs w:val="20"/>
                <w:lang w:val="en-GB"/>
              </w:rPr>
              <w:t xml:space="preserve"> intellectual disability</w:t>
            </w:r>
          </w:p>
        </w:tc>
        <w:tc>
          <w:tcPr>
            <w:tcW w:w="3969" w:type="dxa"/>
          </w:tcPr>
          <w:p w14:paraId="42BD59FB" w14:textId="77777777" w:rsidR="00162DFF" w:rsidRPr="006E0B58" w:rsidRDefault="00162DFF" w:rsidP="006D7AC4">
            <w:pPr>
              <w:pStyle w:val="ListParagraph"/>
              <w:numPr>
                <w:ilvl w:val="0"/>
                <w:numId w:val="13"/>
              </w:num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lang w:val="en-GB"/>
              </w:rPr>
            </w:pPr>
            <w:r w:rsidRPr="006E0B58">
              <w:rPr>
                <w:rFonts w:cstheme="minorHAnsi"/>
                <w:szCs w:val="20"/>
                <w:lang w:val="en-GB"/>
              </w:rPr>
              <w:t>Hospital discharge data</w:t>
            </w:r>
          </w:p>
          <w:p w14:paraId="58C4DC1B" w14:textId="7BF6B652"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p>
        </w:tc>
        <w:tc>
          <w:tcPr>
            <w:tcW w:w="2977" w:type="dxa"/>
          </w:tcPr>
          <w:p w14:paraId="133CD2D9" w14:textId="00A77E7B"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ICD-9 codes, procedural codes</w:t>
            </w:r>
          </w:p>
        </w:tc>
        <w:tc>
          <w:tcPr>
            <w:tcW w:w="2268" w:type="dxa"/>
          </w:tcPr>
          <w:p w14:paraId="1F719CE9" w14:textId="7914AD63" w:rsidR="00162DFF" w:rsidRPr="006E0B58" w:rsidRDefault="00162DFF" w:rsidP="006D7AC4">
            <w:pPr>
              <w:spacing w:after="0" w:line="240" w:lineRule="auto"/>
              <w:ind w:right="-86"/>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Khoury method revised to include additional codes relating to physical impairments, and codes relating to sensory and intellectual disability</w:t>
            </w:r>
          </w:p>
        </w:tc>
        <w:tc>
          <w:tcPr>
            <w:tcW w:w="2829" w:type="dxa"/>
            <w:gridSpan w:val="2"/>
          </w:tcPr>
          <w:p w14:paraId="649D5475" w14:textId="77777777" w:rsidR="00162DFF" w:rsidRPr="006E0B58" w:rsidRDefault="00162DFF"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rPr>
            </w:pPr>
            <w:r w:rsidRPr="006E0B58">
              <w:rPr>
                <w:szCs w:val="20"/>
                <w:lang w:val="en-GB"/>
              </w:rPr>
              <w:t>No validation.</w:t>
            </w:r>
          </w:p>
        </w:tc>
      </w:tr>
    </w:tbl>
    <w:p w14:paraId="4A9B8AED" w14:textId="4CAAD66C" w:rsidR="007D0014" w:rsidRPr="006E0B58" w:rsidRDefault="007D0014" w:rsidP="006D7AC4">
      <w:pPr>
        <w:spacing w:line="240" w:lineRule="auto"/>
        <w:rPr>
          <w:i/>
          <w:iCs/>
          <w:szCs w:val="20"/>
          <w:lang w:val="en-GB" w:eastAsia="en-US"/>
        </w:rPr>
      </w:pPr>
      <w:r w:rsidRPr="006E0B58">
        <w:rPr>
          <w:i/>
          <w:iCs/>
          <w:szCs w:val="20"/>
          <w:lang w:val="en-GB" w:eastAsia="en-US"/>
        </w:rPr>
        <w:t xml:space="preserve">* this study </w:t>
      </w:r>
      <w:r w:rsidR="00937824" w:rsidRPr="006E0B58">
        <w:rPr>
          <w:i/>
          <w:iCs/>
          <w:szCs w:val="20"/>
          <w:lang w:val="en-GB" w:eastAsia="en-US"/>
        </w:rPr>
        <w:t xml:space="preserve">from 2008 was included </w:t>
      </w:r>
      <w:r w:rsidRPr="006E0B58">
        <w:rPr>
          <w:i/>
          <w:iCs/>
          <w:szCs w:val="20"/>
          <w:lang w:val="en-GB" w:eastAsia="en-US"/>
        </w:rPr>
        <w:t xml:space="preserve">as </w:t>
      </w:r>
      <w:r w:rsidR="00937824" w:rsidRPr="006E0B58">
        <w:rPr>
          <w:i/>
          <w:iCs/>
          <w:szCs w:val="20"/>
          <w:lang w:val="en-GB" w:eastAsia="en-US"/>
        </w:rPr>
        <w:t>it</w:t>
      </w:r>
      <w:r w:rsidRPr="006E0B58">
        <w:rPr>
          <w:i/>
          <w:iCs/>
          <w:szCs w:val="20"/>
          <w:lang w:val="en-GB" w:eastAsia="en-US"/>
        </w:rPr>
        <w:t xml:space="preserve"> was the basis for future relevant studies </w:t>
      </w:r>
    </w:p>
    <w:p w14:paraId="07B42FC2" w14:textId="48A0C9AC" w:rsidR="00CD3B30" w:rsidRPr="006E0B58" w:rsidRDefault="00CD3B30" w:rsidP="006D7AC4">
      <w:pPr>
        <w:spacing w:line="240" w:lineRule="auto"/>
        <w:rPr>
          <w:lang w:val="en-GB" w:eastAsia="en-US"/>
        </w:rPr>
      </w:pPr>
    </w:p>
    <w:p w14:paraId="3A581094" w14:textId="77777777" w:rsidR="00CD3B30" w:rsidRPr="006E0B58" w:rsidRDefault="00CD3B30" w:rsidP="006D7AC4">
      <w:pPr>
        <w:spacing w:line="240" w:lineRule="auto"/>
        <w:rPr>
          <w:lang w:val="en-GB"/>
        </w:rPr>
      </w:pPr>
    </w:p>
    <w:p w14:paraId="4F041CB1" w14:textId="77777777" w:rsidR="00612D36" w:rsidRPr="006E0B58" w:rsidRDefault="00612D36" w:rsidP="006D7AC4">
      <w:pPr>
        <w:spacing w:line="240" w:lineRule="auto"/>
        <w:rPr>
          <w:lang w:val="en-GB" w:eastAsia="en-US"/>
        </w:rPr>
        <w:sectPr w:rsidR="00612D36" w:rsidRPr="006E0B58" w:rsidSect="00360F30">
          <w:pgSz w:w="16838" w:h="11906" w:orient="landscape" w:code="9"/>
          <w:pgMar w:top="1134" w:right="1077" w:bottom="1134" w:left="1077" w:header="709" w:footer="709" w:gutter="0"/>
          <w:cols w:space="708"/>
          <w:titlePg/>
          <w:docGrid w:linePitch="360"/>
        </w:sectPr>
      </w:pPr>
    </w:p>
    <w:p w14:paraId="2208C4C2" w14:textId="7D8AE939" w:rsidR="00105A40" w:rsidRPr="006E0B58" w:rsidRDefault="00105A40" w:rsidP="006D7AC4">
      <w:pPr>
        <w:pStyle w:val="Heading2"/>
        <w:spacing w:before="0" w:after="120"/>
        <w:jc w:val="both"/>
        <w:rPr>
          <w:rFonts w:asciiTheme="majorHAnsi" w:hAnsiTheme="majorHAnsi"/>
          <w:color w:val="094183" w:themeColor="text2"/>
          <w:sz w:val="28"/>
          <w:szCs w:val="28"/>
          <w:lang w:val="en-GB"/>
        </w:rPr>
      </w:pPr>
      <w:bookmarkStart w:id="23" w:name="_Toc122090805"/>
      <w:r w:rsidRPr="006E0B58">
        <w:rPr>
          <w:rFonts w:asciiTheme="majorHAnsi" w:hAnsiTheme="majorHAnsi"/>
          <w:color w:val="094183" w:themeColor="text2"/>
          <w:sz w:val="28"/>
          <w:szCs w:val="28"/>
          <w:lang w:val="en-GB"/>
        </w:rPr>
        <w:t xml:space="preserve">Appendix 2. </w:t>
      </w:r>
      <w:r w:rsidR="00A80D75" w:rsidRPr="006E0B58">
        <w:rPr>
          <w:rFonts w:asciiTheme="majorHAnsi" w:hAnsiTheme="majorHAnsi"/>
          <w:color w:val="094183" w:themeColor="text2"/>
          <w:sz w:val="28"/>
          <w:szCs w:val="28"/>
          <w:lang w:val="en-GB"/>
        </w:rPr>
        <w:t>Results of the m</w:t>
      </w:r>
      <w:r w:rsidR="005158C7" w:rsidRPr="006E0B58">
        <w:rPr>
          <w:rFonts w:asciiTheme="majorHAnsi" w:hAnsiTheme="majorHAnsi"/>
          <w:color w:val="094183" w:themeColor="text2"/>
          <w:sz w:val="28"/>
          <w:szCs w:val="28"/>
          <w:lang w:val="en-GB"/>
        </w:rPr>
        <w:t xml:space="preserve">etadata </w:t>
      </w:r>
      <w:r w:rsidR="00A80D75" w:rsidRPr="006E0B58">
        <w:rPr>
          <w:rFonts w:asciiTheme="majorHAnsi" w:hAnsiTheme="majorHAnsi"/>
          <w:color w:val="094183" w:themeColor="text2"/>
          <w:sz w:val="28"/>
          <w:szCs w:val="28"/>
          <w:lang w:val="en-GB"/>
        </w:rPr>
        <w:t>analysis</w:t>
      </w:r>
      <w:bookmarkEnd w:id="23"/>
    </w:p>
    <w:tbl>
      <w:tblPr>
        <w:tblStyle w:val="TableGrid"/>
        <w:tblW w:w="14884" w:type="dxa"/>
        <w:tblLayout w:type="fixed"/>
        <w:tblLook w:val="04A0" w:firstRow="1" w:lastRow="0" w:firstColumn="1" w:lastColumn="0" w:noHBand="0" w:noVBand="1"/>
        <w:tblCaption w:val="Results of the metadata analysis"/>
        <w:tblDescription w:val="Results of the metadata analysis"/>
      </w:tblPr>
      <w:tblGrid>
        <w:gridCol w:w="4253"/>
        <w:gridCol w:w="5953"/>
        <w:gridCol w:w="4678"/>
      </w:tblGrid>
      <w:tr w:rsidR="00105A40" w:rsidRPr="006E0B58" w14:paraId="04113D7B" w14:textId="77777777" w:rsidTr="00E67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45711D78" w14:textId="0F23009D" w:rsidR="009D05C2" w:rsidRPr="006E0B58" w:rsidRDefault="00105A40" w:rsidP="006D7AC4">
            <w:pPr>
              <w:spacing w:before="40" w:after="0" w:line="240" w:lineRule="auto"/>
              <w:ind w:right="-41"/>
              <w:rPr>
                <w:bCs/>
                <w:szCs w:val="20"/>
                <w:lang w:val="en-GB"/>
              </w:rPr>
            </w:pPr>
            <w:r w:rsidRPr="006E0B58">
              <w:rPr>
                <w:szCs w:val="20"/>
                <w:lang w:val="en-GB"/>
              </w:rPr>
              <w:t>Data source</w:t>
            </w:r>
          </w:p>
        </w:tc>
        <w:tc>
          <w:tcPr>
            <w:tcW w:w="5953" w:type="dxa"/>
          </w:tcPr>
          <w:p w14:paraId="1F845A04" w14:textId="77777777" w:rsidR="00105A40" w:rsidRPr="006E0B58" w:rsidRDefault="00105A40" w:rsidP="006D7AC4">
            <w:pPr>
              <w:spacing w:before="40" w:after="0" w:line="240" w:lineRule="auto"/>
              <w:cnfStyle w:val="100000000000" w:firstRow="1" w:lastRow="0" w:firstColumn="0" w:lastColumn="0" w:oddVBand="0" w:evenVBand="0" w:oddHBand="0" w:evenHBand="0" w:firstRowFirstColumn="0" w:firstRowLastColumn="0" w:lastRowFirstColumn="0" w:lastRowLastColumn="0"/>
              <w:rPr>
                <w:szCs w:val="20"/>
                <w:lang w:val="en-GB"/>
              </w:rPr>
            </w:pPr>
            <w:r w:rsidRPr="006E0B58">
              <w:rPr>
                <w:szCs w:val="20"/>
                <w:lang w:val="en-GB"/>
              </w:rPr>
              <w:t>Disability identification items</w:t>
            </w:r>
          </w:p>
        </w:tc>
        <w:tc>
          <w:tcPr>
            <w:tcW w:w="4678" w:type="dxa"/>
          </w:tcPr>
          <w:p w14:paraId="337E01A1" w14:textId="77777777" w:rsidR="00105A40" w:rsidRPr="006E0B58" w:rsidRDefault="00105A40" w:rsidP="006D7AC4">
            <w:pPr>
              <w:spacing w:before="40" w:after="0" w:line="240" w:lineRule="auto"/>
              <w:ind w:right="-89"/>
              <w:cnfStyle w:val="100000000000" w:firstRow="1" w:lastRow="0" w:firstColumn="0" w:lastColumn="0" w:oddVBand="0" w:evenVBand="0" w:oddHBand="0" w:evenHBand="0" w:firstRowFirstColumn="0" w:firstRowLastColumn="0" w:lastRowFirstColumn="0" w:lastRowLastColumn="0"/>
              <w:rPr>
                <w:szCs w:val="20"/>
                <w:lang w:val="en-GB"/>
              </w:rPr>
            </w:pPr>
            <w:r w:rsidRPr="006E0B58">
              <w:rPr>
                <w:szCs w:val="20"/>
                <w:lang w:val="en-GB"/>
              </w:rPr>
              <w:t>Information on disability group, severity, temporality</w:t>
            </w:r>
          </w:p>
        </w:tc>
      </w:tr>
      <w:tr w:rsidR="00105A40" w:rsidRPr="006E0B58" w14:paraId="66A5AF80"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4704FCF"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DS NMDS</w:t>
            </w:r>
          </w:p>
          <w:p w14:paraId="03B26D8D"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National Disability Agreement (NDA) service users</w:t>
            </w:r>
          </w:p>
          <w:p w14:paraId="6F217A49"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bCs/>
                <w:szCs w:val="20"/>
                <w:lang w:val="en-GB" w:eastAsia="en-AU"/>
              </w:rPr>
              <w:t>95% &lt;65 years</w:t>
            </w:r>
          </w:p>
          <w:p w14:paraId="725D27F8"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Annual (by financial year); Start-end (for individual service type outlets: service start date; date service last received; service exit date)</w:t>
            </w:r>
          </w:p>
          <w:p w14:paraId="7AD35332" w14:textId="77777777" w:rsidR="00105A40" w:rsidRPr="006E0B58" w:rsidRDefault="00105A40" w:rsidP="006D7AC4">
            <w:pPr>
              <w:spacing w:before="40" w:after="0" w:line="240" w:lineRule="auto"/>
              <w:rPr>
                <w:rFonts w:ascii="Calibri" w:eastAsia="Times New Roman" w:hAnsi="Calibri" w:cs="Calibri"/>
                <w:szCs w:val="20"/>
                <w:lang w:val="it-IT" w:eastAsia="en-AU"/>
              </w:rPr>
            </w:pPr>
            <w:r w:rsidRPr="006E0B58">
              <w:rPr>
                <w:rFonts w:ascii="Calibri" w:eastAsia="Times New Roman" w:hAnsi="Calibri" w:cs="Calibri"/>
                <w:szCs w:val="20"/>
                <w:lang w:val="it-IT" w:eastAsia="en-AU"/>
              </w:rPr>
              <w:t>Dataset specification:</w:t>
            </w:r>
          </w:p>
          <w:p w14:paraId="182B99FB" w14:textId="7A553844" w:rsidR="00105A40" w:rsidRPr="006E0B58" w:rsidRDefault="00105A40" w:rsidP="006D7AC4">
            <w:pPr>
              <w:spacing w:before="40" w:after="0" w:line="240" w:lineRule="auto"/>
              <w:rPr>
                <w:rFonts w:ascii="Calibri" w:eastAsia="Times New Roman" w:hAnsi="Calibri" w:cs="Calibri"/>
                <w:b w:val="0"/>
                <w:bCs/>
                <w:szCs w:val="20"/>
                <w:u w:val="single"/>
                <w:lang w:val="it-IT" w:eastAsia="en-AU"/>
              </w:rPr>
            </w:pPr>
            <w:r w:rsidRPr="006E0B58">
              <w:rPr>
                <w:rFonts w:ascii="Calibri" w:eastAsia="Times New Roman" w:hAnsi="Calibri" w:cs="Calibri"/>
                <w:b w:val="0"/>
                <w:bCs/>
                <w:szCs w:val="20"/>
                <w:u w:val="single"/>
                <w:lang w:val="it-IT" w:eastAsia="en-AU"/>
              </w:rPr>
              <w:t>https://meteor.aihw.gov.au/content/index.phtml/itemId/698074</w:t>
            </w:r>
          </w:p>
          <w:p w14:paraId="5BBEEC8D" w14:textId="77777777" w:rsidR="00105A40" w:rsidRPr="006E0B58" w:rsidRDefault="00105A40" w:rsidP="006D7AC4">
            <w:pPr>
              <w:spacing w:before="40" w:after="0" w:line="240" w:lineRule="auto"/>
              <w:rPr>
                <w:rFonts w:ascii="Calibri" w:eastAsia="Times New Roman" w:hAnsi="Calibri" w:cs="Calibri"/>
                <w:b w:val="0"/>
                <w:bCs/>
                <w:szCs w:val="20"/>
                <w:lang w:val="it-IT" w:eastAsia="en-AU"/>
              </w:rPr>
            </w:pPr>
            <w:r w:rsidRPr="006E0B58">
              <w:rPr>
                <w:rFonts w:ascii="Calibri" w:eastAsia="Times New Roman" w:hAnsi="Calibri" w:cs="Calibri"/>
                <w:szCs w:val="20"/>
                <w:lang w:val="it-IT" w:eastAsia="en-AU"/>
              </w:rPr>
              <w:t>Data quality statement</w:t>
            </w:r>
            <w:r w:rsidRPr="006E0B58">
              <w:rPr>
                <w:rFonts w:ascii="Calibri" w:eastAsia="Times New Roman" w:hAnsi="Calibri" w:cs="Calibri"/>
                <w:b w:val="0"/>
                <w:bCs/>
                <w:szCs w:val="20"/>
                <w:lang w:val="it-IT" w:eastAsia="en-AU"/>
              </w:rPr>
              <w:t>:</w:t>
            </w:r>
          </w:p>
          <w:p w14:paraId="4685CA2B" w14:textId="77777777" w:rsidR="00105A40" w:rsidRPr="006E0B58" w:rsidRDefault="009F1A5D" w:rsidP="006D7AC4">
            <w:pPr>
              <w:spacing w:before="40" w:after="0" w:line="240" w:lineRule="auto"/>
              <w:rPr>
                <w:rStyle w:val="Hyperlink"/>
                <w:rFonts w:ascii="Calibri" w:eastAsia="Times New Roman" w:hAnsi="Calibri" w:cs="Calibri"/>
                <w:b w:val="0"/>
                <w:bCs/>
                <w:szCs w:val="20"/>
                <w:lang w:val="it-IT" w:eastAsia="en-AU"/>
              </w:rPr>
            </w:pPr>
            <w:hyperlink r:id="rId25" w:history="1">
              <w:r w:rsidR="00105A40" w:rsidRPr="006E0B58">
                <w:rPr>
                  <w:rStyle w:val="Hyperlink"/>
                  <w:rFonts w:ascii="Calibri" w:eastAsia="Times New Roman" w:hAnsi="Calibri" w:cs="Calibri"/>
                  <w:b w:val="0"/>
                  <w:bCs/>
                  <w:szCs w:val="20"/>
                  <w:lang w:val="it-IT" w:eastAsia="en-AU"/>
                </w:rPr>
                <w:t>https://meteor.aihw.gov.au/content/index.phtml/itemId/728139</w:t>
              </w:r>
            </w:hyperlink>
          </w:p>
          <w:p w14:paraId="295F92C5" w14:textId="77777777" w:rsidR="009D05C2" w:rsidRPr="006E0B58" w:rsidRDefault="009D05C2" w:rsidP="006D7AC4">
            <w:pPr>
              <w:spacing w:line="240" w:lineRule="auto"/>
              <w:rPr>
                <w:szCs w:val="20"/>
                <w:lang w:val="it-IT"/>
              </w:rPr>
            </w:pPr>
          </w:p>
          <w:p w14:paraId="15A9B182" w14:textId="2824DDD9" w:rsidR="009D05C2" w:rsidRPr="006E0B58" w:rsidRDefault="009D05C2" w:rsidP="006D7AC4">
            <w:pPr>
              <w:spacing w:line="240" w:lineRule="auto"/>
              <w:rPr>
                <w:szCs w:val="20"/>
                <w:lang w:val="it-IT"/>
              </w:rPr>
            </w:pPr>
          </w:p>
        </w:tc>
        <w:tc>
          <w:tcPr>
            <w:tcW w:w="5953" w:type="dxa"/>
          </w:tcPr>
          <w:p w14:paraId="2A0B928F"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 xml:space="preserve">SDAC alignment: </w:t>
            </w:r>
            <w:r w:rsidRPr="006E0B58">
              <w:rPr>
                <w:rFonts w:ascii="Calibri" w:eastAsia="Times New Roman" w:hAnsi="Calibri" w:cs="Calibri"/>
                <w:szCs w:val="20"/>
                <w:lang w:val="en-GB" w:eastAsia="en-AU"/>
              </w:rPr>
              <w:t xml:space="preserve">Broadly aligned, i.e., focus on concept of activity limitation and need for assistance. Likely to include mainly people with ‘severe or profound core activity limitation’, so narrower than SDAC all disability. </w:t>
            </w:r>
          </w:p>
          <w:p w14:paraId="1902329F"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AL, EF (assistance/supervision).</w:t>
            </w:r>
          </w:p>
          <w:p w14:paraId="045CB9D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Coverage:</w:t>
            </w:r>
          </w:p>
          <w:p w14:paraId="7452D3F5" w14:textId="77777777" w:rsidR="00105A40" w:rsidRPr="006E0B58" w:rsidRDefault="00105A40" w:rsidP="006D7AC4">
            <w:pPr>
              <w:pStyle w:val="ListParagraph"/>
              <w:numPr>
                <w:ilvl w:val="0"/>
                <w:numId w:val="19"/>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Current DS service user </w:t>
            </w:r>
          </w:p>
          <w:p w14:paraId="289A5032"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i/>
                <w:iCs/>
                <w:szCs w:val="20"/>
                <w:lang w:val="en-GB" w:eastAsia="en-AU"/>
              </w:rPr>
              <w:t>Note:</w:t>
            </w:r>
            <w:r w:rsidRPr="006E0B58">
              <w:rPr>
                <w:rFonts w:ascii="Calibri" w:eastAsia="Times New Roman" w:hAnsi="Calibri" w:cs="Calibri"/>
                <w:szCs w:val="20"/>
                <w:lang w:val="en-GB" w:eastAsia="en-AU"/>
              </w:rPr>
              <w:t xml:space="preserve"> In 2014-15 there were 217,000 services users – c.f., 715,000 people with severe or profound disability (30% of) 2,494,000 people with disability (9% of) aged under 65 in 2015.</w:t>
            </w:r>
          </w:p>
          <w:p w14:paraId="4303611C" w14:textId="5C789C21" w:rsidR="00105A40" w:rsidRPr="006E0B58" w:rsidRDefault="00067152"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Additional notes</w:t>
            </w:r>
            <w:r w:rsidR="008F4AF5" w:rsidRPr="006E0B58">
              <w:rPr>
                <w:rFonts w:ascii="Calibri" w:eastAsia="Times New Roman" w:hAnsi="Calibri" w:cs="Calibri"/>
                <w:b/>
                <w:bCs/>
                <w:szCs w:val="20"/>
                <w:lang w:val="en-GB" w:eastAsia="en-AU"/>
              </w:rPr>
              <w:t>:</w:t>
            </w:r>
          </w:p>
          <w:p w14:paraId="73B14BEE" w14:textId="77777777" w:rsidR="00105A40" w:rsidRPr="006E0B58" w:rsidRDefault="00105A40" w:rsidP="006D7AC4">
            <w:pPr>
              <w:pStyle w:val="ListParagraph"/>
              <w:numPr>
                <w:ilvl w:val="0"/>
                <w:numId w:val="19"/>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Missing data for some service outlets.</w:t>
            </w:r>
          </w:p>
          <w:p w14:paraId="73BAE4B7" w14:textId="77777777" w:rsidR="00105A40" w:rsidRPr="006E0B58" w:rsidRDefault="00105A40" w:rsidP="006D7AC4">
            <w:pPr>
              <w:pStyle w:val="ListParagraph"/>
              <w:numPr>
                <w:ilvl w:val="0"/>
                <w:numId w:val="19"/>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Service user data not reported for some service types.</w:t>
            </w:r>
          </w:p>
          <w:p w14:paraId="63E5390A" w14:textId="77777777" w:rsidR="00105A40" w:rsidRPr="006E0B58" w:rsidRDefault="00105A40" w:rsidP="006D7AC4">
            <w:pPr>
              <w:pStyle w:val="ListParagraph"/>
              <w:numPr>
                <w:ilvl w:val="0"/>
                <w:numId w:val="19"/>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Records with missing or invalid statistical linkage keys (0.4%) treated as belonging to separate individuals (possible overestimation of number of services users).</w:t>
            </w:r>
          </w:p>
          <w:p w14:paraId="6BCA1883" w14:textId="77777777" w:rsidR="00105A40" w:rsidRPr="006E0B58" w:rsidRDefault="00105A40" w:rsidP="006D7AC4">
            <w:pPr>
              <w:pStyle w:val="ListParagraph"/>
              <w:numPr>
                <w:ilvl w:val="0"/>
                <w:numId w:val="19"/>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Coverage/completeness varies between jurisdictions.</w:t>
            </w:r>
          </w:p>
          <w:p w14:paraId="431B384D" w14:textId="77777777" w:rsidR="00105A40" w:rsidRPr="006E0B58" w:rsidRDefault="00105A40" w:rsidP="006D7AC4">
            <w:pPr>
              <w:pStyle w:val="ListParagraph"/>
              <w:numPr>
                <w:ilvl w:val="0"/>
                <w:numId w:val="19"/>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DS NMDS now discontinued. Transition to NDIS may have had some data quality impacts over transition period.</w:t>
            </w:r>
          </w:p>
        </w:tc>
        <w:tc>
          <w:tcPr>
            <w:tcW w:w="4678" w:type="dxa"/>
          </w:tcPr>
          <w:p w14:paraId="064BAC3B"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w:t>
            </w:r>
          </w:p>
          <w:p w14:paraId="201B0723"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0"/>
                <w:lang w:val="en-GB" w:eastAsia="en-AU"/>
              </w:rPr>
            </w:pPr>
            <w:r w:rsidRPr="006E0B58">
              <w:rPr>
                <w:rFonts w:ascii="Calibri" w:eastAsia="Times New Roman" w:hAnsi="Calibri" w:cs="Calibri"/>
                <w:i/>
                <w:iCs/>
                <w:szCs w:val="20"/>
                <w:lang w:val="en-GB" w:eastAsia="en-AU"/>
              </w:rPr>
              <w:t>Primary disability group</w:t>
            </w:r>
          </w:p>
          <w:p w14:paraId="47ED89E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0"/>
                <w:lang w:val="en-GB" w:eastAsia="en-AU"/>
              </w:rPr>
            </w:pPr>
            <w:r w:rsidRPr="006E0B58">
              <w:rPr>
                <w:rFonts w:ascii="Calibri" w:eastAsia="Times New Roman" w:hAnsi="Calibri" w:cs="Calibri"/>
                <w:i/>
                <w:iCs/>
                <w:szCs w:val="20"/>
                <w:lang w:val="en-GB" w:eastAsia="en-AU"/>
              </w:rPr>
              <w:t>Other significant disability group(s)</w:t>
            </w:r>
          </w:p>
          <w:p w14:paraId="7ED13C7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(Categories: 1 Intellectual (including Down syndrome); 2 Specific learning/Attention Deficit Disorder (other than Intellectual); 3 Autism (including Asperger’s syndrome and Pervasive Developmental Delay); 4 Physical; 5 Acquired brain injury; 6 Neurological (including epilepsy and Alzheimer’s disease); 7 Deafblind (dual sensory); 8 Vision; 9 Hearing; 10 Speech; 11 Psychiatric; 12 Developmental delay)</w:t>
            </w:r>
          </w:p>
          <w:p w14:paraId="3C0A56C3" w14:textId="3B7EEBE9" w:rsidR="00105A40" w:rsidRPr="006E0B58" w:rsidRDefault="00105A40" w:rsidP="006D7AC4">
            <w:pPr>
              <w:spacing w:before="40" w:after="0" w:line="240" w:lineRule="auto"/>
              <w:ind w:right="-8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For primary disability, if discrepancies between data from different agencies exist, records from services with high frequency of contact (e.g., accommodation services) are deemed more accurate. </w:t>
            </w:r>
            <w:r w:rsidR="008F4AF5" w:rsidRPr="006E0B58">
              <w:rPr>
                <w:rFonts w:ascii="Calibri" w:eastAsia="Times New Roman" w:hAnsi="Calibri" w:cs="Calibri"/>
                <w:szCs w:val="20"/>
                <w:lang w:val="en-GB" w:eastAsia="en-AU"/>
              </w:rPr>
              <w:t>The disability group from the less accurate source will be included as a secondary disability</w:t>
            </w:r>
            <w:r w:rsidRPr="006E0B58">
              <w:rPr>
                <w:rFonts w:ascii="Calibri" w:eastAsia="Times New Roman" w:hAnsi="Calibri" w:cs="Calibri"/>
                <w:szCs w:val="20"/>
                <w:lang w:val="en-GB" w:eastAsia="en-AU"/>
              </w:rPr>
              <w:t>.</w:t>
            </w:r>
          </w:p>
          <w:p w14:paraId="73AF3819"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 xml:space="preserve">: </w:t>
            </w:r>
            <w:r w:rsidRPr="006E0B58">
              <w:rPr>
                <w:rFonts w:ascii="Calibri" w:eastAsia="Times New Roman" w:hAnsi="Calibri" w:cs="Calibri"/>
                <w:i/>
                <w:iCs/>
                <w:szCs w:val="20"/>
                <w:lang w:val="en-GB" w:eastAsia="en-AU"/>
              </w:rPr>
              <w:t>Frequency of support required for life activity</w:t>
            </w:r>
            <w:r w:rsidRPr="006E0B58">
              <w:rPr>
                <w:rFonts w:ascii="Calibri" w:eastAsia="Times New Roman" w:hAnsi="Calibri" w:cs="Calibri"/>
                <w:szCs w:val="20"/>
                <w:lang w:val="en-GB" w:eastAsia="en-AU"/>
              </w:rPr>
              <w:t xml:space="preserve"> – for 9 life areas, including self-care, mobility and communication (can be used to produce ‘severe or profound core activity limitation’ cohort)</w:t>
            </w:r>
          </w:p>
          <w:p w14:paraId="24081F4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 xml:space="preserve">Temporality of disability information: </w:t>
            </w:r>
            <w:r w:rsidRPr="006E0B58">
              <w:rPr>
                <w:rFonts w:ascii="Calibri" w:eastAsia="Times New Roman" w:hAnsi="Calibri" w:cs="Calibri"/>
                <w:szCs w:val="20"/>
                <w:lang w:val="en-GB" w:eastAsia="en-AU"/>
              </w:rPr>
              <w:t xml:space="preserve">Information about disability is reported for each service user by financial year. Some states supply data annually while others quarterly – the most recent data in a financial year is used in linked data source. </w:t>
            </w:r>
          </w:p>
        </w:tc>
      </w:tr>
      <w:tr w:rsidR="00105A40" w:rsidRPr="006E0B58" w14:paraId="0A3130A9"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D4ABC3B"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NDIS</w:t>
            </w:r>
          </w:p>
          <w:p w14:paraId="37241181"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NDIS participants</w:t>
            </w:r>
            <w:r w:rsidRPr="006E0B58">
              <w:rPr>
                <w:rFonts w:ascii="Calibri" w:eastAsia="Times New Roman" w:hAnsi="Calibri" w:cs="Calibri"/>
                <w:szCs w:val="20"/>
                <w:lang w:val="en-GB" w:eastAsia="en-AU"/>
              </w:rPr>
              <w:t xml:space="preserve"> </w:t>
            </w:r>
          </w:p>
          <w:p w14:paraId="7DC05541" w14:textId="52D1BAC3"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bCs/>
                <w:szCs w:val="20"/>
                <w:lang w:val="en-GB" w:eastAsia="en-AU"/>
              </w:rPr>
              <w:t>&lt;65 years</w:t>
            </w:r>
            <w:r w:rsidR="00DF44BE" w:rsidRPr="006E0B58">
              <w:rPr>
                <w:rFonts w:ascii="Calibri" w:eastAsia="Times New Roman" w:hAnsi="Calibri" w:cs="Calibri"/>
                <w:b w:val="0"/>
                <w:bCs/>
                <w:szCs w:val="20"/>
                <w:lang w:val="en-GB" w:eastAsia="en-AU"/>
              </w:rPr>
              <w:t xml:space="preserve"> at scheme entry</w:t>
            </w:r>
          </w:p>
          <w:p w14:paraId="5693A52F" w14:textId="77777777" w:rsidR="00105A40" w:rsidRPr="006E0B58" w:rsidRDefault="00105A40" w:rsidP="006D7AC4">
            <w:pPr>
              <w:spacing w:before="40" w:after="0" w:line="240" w:lineRule="auto"/>
              <w:rPr>
                <w:rFonts w:ascii="Calibri" w:eastAsia="Times New Roman" w:hAnsi="Calibri" w:cs="Calibri"/>
                <w:bCs/>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(Date of the access request decision; Date when first plan was approved; Month of exit)</w:t>
            </w:r>
          </w:p>
          <w:p w14:paraId="7934DE9A"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p>
        </w:tc>
        <w:tc>
          <w:tcPr>
            <w:tcW w:w="5953" w:type="dxa"/>
          </w:tcPr>
          <w:p w14:paraId="7C4CB4AD"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 xml:space="preserve">SDAC alignment: </w:t>
            </w:r>
            <w:r w:rsidRPr="006E0B58">
              <w:rPr>
                <w:rFonts w:ascii="Calibri" w:eastAsia="Times New Roman" w:hAnsi="Calibri" w:cs="Calibri"/>
                <w:szCs w:val="20"/>
                <w:lang w:val="en-GB" w:eastAsia="en-AU"/>
              </w:rPr>
              <w:t>NDIS targets people with ‘permanent and significant disability’, i.e., the disability is likely to be lifelong and has a substantial impact on ability to complete everyday activities. While not limited to people who need assistance, the cohort is likely to be weighted towards people with ‘severe or profound core activity limitation’, so narrower than SDAC all disability.</w:t>
            </w:r>
          </w:p>
          <w:p w14:paraId="25BC3F12"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AL</w:t>
            </w:r>
          </w:p>
          <w:p w14:paraId="41CC5082"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 xml:space="preserve">Coverage: </w:t>
            </w:r>
          </w:p>
          <w:p w14:paraId="56396331" w14:textId="6BE723C2" w:rsidR="00105A40" w:rsidRPr="006E0B58" w:rsidRDefault="008F4AF5" w:rsidP="006D7AC4">
            <w:pPr>
              <w:pStyle w:val="ListParagraph"/>
              <w:numPr>
                <w:ilvl w:val="0"/>
                <w:numId w:val="19"/>
              </w:numPr>
              <w:spacing w:before="40" w:after="0" w:line="240" w:lineRule="auto"/>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Ever</w:t>
            </w:r>
            <w:r w:rsidR="00105A40" w:rsidRPr="006E0B58">
              <w:rPr>
                <w:rFonts w:ascii="Calibri" w:eastAsia="Times New Roman" w:hAnsi="Calibri" w:cs="Calibri"/>
                <w:szCs w:val="20"/>
                <w:lang w:val="en-GB" w:eastAsia="en-AU"/>
              </w:rPr>
              <w:t xml:space="preserve"> NDIS participant </w:t>
            </w:r>
          </w:p>
          <w:p w14:paraId="729F3214"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i/>
                <w:iCs/>
                <w:szCs w:val="20"/>
                <w:lang w:val="en-GB" w:eastAsia="en-AU"/>
              </w:rPr>
              <w:t>Note:</w:t>
            </w:r>
            <w:r w:rsidRPr="006E0B58">
              <w:rPr>
                <w:rFonts w:ascii="Calibri" w:eastAsia="Times New Roman" w:hAnsi="Calibri" w:cs="Calibri"/>
                <w:szCs w:val="20"/>
                <w:lang w:val="en-GB" w:eastAsia="en-AU"/>
              </w:rPr>
              <w:t xml:space="preserve"> Estimated to reach 500,000 NDIS participants – c.f. 726,000 people with severe or profound disability (69% of), 2,427,000 people with disability (21% of) aged under 65 in 2018. (Note only 184,000 participants in 2018.)</w:t>
            </w:r>
          </w:p>
          <w:p w14:paraId="22D0A7DD" w14:textId="7054D28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 </w:t>
            </w:r>
          </w:p>
        </w:tc>
        <w:tc>
          <w:tcPr>
            <w:tcW w:w="4678" w:type="dxa"/>
          </w:tcPr>
          <w:p w14:paraId="39C4A05A"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w:t>
            </w:r>
          </w:p>
          <w:p w14:paraId="47487915"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i/>
                <w:iCs/>
                <w:szCs w:val="20"/>
                <w:lang w:val="en-GB" w:eastAsia="en-AU"/>
              </w:rPr>
              <w:t>Primary disability of the participant</w:t>
            </w:r>
            <w:r w:rsidRPr="006E0B58">
              <w:rPr>
                <w:rFonts w:ascii="Calibri" w:eastAsia="Times New Roman" w:hAnsi="Calibri" w:cs="Calibri"/>
                <w:szCs w:val="20"/>
                <w:lang w:val="en-GB" w:eastAsia="en-AU"/>
              </w:rPr>
              <w:t xml:space="preserve"> –17 categories (ABI, autism, cerebral palsy, developmental delay, Down syndrome, global developmental delay, hearing impairment, intellectual disability, MS, other, other neurological, other physical, other sensory/speech, psychosocial, spinal cord injury, stroke, visual impairment)</w:t>
            </w:r>
          </w:p>
          <w:p w14:paraId="4259F30B"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i/>
                <w:iCs/>
                <w:szCs w:val="20"/>
                <w:lang w:val="en-GB" w:eastAsia="en-AU"/>
              </w:rPr>
              <w:t>Secondary disabilities of the participant –</w:t>
            </w:r>
            <w:r w:rsidRPr="006E0B58">
              <w:rPr>
                <w:rFonts w:ascii="Calibri" w:eastAsia="Times New Roman" w:hAnsi="Calibri" w:cs="Calibri"/>
                <w:szCs w:val="20"/>
                <w:lang w:val="en-GB" w:eastAsia="en-AU"/>
              </w:rPr>
              <w:t xml:space="preserve"> 77 ICD codes</w:t>
            </w:r>
          </w:p>
          <w:p w14:paraId="0FCDD3BA"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(for information about conversion from ICD codes to the 17 disability categories see: http://.data.ndis.gov.au/data-downloads file name: Participant count by diagnosis data</w:t>
            </w:r>
          </w:p>
          <w:p w14:paraId="66403B2B"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 xml:space="preserve">: </w:t>
            </w:r>
            <w:r w:rsidRPr="006E0B58">
              <w:rPr>
                <w:rFonts w:ascii="Calibri" w:eastAsia="Times New Roman" w:hAnsi="Calibri" w:cs="Calibri"/>
                <w:i/>
                <w:iCs/>
                <w:szCs w:val="20"/>
                <w:lang w:val="en-GB" w:eastAsia="en-AU"/>
              </w:rPr>
              <w:t>The participant’s normalised severity score</w:t>
            </w:r>
            <w:r w:rsidRPr="006E0B58">
              <w:rPr>
                <w:rFonts w:ascii="Calibri" w:eastAsia="Times New Roman" w:hAnsi="Calibri" w:cs="Calibri"/>
                <w:szCs w:val="20"/>
                <w:lang w:val="en-GB" w:eastAsia="en-AU"/>
              </w:rPr>
              <w:t xml:space="preserve"> – 15 numbered categories (no description). Advice from data custodian that categories 11-15 likely to correspond to ‘severe or profound core activity limitation’</w:t>
            </w:r>
          </w:p>
          <w:p w14:paraId="492ACE17"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 xml:space="preserve"> disability group and severity Information is most recent available for each NDIS participant (i.e., no record of disability group or severity for previous years available in linked dataset).</w:t>
            </w:r>
          </w:p>
        </w:tc>
      </w:tr>
      <w:tr w:rsidR="00105A40" w:rsidRPr="006E0B58" w14:paraId="1AE617A7"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C2470E1"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3D0B2508" w14:textId="77777777" w:rsidR="00105A40" w:rsidRPr="006E0B58" w:rsidRDefault="00105A40" w:rsidP="006D7AC4">
            <w:pPr>
              <w:spacing w:before="40" w:after="0" w:line="240" w:lineRule="auto"/>
              <w:rPr>
                <w:rFonts w:ascii="Calibri" w:eastAsia="Times New Roman" w:hAnsi="Calibri" w:cs="Calibri"/>
                <w:b w:val="0"/>
                <w:bCs/>
                <w:i/>
                <w:iCs/>
                <w:szCs w:val="20"/>
                <w:lang w:val="en-GB" w:eastAsia="en-AU"/>
              </w:rPr>
            </w:pPr>
            <w:r w:rsidRPr="006E0B58">
              <w:rPr>
                <w:bCs/>
                <w:i/>
                <w:iCs/>
                <w:szCs w:val="20"/>
                <w:lang w:val="en-GB"/>
              </w:rPr>
              <w:t>Disability Support Pension (DSP)</w:t>
            </w:r>
          </w:p>
          <w:p w14:paraId="6F986DB5" w14:textId="77777777" w:rsidR="00105A40" w:rsidRPr="006E0B58" w:rsidRDefault="00105A40" w:rsidP="006D7AC4">
            <w:pPr>
              <w:spacing w:before="40" w:after="0" w:line="240" w:lineRule="auto"/>
              <w:rPr>
                <w:rFonts w:ascii="Calibri" w:eastAsia="Times New Roman" w:hAnsi="Calibri" w:cs="Calibri"/>
                <w:b w:val="0"/>
                <w:bCs/>
                <w:color w:val="000000"/>
                <w:szCs w:val="20"/>
                <w:lang w:val="en-GB" w:eastAsia="en-AU"/>
              </w:rPr>
            </w:pPr>
            <w:r w:rsidRPr="006E0B58">
              <w:rPr>
                <w:rFonts w:ascii="Calibri" w:eastAsia="Times New Roman" w:hAnsi="Calibri" w:cs="Calibri"/>
                <w:b w:val="0"/>
                <w:bCs/>
                <w:szCs w:val="20"/>
                <w:lang w:val="en-GB" w:eastAsia="en-AU"/>
              </w:rPr>
              <w:t>(BEN_TYPE_CODE = DSP)</w:t>
            </w:r>
          </w:p>
          <w:p w14:paraId="45B5B5BC"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6709C63C"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bCs/>
                <w:szCs w:val="20"/>
                <w:lang w:val="en-GB" w:eastAsia="en-AU"/>
              </w:rPr>
              <w:t>&gt;15 years, &lt;age pension age</w:t>
            </w:r>
          </w:p>
          <w:p w14:paraId="7D06DCEF"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(Event End Date; Event Start Date)</w:t>
            </w:r>
          </w:p>
          <w:p w14:paraId="0B56C7AB"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szCs w:val="20"/>
                <w:lang w:val="en-GB" w:eastAsia="en-AU"/>
              </w:rPr>
              <w:t xml:space="preserve">Eligibility criteria: </w:t>
            </w:r>
            <w:hyperlink r:id="rId26" w:history="1">
              <w:r w:rsidRPr="006E0B58">
                <w:rPr>
                  <w:rStyle w:val="Hyperlink"/>
                  <w:rFonts w:ascii="Calibri" w:eastAsia="Times New Roman" w:hAnsi="Calibri" w:cs="Calibri"/>
                  <w:b w:val="0"/>
                  <w:szCs w:val="20"/>
                  <w:lang w:val="en-GB" w:eastAsia="en-AU"/>
                </w:rPr>
                <w:t>https://www.servicesaustralia.gov.au/individuals/services/centrelink/disability-support-pension/who-can-get-it</w:t>
              </w:r>
            </w:hyperlink>
            <w:r w:rsidRPr="006E0B58">
              <w:rPr>
                <w:rFonts w:ascii="Calibri" w:eastAsia="Times New Roman" w:hAnsi="Calibri" w:cs="Calibri"/>
                <w:szCs w:val="20"/>
                <w:lang w:val="en-GB" w:eastAsia="en-AU"/>
              </w:rPr>
              <w:t xml:space="preserve"> </w:t>
            </w:r>
          </w:p>
        </w:tc>
        <w:tc>
          <w:tcPr>
            <w:tcW w:w="5953" w:type="dxa"/>
          </w:tcPr>
          <w:p w14:paraId="1B36B4E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 xml:space="preserve">SDAC alignment: </w:t>
            </w:r>
            <w:r w:rsidRPr="006E0B58">
              <w:rPr>
                <w:rFonts w:ascii="Calibri" w:eastAsia="Times New Roman" w:hAnsi="Calibri" w:cs="Calibri"/>
                <w:szCs w:val="20"/>
                <w:lang w:val="en-GB" w:eastAsia="en-AU"/>
              </w:rPr>
              <w:t>Impairment and participation restriction (</w:t>
            </w:r>
            <w:r w:rsidRPr="006E0B58">
              <w:rPr>
                <w:szCs w:val="20"/>
                <w:lang w:val="en-GB"/>
              </w:rPr>
              <w:t>inability to work independently within the next 2 years</w:t>
            </w:r>
            <w:r w:rsidRPr="006E0B58">
              <w:rPr>
                <w:rFonts w:ascii="Calibri" w:eastAsia="Times New Roman" w:hAnsi="Calibri" w:cs="Calibri"/>
                <w:szCs w:val="20"/>
                <w:lang w:val="en-GB" w:eastAsia="en-AU"/>
              </w:rPr>
              <w:t xml:space="preserve">). </w:t>
            </w:r>
            <w:r w:rsidRPr="006E0B58">
              <w:rPr>
                <w:szCs w:val="20"/>
                <w:lang w:val="en-GB"/>
              </w:rPr>
              <w:t>Does not align with temporal dimension of SDAC disability definition (‘at least 6 months’).</w:t>
            </w:r>
          </w:p>
          <w:p w14:paraId="1CC7BEB8"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szCs w:val="20"/>
                <w:lang w:val="en-GB" w:eastAsia="en-AU"/>
              </w:rPr>
              <w:t>ICF components</w:t>
            </w:r>
            <w:r w:rsidRPr="006E0B58">
              <w:rPr>
                <w:rFonts w:ascii="Calibri" w:eastAsia="Times New Roman" w:hAnsi="Calibri" w:cs="Calibri"/>
                <w:b/>
                <w:bCs/>
                <w:szCs w:val="20"/>
                <w:lang w:val="en-GB" w:eastAsia="en-AU"/>
              </w:rPr>
              <w:t xml:space="preserve">: </w:t>
            </w:r>
            <w:r w:rsidRPr="006E0B58">
              <w:rPr>
                <w:rFonts w:ascii="Calibri" w:eastAsia="Times New Roman" w:hAnsi="Calibri" w:cs="Calibri"/>
                <w:szCs w:val="20"/>
                <w:lang w:val="en-GB" w:eastAsia="en-AU"/>
              </w:rPr>
              <w:t>BF, PR</w:t>
            </w:r>
          </w:p>
          <w:p w14:paraId="35EC4B6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 xml:space="preserve">Coverage: </w:t>
            </w:r>
          </w:p>
          <w:p w14:paraId="45163903" w14:textId="77777777" w:rsidR="00105A40" w:rsidRPr="006E0B58" w:rsidRDefault="00105A40" w:rsidP="006D7AC4">
            <w:pPr>
              <w:pStyle w:val="ListParagraph"/>
              <w:numPr>
                <w:ilvl w:val="0"/>
                <w:numId w:val="20"/>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szCs w:val="20"/>
                <w:lang w:val="en-GB"/>
              </w:rPr>
            </w:pPr>
            <w:r w:rsidRPr="006E0B58">
              <w:rPr>
                <w:rFonts w:ascii="Calibri" w:eastAsia="Times New Roman" w:hAnsi="Calibri" w:cs="Calibri"/>
                <w:szCs w:val="20"/>
                <w:lang w:val="en-GB" w:eastAsia="en-AU"/>
              </w:rPr>
              <w:t>additional criteria restrict eligibility (incl. income and assets tests, participation</w:t>
            </w:r>
            <w:r w:rsidRPr="006E0B58">
              <w:rPr>
                <w:szCs w:val="20"/>
                <w:lang w:val="en-GB"/>
              </w:rPr>
              <w:t xml:space="preserve"> requirements)</w:t>
            </w:r>
          </w:p>
          <w:p w14:paraId="00960C93" w14:textId="27675A10"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i/>
                <w:iCs/>
                <w:szCs w:val="20"/>
                <w:lang w:val="en-GB" w:eastAsia="en-AU"/>
              </w:rPr>
              <w:t>Note:</w:t>
            </w:r>
            <w:r w:rsidRPr="006E0B58">
              <w:rPr>
                <w:rFonts w:ascii="Calibri" w:eastAsia="Times New Roman" w:hAnsi="Calibri" w:cs="Calibri"/>
                <w:szCs w:val="20"/>
                <w:lang w:val="en-GB" w:eastAsia="en-AU"/>
              </w:rPr>
              <w:t xml:space="preserve"> 23% of people with disability living in households and 47% of those with severe</w:t>
            </w:r>
            <w:r w:rsidR="006D5437" w:rsidRPr="006E0B58">
              <w:rPr>
                <w:rFonts w:ascii="Calibri" w:eastAsia="Times New Roman" w:hAnsi="Calibri" w:cs="Calibri"/>
                <w:szCs w:val="20"/>
                <w:lang w:val="en-GB" w:eastAsia="en-AU"/>
              </w:rPr>
              <w:t xml:space="preserve"> or </w:t>
            </w:r>
            <w:r w:rsidRPr="006E0B58">
              <w:rPr>
                <w:rFonts w:ascii="Calibri" w:eastAsia="Times New Roman" w:hAnsi="Calibri" w:cs="Calibri"/>
                <w:szCs w:val="20"/>
                <w:lang w:val="en-GB" w:eastAsia="en-AU"/>
              </w:rPr>
              <w:t>profound disability were receiving DSP (2018 SDAC)</w:t>
            </w:r>
          </w:p>
          <w:p w14:paraId="4CA98337" w14:textId="3CBC7FC8"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 </w:t>
            </w:r>
          </w:p>
        </w:tc>
        <w:tc>
          <w:tcPr>
            <w:tcW w:w="4678" w:type="dxa"/>
          </w:tcPr>
          <w:p w14:paraId="1E1BBD8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 xml:space="preserve">: </w:t>
            </w:r>
            <w:r w:rsidRPr="006E0B58">
              <w:rPr>
                <w:rFonts w:ascii="Calibri" w:eastAsia="Times New Roman" w:hAnsi="Calibri" w:cs="Calibri"/>
                <w:i/>
                <w:iCs/>
                <w:szCs w:val="20"/>
                <w:lang w:val="en-GB" w:eastAsia="en-AU"/>
              </w:rPr>
              <w:t>Primary Medical Code; Secondary Medical Code</w:t>
            </w:r>
            <w:r w:rsidRPr="006E0B58">
              <w:rPr>
                <w:rFonts w:ascii="Calibri" w:eastAsia="Times New Roman" w:hAnsi="Calibri" w:cs="Calibri"/>
                <w:szCs w:val="20"/>
                <w:lang w:val="en-GB" w:eastAsia="en-AU"/>
              </w:rPr>
              <w:t>: 23 categories (ACQUIRED BRAIN IMPAIRMENT, AMPUTATION, CANCER/TUMOUR, etc)</w:t>
            </w:r>
          </w:p>
          <w:p w14:paraId="29435683"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i/>
                <w:iCs/>
                <w:szCs w:val="20"/>
                <w:u w:val="single"/>
                <w:lang w:val="en-GB" w:eastAsia="en-AU"/>
              </w:rPr>
              <w:t>Note</w:t>
            </w:r>
            <w:r w:rsidRPr="006E0B58">
              <w:rPr>
                <w:rFonts w:ascii="Calibri" w:eastAsia="Times New Roman" w:hAnsi="Calibri" w:cs="Calibri"/>
                <w:szCs w:val="20"/>
                <w:lang w:val="en-GB" w:eastAsia="en-AU"/>
              </w:rPr>
              <w:t xml:space="preserve">: condition recorded as </w:t>
            </w:r>
            <w:r w:rsidRPr="006E0B58">
              <w:rPr>
                <w:rFonts w:ascii="Calibri" w:eastAsia="Times New Roman" w:hAnsi="Calibri" w:cs="Calibri"/>
                <w:i/>
                <w:iCs/>
                <w:szCs w:val="20"/>
                <w:lang w:val="en-GB" w:eastAsia="en-AU"/>
              </w:rPr>
              <w:t>Primary Medical Code</w:t>
            </w:r>
            <w:r w:rsidRPr="006E0B58">
              <w:rPr>
                <w:rFonts w:ascii="Calibri" w:eastAsia="Times New Roman" w:hAnsi="Calibri" w:cs="Calibri"/>
                <w:szCs w:val="20"/>
                <w:lang w:val="en-GB" w:eastAsia="en-AU"/>
              </w:rPr>
              <w:t xml:space="preserve"> only if ‘permanent’ or ‘fully diagnosed, treated and stabilised’</w:t>
            </w:r>
          </w:p>
          <w:p w14:paraId="175AB157"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See also </w:t>
            </w:r>
            <w:r w:rsidRPr="006E0B58">
              <w:rPr>
                <w:rFonts w:ascii="Calibri" w:eastAsia="Times New Roman" w:hAnsi="Calibri" w:cs="Calibri"/>
                <w:i/>
                <w:iCs/>
                <w:szCs w:val="20"/>
                <w:lang w:val="en-GB" w:eastAsia="en-AU"/>
              </w:rPr>
              <w:t>Secondary Medical Code Permanent Indicator –</w:t>
            </w:r>
            <w:r w:rsidRPr="006E0B58">
              <w:rPr>
                <w:rFonts w:ascii="Calibri" w:eastAsia="Times New Roman" w:hAnsi="Calibri" w:cs="Calibri"/>
                <w:szCs w:val="20"/>
                <w:lang w:val="en-GB" w:eastAsia="en-AU"/>
              </w:rPr>
              <w:t xml:space="preserve"> Missing, PRM DTS, PRM NONDTS, PERMANENT, RECURRING, TEMPORARY</w:t>
            </w:r>
          </w:p>
          <w:p w14:paraId="0D52109A"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 xml:space="preserve">: potentially relevant information from items  </w:t>
            </w:r>
            <w:r w:rsidRPr="006E0B58">
              <w:rPr>
                <w:rFonts w:ascii="Calibri" w:eastAsia="Times New Roman" w:hAnsi="Calibri" w:cs="Calibri"/>
                <w:i/>
                <w:iCs/>
                <w:szCs w:val="20"/>
                <w:lang w:val="en-GB" w:eastAsia="en-AU"/>
              </w:rPr>
              <w:t>Impairment Rating, Manifest condition, Incapacity</w:t>
            </w:r>
            <w:r w:rsidRPr="006E0B58">
              <w:rPr>
                <w:rFonts w:ascii="Calibri" w:eastAsia="Times New Roman" w:hAnsi="Calibri" w:cs="Calibri"/>
                <w:szCs w:val="20"/>
                <w:lang w:val="en-GB" w:eastAsia="en-AU"/>
              </w:rPr>
              <w:t xml:space="preserve"> </w:t>
            </w:r>
          </w:p>
          <w:p w14:paraId="4548F4DA" w14:textId="4AA16AB8"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 xml:space="preserve">: disability </w:t>
            </w:r>
            <w:r w:rsidR="00BA66E0" w:rsidRPr="006E0B58">
              <w:rPr>
                <w:rFonts w:ascii="Calibri" w:eastAsia="Times New Roman" w:hAnsi="Calibri" w:cs="Calibri"/>
                <w:szCs w:val="20"/>
                <w:lang w:val="en-GB" w:eastAsia="en-AU"/>
              </w:rPr>
              <w:t xml:space="preserve">information is </w:t>
            </w:r>
            <w:r w:rsidRPr="006E0B58">
              <w:rPr>
                <w:rFonts w:ascii="Calibri" w:eastAsia="Times New Roman" w:hAnsi="Calibri" w:cs="Calibri"/>
                <w:szCs w:val="20"/>
                <w:lang w:val="en-GB" w:eastAsia="en-AU"/>
              </w:rPr>
              <w:t>curre</w:t>
            </w:r>
            <w:r w:rsidR="00BA66E0" w:rsidRPr="006E0B58">
              <w:rPr>
                <w:rFonts w:ascii="Calibri" w:eastAsia="Times New Roman" w:hAnsi="Calibri" w:cs="Calibri"/>
                <w:szCs w:val="20"/>
                <w:lang w:val="en-GB" w:eastAsia="en-AU"/>
              </w:rPr>
              <w:t>nt, updated at each assessment.</w:t>
            </w:r>
          </w:p>
        </w:tc>
      </w:tr>
      <w:tr w:rsidR="00105A40" w:rsidRPr="006E0B58" w14:paraId="73F9A5FD"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8262DF3"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3BBD734F" w14:textId="77777777" w:rsidR="00105A40" w:rsidRPr="006E0B58" w:rsidRDefault="00105A40" w:rsidP="006D7AC4">
            <w:pPr>
              <w:spacing w:before="40" w:after="0" w:line="240" w:lineRule="auto"/>
              <w:rPr>
                <w:b w:val="0"/>
                <w:bCs/>
                <w:i/>
                <w:iCs/>
                <w:szCs w:val="20"/>
                <w:lang w:val="en-GB"/>
              </w:rPr>
            </w:pPr>
            <w:r w:rsidRPr="006E0B58">
              <w:rPr>
                <w:bCs/>
                <w:i/>
                <w:iCs/>
                <w:szCs w:val="20"/>
                <w:lang w:val="en-GB"/>
              </w:rPr>
              <w:t xml:space="preserve">Youth Disability Supplement </w:t>
            </w:r>
          </w:p>
          <w:p w14:paraId="6DFD61BB" w14:textId="77777777" w:rsidR="00105A40" w:rsidRPr="006E0B58" w:rsidRDefault="00105A40" w:rsidP="006D7AC4">
            <w:pPr>
              <w:spacing w:before="40" w:after="0" w:line="240" w:lineRule="auto"/>
              <w:rPr>
                <w:b w:val="0"/>
                <w:bCs/>
                <w:szCs w:val="20"/>
                <w:lang w:val="en-GB"/>
              </w:rPr>
            </w:pPr>
            <w:r w:rsidRPr="006E0B58">
              <w:rPr>
                <w:b w:val="0"/>
                <w:bCs/>
                <w:szCs w:val="20"/>
                <w:lang w:val="en-GB"/>
              </w:rPr>
              <w:t>CMPNT_TYPE=YDS or YDSO</w:t>
            </w:r>
          </w:p>
          <w:p w14:paraId="2C9B4071"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5B03EC1E" w14:textId="735EDD39"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00DD1E30" w:rsidRPr="006E0B58">
              <w:rPr>
                <w:rFonts w:ascii="Calibri" w:eastAsia="Times New Roman" w:hAnsi="Calibri" w:cs="Calibri"/>
                <w:b w:val="0"/>
                <w:szCs w:val="20"/>
                <w:lang w:val="en-GB" w:eastAsia="en-AU"/>
              </w:rPr>
              <w:t>&lt;15 years, &lt;2</w:t>
            </w:r>
            <w:r w:rsidRPr="006E0B58">
              <w:rPr>
                <w:rFonts w:ascii="Calibri" w:eastAsia="Times New Roman" w:hAnsi="Calibri" w:cs="Calibri"/>
                <w:b w:val="0"/>
                <w:bCs/>
                <w:szCs w:val="20"/>
                <w:lang w:val="en-GB" w:eastAsia="en-AU"/>
              </w:rPr>
              <w:t>2 years</w:t>
            </w:r>
          </w:p>
          <w:p w14:paraId="40861629"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(Event End Date; Event Start Date)</w:t>
            </w:r>
          </w:p>
          <w:p w14:paraId="730D05DF"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Eligibility criteria: </w:t>
            </w:r>
            <w:hyperlink r:id="rId27" w:history="1">
              <w:r w:rsidRPr="006E0B58">
                <w:rPr>
                  <w:rStyle w:val="Hyperlink"/>
                  <w:rFonts w:ascii="Calibri" w:eastAsia="Times New Roman" w:hAnsi="Calibri" w:cs="Calibri"/>
                  <w:b w:val="0"/>
                  <w:szCs w:val="20"/>
                  <w:lang w:val="en-GB" w:eastAsia="en-AU"/>
                </w:rPr>
                <w:t>https://www.servicesaustralia.gov.au/individuals/services/centrelink/youth-disability-supplement</w:t>
              </w:r>
            </w:hyperlink>
            <w:r w:rsidRPr="006E0B58">
              <w:rPr>
                <w:rFonts w:ascii="Calibri" w:eastAsia="Times New Roman" w:hAnsi="Calibri" w:cs="Calibri"/>
                <w:b w:val="0"/>
                <w:bCs/>
                <w:szCs w:val="20"/>
                <w:lang w:val="en-GB" w:eastAsia="en-AU"/>
              </w:rPr>
              <w:t xml:space="preserve"> </w:t>
            </w:r>
          </w:p>
        </w:tc>
        <w:tc>
          <w:tcPr>
            <w:tcW w:w="5953" w:type="dxa"/>
          </w:tcPr>
          <w:p w14:paraId="55A73A31"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 xml:space="preserve">SDAC alignment: </w:t>
            </w:r>
            <w:r w:rsidRPr="006E0B58">
              <w:rPr>
                <w:rFonts w:ascii="Calibri" w:eastAsia="Times New Roman" w:hAnsi="Calibri" w:cs="Calibri"/>
                <w:szCs w:val="20"/>
                <w:lang w:val="en-GB" w:eastAsia="en-AU"/>
              </w:rPr>
              <w:t xml:space="preserve">Illness, injury or disability that both stops you from working 30 or more hours a week and will last more than 2 years; i.e., Disability/health condition + participation restriction (work). </w:t>
            </w:r>
            <w:r w:rsidRPr="006E0B58">
              <w:rPr>
                <w:szCs w:val="20"/>
                <w:lang w:val="en-GB"/>
              </w:rPr>
              <w:t>Does not align with temporal dimension of SDAC disability definition (‘at least 6 months’)</w:t>
            </w:r>
          </w:p>
          <w:p w14:paraId="0B703F26"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szCs w:val="20"/>
                <w:lang w:val="en-GB" w:eastAsia="en-AU"/>
              </w:rPr>
              <w:t>ICF components</w:t>
            </w:r>
            <w:r w:rsidRPr="006E0B58">
              <w:rPr>
                <w:rFonts w:ascii="Calibri" w:eastAsia="Times New Roman" w:hAnsi="Calibri" w:cs="Calibri"/>
                <w:b/>
                <w:bCs/>
                <w:szCs w:val="20"/>
                <w:lang w:val="en-GB" w:eastAsia="en-AU"/>
              </w:rPr>
              <w:t xml:space="preserve">: </w:t>
            </w:r>
            <w:r w:rsidRPr="006E0B58">
              <w:rPr>
                <w:rFonts w:ascii="Calibri" w:eastAsia="Times New Roman" w:hAnsi="Calibri" w:cs="Calibri"/>
                <w:szCs w:val="20"/>
                <w:lang w:val="en-GB" w:eastAsia="en-AU"/>
              </w:rPr>
              <w:t>HC, BF, PR</w:t>
            </w:r>
          </w:p>
          <w:p w14:paraId="6C334402"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 xml:space="preserve">Coverage: </w:t>
            </w:r>
          </w:p>
          <w:p w14:paraId="05C4EB34" w14:textId="77777777" w:rsidR="00105A40" w:rsidRPr="006E0B58" w:rsidRDefault="00105A40" w:rsidP="006D7AC4">
            <w:pPr>
              <w:pStyle w:val="ListParagraph"/>
              <w:numPr>
                <w:ilvl w:val="0"/>
                <w:numId w:val="20"/>
              </w:numPr>
              <w:spacing w:before="40" w:after="0" w:line="240" w:lineRule="auto"/>
              <w:contextualSpacing/>
              <w:cnfStyle w:val="000000010000" w:firstRow="0" w:lastRow="0" w:firstColumn="0" w:lastColumn="0" w:oddVBand="0" w:evenVBand="0" w:oddHBand="0" w:evenHBand="1" w:firstRowFirstColumn="0" w:firstRowLastColumn="0" w:lastRowFirstColumn="0" w:lastRowLastColumn="0"/>
              <w:rPr>
                <w:szCs w:val="20"/>
                <w:lang w:val="en-GB"/>
              </w:rPr>
            </w:pPr>
            <w:r w:rsidRPr="006E0B58">
              <w:rPr>
                <w:rFonts w:ascii="Calibri" w:eastAsia="Times New Roman" w:hAnsi="Calibri" w:cs="Calibri"/>
                <w:szCs w:val="20"/>
                <w:lang w:val="en-GB" w:eastAsia="en-AU"/>
              </w:rPr>
              <w:t>people who receive DSP, Youth allowance, or ABSTUDY</w:t>
            </w:r>
          </w:p>
          <w:p w14:paraId="3B02E952" w14:textId="5568F649"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 </w:t>
            </w:r>
          </w:p>
        </w:tc>
        <w:tc>
          <w:tcPr>
            <w:tcW w:w="4678" w:type="dxa"/>
          </w:tcPr>
          <w:p w14:paraId="79BDBF55"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szCs w:val="20"/>
                <w:lang w:val="en-GB" w:eastAsia="en-AU"/>
              </w:rPr>
            </w:pPr>
            <w:r w:rsidRPr="006E0B58">
              <w:rPr>
                <w:rFonts w:ascii="Calibri" w:eastAsia="Times New Roman" w:hAnsi="Calibri" w:cs="Calibri"/>
                <w:szCs w:val="20"/>
                <w:lang w:val="en-GB" w:eastAsia="en-AU"/>
              </w:rPr>
              <w:t xml:space="preserve">As for DOMINO – </w:t>
            </w:r>
            <w:r w:rsidRPr="006E0B58">
              <w:rPr>
                <w:bCs/>
                <w:i/>
                <w:iCs/>
                <w:szCs w:val="20"/>
                <w:lang w:val="en-GB"/>
              </w:rPr>
              <w:t>Disability Support Pension (DSP)</w:t>
            </w:r>
          </w:p>
          <w:p w14:paraId="7F622A31"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pPr>
          </w:p>
        </w:tc>
      </w:tr>
      <w:tr w:rsidR="00105A40" w:rsidRPr="006E0B58" w14:paraId="2841BD83"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B61D56B"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0345431D" w14:textId="77777777" w:rsidR="00105A40" w:rsidRPr="006E0B58" w:rsidRDefault="00105A40" w:rsidP="006D7AC4">
            <w:pPr>
              <w:spacing w:before="40" w:after="0" w:line="240" w:lineRule="auto"/>
              <w:rPr>
                <w:rFonts w:ascii="Calibri" w:eastAsia="Times New Roman" w:hAnsi="Calibri" w:cs="Calibri"/>
                <w:b w:val="0"/>
                <w:bCs/>
                <w:i/>
                <w:iCs/>
                <w:szCs w:val="20"/>
                <w:lang w:val="en-GB" w:eastAsia="en-AU"/>
              </w:rPr>
            </w:pPr>
            <w:r w:rsidRPr="006E0B58">
              <w:rPr>
                <w:bCs/>
                <w:i/>
                <w:iCs/>
                <w:szCs w:val="20"/>
                <w:lang w:val="en-GB"/>
              </w:rPr>
              <w:t>Sickness Allowance</w:t>
            </w:r>
          </w:p>
          <w:p w14:paraId="132C6FD4" w14:textId="77777777" w:rsidR="00105A40" w:rsidRPr="006E0B58" w:rsidRDefault="00105A40" w:rsidP="006D7AC4">
            <w:pPr>
              <w:spacing w:before="40" w:after="0" w:line="240" w:lineRule="auto"/>
              <w:rPr>
                <w:b w:val="0"/>
                <w:bCs/>
                <w:szCs w:val="20"/>
                <w:lang w:val="en-GB"/>
              </w:rPr>
            </w:pPr>
            <w:r w:rsidRPr="006E0B58">
              <w:rPr>
                <w:rFonts w:ascii="Calibri" w:eastAsia="Times New Roman" w:hAnsi="Calibri" w:cs="Calibri"/>
                <w:b w:val="0"/>
                <w:bCs/>
                <w:szCs w:val="20"/>
                <w:lang w:val="en-GB" w:eastAsia="en-AU"/>
              </w:rPr>
              <w:t xml:space="preserve">BEN_TYPE_CODE = </w:t>
            </w:r>
            <w:r w:rsidRPr="006E0B58">
              <w:rPr>
                <w:b w:val="0"/>
                <w:bCs/>
                <w:szCs w:val="20"/>
                <w:lang w:val="en-GB"/>
              </w:rPr>
              <w:t>SKA</w:t>
            </w:r>
          </w:p>
          <w:p w14:paraId="2ACAC5A7"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400D5389"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Age range:</w:t>
            </w:r>
            <w:r w:rsidRPr="006E0B58">
              <w:rPr>
                <w:rFonts w:ascii="Calibri" w:eastAsia="Times New Roman" w:hAnsi="Calibri" w:cs="Calibri"/>
                <w:szCs w:val="20"/>
                <w:lang w:val="en-GB" w:eastAsia="en-AU"/>
              </w:rPr>
              <w:t xml:space="preserve"> </w:t>
            </w:r>
            <w:r w:rsidRPr="006E0B58">
              <w:rPr>
                <w:rFonts w:ascii="Calibri" w:eastAsia="Times New Roman" w:hAnsi="Calibri" w:cs="Calibri"/>
                <w:b w:val="0"/>
                <w:bCs/>
                <w:szCs w:val="20"/>
                <w:lang w:val="en-GB" w:eastAsia="en-AU"/>
              </w:rPr>
              <w:t>&gt;21/&gt;24, &lt;66/67 years</w:t>
            </w:r>
          </w:p>
          <w:p w14:paraId="5A4A8DA1"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(Event End Date; Event Start Date)</w:t>
            </w:r>
          </w:p>
          <w:p w14:paraId="792831AD" w14:textId="77777777" w:rsidR="00105A40" w:rsidRPr="006E0B58" w:rsidRDefault="00105A40" w:rsidP="006D7AC4">
            <w:pPr>
              <w:spacing w:before="40" w:after="0" w:line="240" w:lineRule="auto"/>
              <w:rPr>
                <w:szCs w:val="20"/>
                <w:lang w:val="en-GB"/>
              </w:rPr>
            </w:pPr>
            <w:r w:rsidRPr="006E0B58">
              <w:rPr>
                <w:szCs w:val="20"/>
                <w:lang w:val="en-GB"/>
              </w:rPr>
              <w:t>Eligibility criteria:</w:t>
            </w:r>
          </w:p>
          <w:p w14:paraId="1606B209" w14:textId="77777777" w:rsidR="00105A40" w:rsidRPr="006E0B58" w:rsidRDefault="009F1A5D" w:rsidP="006D7AC4">
            <w:pPr>
              <w:spacing w:before="40" w:after="0" w:line="240" w:lineRule="auto"/>
              <w:rPr>
                <w:b w:val="0"/>
                <w:bCs/>
                <w:szCs w:val="20"/>
                <w:lang w:val="en-GB"/>
              </w:rPr>
            </w:pPr>
            <w:hyperlink r:id="rId28" w:history="1">
              <w:r w:rsidR="00105A40" w:rsidRPr="006E0B58">
                <w:rPr>
                  <w:rStyle w:val="Hyperlink"/>
                  <w:b w:val="0"/>
                  <w:bCs/>
                  <w:szCs w:val="20"/>
                  <w:lang w:val="en-GB"/>
                </w:rPr>
                <w:t>http://www.chronicillness.org.au/workwelfarewills/centrelink-entitlements/sickness-allowance/</w:t>
              </w:r>
            </w:hyperlink>
            <w:r w:rsidR="00105A40" w:rsidRPr="006E0B58">
              <w:rPr>
                <w:b w:val="0"/>
                <w:bCs/>
                <w:szCs w:val="20"/>
                <w:lang w:val="en-GB"/>
              </w:rPr>
              <w:t xml:space="preserve"> </w:t>
            </w:r>
          </w:p>
        </w:tc>
        <w:tc>
          <w:tcPr>
            <w:tcW w:w="5953" w:type="dxa"/>
          </w:tcPr>
          <w:p w14:paraId="19E8C43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rFonts w:ascii="Calibri" w:eastAsia="Times New Roman" w:hAnsi="Calibri" w:cs="Calibri"/>
                <w:b/>
                <w:bCs/>
                <w:szCs w:val="20"/>
                <w:lang w:val="en-GB" w:eastAsia="en-AU"/>
              </w:rPr>
              <w:t xml:space="preserve">SDAC alignment: </w:t>
            </w:r>
            <w:r w:rsidRPr="006E0B58">
              <w:rPr>
                <w:rFonts w:ascii="Calibri" w:eastAsia="Times New Roman" w:hAnsi="Calibri" w:cs="Calibri"/>
                <w:szCs w:val="20"/>
                <w:lang w:val="en-GB" w:eastAsia="en-AU"/>
              </w:rPr>
              <w:t>Inability</w:t>
            </w:r>
            <w:r w:rsidRPr="006E0B58">
              <w:rPr>
                <w:rFonts w:ascii="Calibri" w:eastAsia="Times New Roman" w:hAnsi="Calibri" w:cs="Calibri"/>
                <w:b/>
                <w:bCs/>
                <w:szCs w:val="20"/>
                <w:lang w:val="en-GB" w:eastAsia="en-AU"/>
              </w:rPr>
              <w:t xml:space="preserve"> </w:t>
            </w:r>
            <w:r w:rsidRPr="006E0B58">
              <w:rPr>
                <w:szCs w:val="20"/>
                <w:lang w:val="en-GB"/>
              </w:rPr>
              <w:t>to work due to a temporary illness or accident. Does not align with temporal dimension of SDAC disability definition (‘at least 6 months’)</w:t>
            </w:r>
          </w:p>
          <w:p w14:paraId="11BCF7C8"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HC, PR</w:t>
            </w:r>
          </w:p>
          <w:p w14:paraId="197A8029"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Coverage:</w:t>
            </w:r>
          </w:p>
          <w:p w14:paraId="0B9369D5" w14:textId="77777777" w:rsidR="00105A40" w:rsidRPr="006E0B58" w:rsidRDefault="00105A40" w:rsidP="006D7AC4">
            <w:pPr>
              <w:pStyle w:val="ListParagraph"/>
              <w:numPr>
                <w:ilvl w:val="0"/>
                <w:numId w:val="20"/>
              </w:numPr>
              <w:spacing w:before="40"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eligibility criteria incl. income and assets tests, medical certificate confirming inability to work/study</w:t>
            </w:r>
          </w:p>
          <w:p w14:paraId="77DA2CB2" w14:textId="73D110EB" w:rsidR="00105A40" w:rsidRPr="006E0B58" w:rsidRDefault="00067152"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 xml:space="preserve">Additional notes: </w:t>
            </w:r>
            <w:r w:rsidRPr="006E0B58">
              <w:rPr>
                <w:rFonts w:ascii="Calibri" w:eastAsia="Times New Roman" w:hAnsi="Calibri" w:cs="Calibri"/>
                <w:szCs w:val="20"/>
                <w:lang w:eastAsia="en-AU"/>
              </w:rPr>
              <w:t>Sickness Allowance was closed to new recipients on 20 March 2020 and ceased completely on 20 September 2020.</w:t>
            </w:r>
          </w:p>
        </w:tc>
        <w:tc>
          <w:tcPr>
            <w:tcW w:w="4678" w:type="dxa"/>
          </w:tcPr>
          <w:p w14:paraId="07F1B23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szCs w:val="20"/>
                <w:lang w:val="en-GB" w:eastAsia="en-AU"/>
              </w:rPr>
            </w:pPr>
            <w:r w:rsidRPr="006E0B58">
              <w:rPr>
                <w:rFonts w:ascii="Calibri" w:eastAsia="Times New Roman" w:hAnsi="Calibri" w:cs="Calibri"/>
                <w:szCs w:val="20"/>
                <w:lang w:val="en-GB" w:eastAsia="en-AU"/>
              </w:rPr>
              <w:t xml:space="preserve">As for DOMINO – </w:t>
            </w:r>
            <w:r w:rsidRPr="006E0B58">
              <w:rPr>
                <w:bCs/>
                <w:i/>
                <w:iCs/>
                <w:szCs w:val="20"/>
                <w:lang w:val="en-GB"/>
              </w:rPr>
              <w:t>Disability Support Pension (DSP)</w:t>
            </w:r>
          </w:p>
          <w:p w14:paraId="5E4F6E27"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p>
        </w:tc>
      </w:tr>
      <w:tr w:rsidR="00105A40" w:rsidRPr="006E0B58" w14:paraId="342EF296"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D102147"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6ED9A710" w14:textId="77777777" w:rsidR="00105A40" w:rsidRPr="006E0B58" w:rsidRDefault="00105A40" w:rsidP="006D7AC4">
            <w:pPr>
              <w:spacing w:before="40" w:after="0" w:line="240" w:lineRule="auto"/>
              <w:rPr>
                <w:rFonts w:ascii="Calibri" w:eastAsia="Times New Roman" w:hAnsi="Calibri" w:cs="Calibri"/>
                <w:b w:val="0"/>
                <w:bCs/>
                <w:i/>
                <w:iCs/>
                <w:szCs w:val="20"/>
                <w:lang w:val="en-GB" w:eastAsia="en-AU"/>
              </w:rPr>
            </w:pPr>
            <w:r w:rsidRPr="006E0B58">
              <w:rPr>
                <w:bCs/>
                <w:i/>
                <w:iCs/>
                <w:szCs w:val="20"/>
                <w:lang w:val="en-GB"/>
              </w:rPr>
              <w:t>Mobility Allowance</w:t>
            </w:r>
          </w:p>
          <w:p w14:paraId="2EEAFDD6" w14:textId="77777777" w:rsidR="00105A40" w:rsidRPr="006E0B58" w:rsidRDefault="00105A40" w:rsidP="006D7AC4">
            <w:pPr>
              <w:spacing w:before="40" w:after="0" w:line="240" w:lineRule="auto"/>
              <w:rPr>
                <w:b w:val="0"/>
                <w:bCs/>
                <w:szCs w:val="20"/>
                <w:lang w:val="en-GB"/>
              </w:rPr>
            </w:pPr>
            <w:r w:rsidRPr="006E0B58">
              <w:rPr>
                <w:b w:val="0"/>
                <w:bCs/>
                <w:szCs w:val="20"/>
                <w:lang w:val="en-GB"/>
              </w:rPr>
              <w:t xml:space="preserve">BEN_TYPE= MOB </w:t>
            </w:r>
          </w:p>
          <w:p w14:paraId="0818B950"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3789D8E0"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bCs/>
                <w:szCs w:val="20"/>
                <w:lang w:val="en-GB" w:eastAsia="en-AU"/>
              </w:rPr>
              <w:t>&gt;16 years</w:t>
            </w:r>
          </w:p>
          <w:p w14:paraId="3E51E6A9"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(Event End Date; Event Start Date)</w:t>
            </w:r>
          </w:p>
          <w:p w14:paraId="670AC0B4"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p>
        </w:tc>
        <w:tc>
          <w:tcPr>
            <w:tcW w:w="5953" w:type="dxa"/>
          </w:tcPr>
          <w:p w14:paraId="228F9508"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SDAC alignment:</w:t>
            </w:r>
            <w:r w:rsidRPr="006E0B58">
              <w:rPr>
                <w:szCs w:val="20"/>
                <w:lang w:val="en-GB"/>
              </w:rPr>
              <w:t xml:space="preserve"> A payment to help with travel costs for work, study or looking for work if you have a disability, illness or injury that means you can’t use public transport.</w:t>
            </w:r>
            <w:r w:rsidRPr="006E0B58">
              <w:rPr>
                <w:rFonts w:ascii="Calibri" w:eastAsia="Times New Roman" w:hAnsi="Calibri" w:cs="Calibri"/>
                <w:szCs w:val="20"/>
                <w:lang w:val="en-GB" w:eastAsia="en-AU"/>
              </w:rPr>
              <w:t xml:space="preserve"> i.e., Disability/health condition + activity limitation (mobility).</w:t>
            </w:r>
          </w:p>
          <w:p w14:paraId="79550D00"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PR</w:t>
            </w:r>
          </w:p>
          <w:p w14:paraId="4EE0A293"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Coverage:</w:t>
            </w:r>
          </w:p>
          <w:p w14:paraId="1AC9B8B2" w14:textId="77777777" w:rsidR="00105A40" w:rsidRPr="006E0B58" w:rsidRDefault="00105A40" w:rsidP="006D7AC4">
            <w:pPr>
              <w:pStyle w:val="ListParagraph"/>
              <w:numPr>
                <w:ilvl w:val="0"/>
                <w:numId w:val="22"/>
              </w:numPr>
              <w:spacing w:before="40" w:after="0" w:line="240" w:lineRule="auto"/>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eligibility requires </w:t>
            </w:r>
            <w:r w:rsidRPr="006E0B58">
              <w:rPr>
                <w:szCs w:val="20"/>
                <w:lang w:val="en-GB"/>
              </w:rPr>
              <w:t>need to travel for study, training, work or to look for work.</w:t>
            </w:r>
          </w:p>
          <w:p w14:paraId="115D4646" w14:textId="47E2B7C2" w:rsidR="00067152" w:rsidRPr="006E0B58" w:rsidRDefault="00067152"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Additional notes:</w:t>
            </w:r>
            <w:r w:rsidRPr="006E0B58">
              <w:rPr>
                <w:rFonts w:ascii="Calibri" w:eastAsia="Times New Roman" w:hAnsi="Calibri" w:cs="Calibri"/>
                <w:szCs w:val="20"/>
                <w:lang w:val="en-GB" w:eastAsia="en-AU"/>
              </w:rPr>
              <w:t xml:space="preserve"> </w:t>
            </w:r>
            <w:r w:rsidRPr="006E0B58">
              <w:rPr>
                <w:rFonts w:ascii="Calibri" w:eastAsia="Times New Roman" w:hAnsi="Calibri" w:cs="Calibri"/>
                <w:szCs w:val="20"/>
                <w:lang w:eastAsia="en-AU"/>
              </w:rPr>
              <w:t xml:space="preserve">People with disability cannot receive the mobility allowance once they have an NDIS plan. </w:t>
            </w:r>
          </w:p>
        </w:tc>
        <w:tc>
          <w:tcPr>
            <w:tcW w:w="4678" w:type="dxa"/>
          </w:tcPr>
          <w:p w14:paraId="425DACEB"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szCs w:val="20"/>
                <w:lang w:val="en-GB" w:eastAsia="en-AU"/>
              </w:rPr>
            </w:pPr>
            <w:r w:rsidRPr="006E0B58">
              <w:rPr>
                <w:rFonts w:ascii="Calibri" w:eastAsia="Times New Roman" w:hAnsi="Calibri" w:cs="Calibri"/>
                <w:szCs w:val="20"/>
                <w:lang w:val="en-GB" w:eastAsia="en-AU"/>
              </w:rPr>
              <w:t xml:space="preserve">As for DOMINO – </w:t>
            </w:r>
            <w:r w:rsidRPr="006E0B58">
              <w:rPr>
                <w:bCs/>
                <w:i/>
                <w:iCs/>
                <w:szCs w:val="20"/>
                <w:lang w:val="en-GB"/>
              </w:rPr>
              <w:t>Disability Support Pension (DSP)</w:t>
            </w:r>
          </w:p>
          <w:p w14:paraId="1EBF83C6"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p>
        </w:tc>
      </w:tr>
      <w:tr w:rsidR="00105A40" w:rsidRPr="006E0B58" w14:paraId="57A8DB34"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81D2C0D"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622FB41B" w14:textId="77777777" w:rsidR="00105A40" w:rsidRPr="006E0B58" w:rsidRDefault="00105A40" w:rsidP="006D7AC4">
            <w:pPr>
              <w:spacing w:before="40" w:after="0" w:line="240" w:lineRule="auto"/>
              <w:rPr>
                <w:rFonts w:ascii="Calibri" w:eastAsia="Times New Roman" w:hAnsi="Calibri" w:cs="Calibri"/>
                <w:b w:val="0"/>
                <w:bCs/>
                <w:i/>
                <w:iCs/>
                <w:szCs w:val="20"/>
                <w:lang w:val="en-GB" w:eastAsia="en-AU"/>
              </w:rPr>
            </w:pPr>
            <w:r w:rsidRPr="006E0B58">
              <w:rPr>
                <w:bCs/>
                <w:i/>
                <w:iCs/>
                <w:szCs w:val="20"/>
                <w:lang w:val="en-GB"/>
              </w:rPr>
              <w:t>Medical Equipment Payment</w:t>
            </w:r>
          </w:p>
          <w:p w14:paraId="5B1D514A" w14:textId="77777777" w:rsidR="00105A40" w:rsidRPr="006E0B58" w:rsidRDefault="00105A40" w:rsidP="006D7AC4">
            <w:pPr>
              <w:spacing w:before="40" w:after="0" w:line="240" w:lineRule="auto"/>
              <w:rPr>
                <w:bCs/>
                <w:szCs w:val="20"/>
                <w:lang w:val="en-GB"/>
              </w:rPr>
            </w:pPr>
            <w:r w:rsidRPr="006E0B58">
              <w:rPr>
                <w:b w:val="0"/>
                <w:bCs/>
                <w:szCs w:val="20"/>
                <w:lang w:val="en-GB"/>
              </w:rPr>
              <w:t>BEN_TYPE= MEP</w:t>
            </w:r>
          </w:p>
          <w:p w14:paraId="0EC469CA" w14:textId="77777777" w:rsidR="00105A40" w:rsidRPr="006E0B58" w:rsidRDefault="00105A40" w:rsidP="006D7AC4">
            <w:pPr>
              <w:spacing w:before="40" w:after="0" w:line="240" w:lineRule="auto"/>
              <w:rPr>
                <w:b w:val="0"/>
                <w:bCs/>
                <w:szCs w:val="20"/>
                <w:lang w:val="fr-FR"/>
              </w:rPr>
            </w:pPr>
            <w:r w:rsidRPr="006E0B58">
              <w:rPr>
                <w:b w:val="0"/>
                <w:bCs/>
                <w:szCs w:val="20"/>
                <w:lang w:val="fr-FR"/>
              </w:rPr>
              <w:t>CMPNT_TYPE=EMEP</w:t>
            </w:r>
          </w:p>
          <w:p w14:paraId="201B1F0F" w14:textId="77777777" w:rsidR="00105A40" w:rsidRPr="006E0B58" w:rsidRDefault="00105A40" w:rsidP="006D7AC4">
            <w:pPr>
              <w:spacing w:before="40" w:after="0" w:line="240" w:lineRule="auto"/>
              <w:rPr>
                <w:rFonts w:ascii="Calibri" w:eastAsia="Times New Roman" w:hAnsi="Calibri" w:cs="Calibri"/>
                <w:szCs w:val="20"/>
                <w:lang w:val="fr-FR" w:eastAsia="en-AU"/>
              </w:rPr>
            </w:pPr>
            <w:r w:rsidRPr="006E0B58">
              <w:rPr>
                <w:rFonts w:ascii="Calibri" w:eastAsia="Times New Roman" w:hAnsi="Calibri" w:cs="Calibri"/>
                <w:bCs/>
                <w:szCs w:val="20"/>
                <w:lang w:val="fr-FR" w:eastAsia="en-AU"/>
              </w:rPr>
              <w:t xml:space="preserve">Population: </w:t>
            </w:r>
            <w:r w:rsidRPr="006E0B58">
              <w:rPr>
                <w:rFonts w:ascii="Calibri" w:eastAsia="Times New Roman" w:hAnsi="Calibri" w:cs="Calibri"/>
                <w:b w:val="0"/>
                <w:bCs/>
                <w:szCs w:val="20"/>
                <w:lang w:val="fr-FR" w:eastAsia="en-AU"/>
              </w:rPr>
              <w:t>Total population</w:t>
            </w:r>
          </w:p>
          <w:p w14:paraId="4B835086"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Age range:</w:t>
            </w:r>
            <w:r w:rsidRPr="006E0B58">
              <w:rPr>
                <w:rFonts w:ascii="Calibri" w:eastAsia="Times New Roman" w:hAnsi="Calibri" w:cs="Calibri"/>
                <w:b w:val="0"/>
                <w:szCs w:val="20"/>
                <w:lang w:val="en-GB" w:eastAsia="en-AU"/>
              </w:rPr>
              <w:t xml:space="preserve"> not specified</w:t>
            </w:r>
          </w:p>
          <w:p w14:paraId="07B508DD"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(Event End Date; Event Start Date)</w:t>
            </w:r>
          </w:p>
          <w:p w14:paraId="4721B424"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p>
        </w:tc>
        <w:tc>
          <w:tcPr>
            <w:tcW w:w="5953" w:type="dxa"/>
          </w:tcPr>
          <w:p w14:paraId="7308A935"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szCs w:val="20"/>
                <w:lang w:val="en-GB"/>
              </w:rPr>
            </w:pPr>
            <w:r w:rsidRPr="006E0B58">
              <w:rPr>
                <w:rFonts w:ascii="Calibri" w:eastAsia="Times New Roman" w:hAnsi="Calibri" w:cs="Calibri"/>
                <w:b/>
                <w:bCs/>
                <w:szCs w:val="20"/>
                <w:lang w:val="en-GB" w:eastAsia="en-AU"/>
              </w:rPr>
              <w:t>SDAC alignment:</w:t>
            </w:r>
            <w:r w:rsidRPr="006E0B58">
              <w:rPr>
                <w:szCs w:val="20"/>
                <w:lang w:val="en-GB"/>
              </w:rPr>
              <w:t xml:space="preserve"> A yearly payment to help with energy costs to run medical equipment or medically required heating or cooling (See list of eligible medical conditions). Poor SDAC alignment (no activity limitation/participation restriction specified)</w:t>
            </w:r>
          </w:p>
          <w:p w14:paraId="2E50582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HC</w:t>
            </w:r>
          </w:p>
          <w:p w14:paraId="5B53B55A"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Coverage:</w:t>
            </w:r>
          </w:p>
          <w:p w14:paraId="356112F7" w14:textId="77777777" w:rsidR="00105A40" w:rsidRPr="006E0B58" w:rsidRDefault="00105A40" w:rsidP="006D7AC4">
            <w:pPr>
              <w:pStyle w:val="ListParagraph"/>
              <w:numPr>
                <w:ilvl w:val="0"/>
                <w:numId w:val="30"/>
              </w:num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eligibility criteria include hold a Commonwealth Concession Card, </w:t>
            </w:r>
            <w:r w:rsidRPr="006E0B58">
              <w:rPr>
                <w:szCs w:val="20"/>
                <w:lang w:val="en-GB"/>
              </w:rPr>
              <w:t>pay for the energy running costs.</w:t>
            </w:r>
          </w:p>
          <w:p w14:paraId="44319CE8" w14:textId="1F920229" w:rsidR="00105A40" w:rsidRPr="006E0B58" w:rsidRDefault="00067152"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Additional notes</w:t>
            </w:r>
            <w:r w:rsidR="00105A40" w:rsidRPr="006E0B58">
              <w:rPr>
                <w:szCs w:val="20"/>
                <w:lang w:val="en-GB"/>
              </w:rPr>
              <w:t>: may not be able to determine whether benefit is for medical equipment for person receiving the payment or person they care for</w:t>
            </w:r>
            <w:r w:rsidRPr="006E0B58">
              <w:rPr>
                <w:szCs w:val="20"/>
                <w:lang w:val="en-GB"/>
              </w:rPr>
              <w:t>.</w:t>
            </w:r>
          </w:p>
        </w:tc>
        <w:tc>
          <w:tcPr>
            <w:tcW w:w="4678" w:type="dxa"/>
          </w:tcPr>
          <w:p w14:paraId="3E5D530A"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szCs w:val="20"/>
                <w:lang w:val="en-GB" w:eastAsia="en-AU"/>
              </w:rPr>
            </w:pPr>
            <w:r w:rsidRPr="006E0B58">
              <w:rPr>
                <w:rFonts w:ascii="Calibri" w:eastAsia="Times New Roman" w:hAnsi="Calibri" w:cs="Calibri"/>
                <w:szCs w:val="20"/>
                <w:lang w:val="en-GB" w:eastAsia="en-AU"/>
              </w:rPr>
              <w:t xml:space="preserve">As for DOMINO – </w:t>
            </w:r>
            <w:r w:rsidRPr="006E0B58">
              <w:rPr>
                <w:bCs/>
                <w:i/>
                <w:iCs/>
                <w:szCs w:val="20"/>
                <w:lang w:val="en-GB"/>
              </w:rPr>
              <w:t>Disability Support Pension (DSP)</w:t>
            </w:r>
          </w:p>
          <w:p w14:paraId="1D47698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p>
        </w:tc>
      </w:tr>
      <w:tr w:rsidR="00105A40" w:rsidRPr="006E0B58" w14:paraId="6BB50D3B"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3EE2E57"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637467EA" w14:textId="77777777" w:rsidR="00105A40" w:rsidRPr="006E0B58" w:rsidRDefault="00105A40" w:rsidP="006D7AC4">
            <w:pPr>
              <w:spacing w:before="40" w:after="0" w:line="240" w:lineRule="auto"/>
              <w:rPr>
                <w:b w:val="0"/>
                <w:bCs/>
                <w:i/>
                <w:iCs/>
                <w:szCs w:val="20"/>
                <w:lang w:val="en-GB"/>
              </w:rPr>
            </w:pPr>
            <w:r w:rsidRPr="006E0B58">
              <w:rPr>
                <w:bCs/>
                <w:i/>
                <w:iCs/>
                <w:szCs w:val="20"/>
                <w:lang w:val="en-GB"/>
              </w:rPr>
              <w:t xml:space="preserve">Business Services Wage Assessment Tool (BSWAT) Payment </w:t>
            </w:r>
          </w:p>
          <w:p w14:paraId="03C37193" w14:textId="77777777" w:rsidR="00105A40" w:rsidRPr="006E0B58" w:rsidRDefault="00105A40" w:rsidP="006D7AC4">
            <w:pPr>
              <w:spacing w:before="40" w:after="0" w:line="240" w:lineRule="auto"/>
              <w:rPr>
                <w:b w:val="0"/>
                <w:bCs/>
                <w:szCs w:val="20"/>
                <w:lang w:val="en-GB"/>
              </w:rPr>
            </w:pPr>
            <w:r w:rsidRPr="006E0B58">
              <w:rPr>
                <w:b w:val="0"/>
                <w:bCs/>
                <w:szCs w:val="20"/>
                <w:lang w:val="en-GB"/>
              </w:rPr>
              <w:t>BEN_TYPE=BSW</w:t>
            </w:r>
          </w:p>
          <w:p w14:paraId="7BE8C7A6"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2C4034CD"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szCs w:val="20"/>
                <w:lang w:val="en-GB" w:eastAsia="en-AU"/>
              </w:rPr>
              <w:t>not specified</w:t>
            </w:r>
          </w:p>
          <w:p w14:paraId="36365BF0"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(Event End Date; Event Start Date)</w:t>
            </w:r>
          </w:p>
          <w:p w14:paraId="5E71DA41"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p>
        </w:tc>
        <w:tc>
          <w:tcPr>
            <w:tcW w:w="5953" w:type="dxa"/>
          </w:tcPr>
          <w:p w14:paraId="50CEE82C"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SDAC alignment:</w:t>
            </w:r>
            <w:r w:rsidRPr="006E0B58">
              <w:rPr>
                <w:szCs w:val="20"/>
                <w:lang w:val="en-GB"/>
              </w:rPr>
              <w:t xml:space="preserve"> BSWAT scheme delivered a one-off payment of $100 or more to offer compensation to eligible supported employees with intellectual impairment whose wages were assessed and paid using the BSWAT. Scheme closed 31 Dec 2018. Can assume employment restriction.</w:t>
            </w:r>
          </w:p>
          <w:p w14:paraId="2CADC3CA"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BF, PR</w:t>
            </w:r>
          </w:p>
          <w:p w14:paraId="213CF420"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Coverage:</w:t>
            </w:r>
          </w:p>
          <w:p w14:paraId="3A6E3E00" w14:textId="77777777" w:rsidR="00105A40" w:rsidRPr="006E0B58" w:rsidRDefault="00105A40" w:rsidP="006D7AC4">
            <w:pPr>
              <w:pStyle w:val="ListParagraph"/>
              <w:numPr>
                <w:ilvl w:val="0"/>
                <w:numId w:val="23"/>
              </w:numPr>
              <w:spacing w:before="40" w:after="0" w:line="240" w:lineRule="auto"/>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szCs w:val="20"/>
                <w:lang w:val="en-GB"/>
              </w:rPr>
              <w:t>eligible supported employees with intellectual impairment</w:t>
            </w:r>
          </w:p>
          <w:p w14:paraId="5D5CCD09" w14:textId="1A0A8B63"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 </w:t>
            </w:r>
          </w:p>
        </w:tc>
        <w:tc>
          <w:tcPr>
            <w:tcW w:w="4678" w:type="dxa"/>
          </w:tcPr>
          <w:p w14:paraId="4C32B3E7"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 xml:space="preserve">: </w:t>
            </w:r>
            <w:r w:rsidRPr="006E0B58">
              <w:rPr>
                <w:szCs w:val="20"/>
                <w:lang w:val="en-GB"/>
              </w:rPr>
              <w:t>Intellectual disability</w:t>
            </w:r>
          </w:p>
          <w:p w14:paraId="502C7265"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542D5F7C"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unclear, however, may be reasonable to assume intellectual disability is permanent </w:t>
            </w:r>
          </w:p>
        </w:tc>
      </w:tr>
      <w:tr w:rsidR="00105A40" w:rsidRPr="006E0B58" w14:paraId="174A59B6"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BC993EF"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1F3D0946" w14:textId="77777777" w:rsidR="00105A40" w:rsidRPr="006E0B58" w:rsidRDefault="00105A40" w:rsidP="006D7AC4">
            <w:pPr>
              <w:spacing w:before="40" w:after="0" w:line="240" w:lineRule="auto"/>
              <w:rPr>
                <w:rFonts w:ascii="Calibri" w:eastAsia="Times New Roman" w:hAnsi="Calibri" w:cs="Calibri"/>
                <w:b w:val="0"/>
                <w:bCs/>
                <w:i/>
                <w:iCs/>
                <w:szCs w:val="20"/>
                <w:lang w:val="en-GB" w:eastAsia="en-AU"/>
              </w:rPr>
            </w:pPr>
            <w:r w:rsidRPr="006E0B58">
              <w:rPr>
                <w:bCs/>
                <w:i/>
                <w:iCs/>
                <w:szCs w:val="20"/>
                <w:lang w:val="en-GB"/>
              </w:rPr>
              <w:t xml:space="preserve">Health Care Card child of an adult who received Carer Allowance for that child  </w:t>
            </w:r>
          </w:p>
          <w:p w14:paraId="039986EB" w14:textId="77777777" w:rsidR="00105A40" w:rsidRPr="006E0B58" w:rsidRDefault="00105A40" w:rsidP="006D7AC4">
            <w:pPr>
              <w:spacing w:before="40" w:after="0" w:line="240" w:lineRule="auto"/>
              <w:rPr>
                <w:b w:val="0"/>
                <w:bCs/>
                <w:szCs w:val="20"/>
                <w:lang w:val="en-GB"/>
              </w:rPr>
            </w:pPr>
            <w:r w:rsidRPr="006E0B58">
              <w:rPr>
                <w:b w:val="0"/>
                <w:bCs/>
                <w:szCs w:val="20"/>
                <w:lang w:val="en-GB"/>
              </w:rPr>
              <w:t>CDA_CHILD</w:t>
            </w:r>
          </w:p>
          <w:p w14:paraId="33D99999"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3DE64D36"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bCs/>
                <w:szCs w:val="20"/>
                <w:lang w:val="en-GB" w:eastAsia="en-AU"/>
              </w:rPr>
              <w:t>&lt;16 years</w:t>
            </w:r>
          </w:p>
          <w:p w14:paraId="472CE729"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(Event End Date; Event Start Date)</w:t>
            </w:r>
          </w:p>
          <w:p w14:paraId="20ACE1DE"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p>
        </w:tc>
        <w:tc>
          <w:tcPr>
            <w:tcW w:w="5953" w:type="dxa"/>
          </w:tcPr>
          <w:p w14:paraId="2361D08D"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 xml:space="preserve">SDAC alignment: </w:t>
            </w:r>
            <w:r w:rsidRPr="006E0B58">
              <w:rPr>
                <w:rFonts w:ascii="Calibri" w:eastAsia="Times New Roman" w:hAnsi="Calibri" w:cs="Calibri"/>
                <w:szCs w:val="20"/>
                <w:lang w:val="en-GB" w:eastAsia="en-AU"/>
              </w:rPr>
              <w:t xml:space="preserve">Child with </w:t>
            </w:r>
            <w:r w:rsidRPr="006E0B58">
              <w:rPr>
                <w:szCs w:val="20"/>
                <w:lang w:val="en-GB"/>
              </w:rPr>
              <w:t>disability or severe illness. Poor SDAC alignment (no activity limitation/participation restriction specified).</w:t>
            </w:r>
          </w:p>
          <w:p w14:paraId="7A8A6EF6" w14:textId="52356C05"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ICF components: </w:t>
            </w:r>
            <w:r w:rsidR="00DD1E30" w:rsidRPr="006E0B58">
              <w:rPr>
                <w:rFonts w:ascii="Calibri" w:eastAsia="Times New Roman" w:hAnsi="Calibri" w:cs="Calibri"/>
                <w:szCs w:val="20"/>
                <w:lang w:val="en-GB" w:eastAsia="en-AU"/>
              </w:rPr>
              <w:t>unclear</w:t>
            </w:r>
          </w:p>
          <w:p w14:paraId="2BCFC6F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Coverage:</w:t>
            </w:r>
          </w:p>
          <w:p w14:paraId="5D116F83" w14:textId="77777777" w:rsidR="00105A40" w:rsidRPr="006E0B58" w:rsidRDefault="00105A40" w:rsidP="006D7AC4">
            <w:pPr>
              <w:pStyle w:val="ListParagraph"/>
              <w:numPr>
                <w:ilvl w:val="0"/>
                <w:numId w:val="23"/>
              </w:num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see eligibility criteria for carer allowance </w:t>
            </w:r>
          </w:p>
          <w:p w14:paraId="0C0E3548" w14:textId="21920FF0"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 xml:space="preserve"> </w:t>
            </w:r>
          </w:p>
        </w:tc>
        <w:tc>
          <w:tcPr>
            <w:tcW w:w="4678" w:type="dxa"/>
          </w:tcPr>
          <w:p w14:paraId="181EC11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6EE305C1"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1660B69D"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w:t>
            </w:r>
            <w:r w:rsidRPr="006E0B58">
              <w:rPr>
                <w:rFonts w:ascii="Calibri" w:eastAsia="Times New Roman" w:hAnsi="Calibri" w:cs="Calibri"/>
                <w:szCs w:val="20"/>
                <w:lang w:val="en-GB" w:eastAsia="en-AU"/>
              </w:rPr>
              <w:t xml:space="preserve">assume disability current for duration of Health Care Card child status </w:t>
            </w:r>
          </w:p>
        </w:tc>
      </w:tr>
      <w:tr w:rsidR="00105A40" w:rsidRPr="006E0B58" w14:paraId="79CE124C"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A606932"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7FB060FA" w14:textId="77777777" w:rsidR="00105A40" w:rsidRPr="006E0B58" w:rsidRDefault="00105A40" w:rsidP="006D7AC4">
            <w:pPr>
              <w:spacing w:before="40" w:after="0" w:line="240" w:lineRule="auto"/>
              <w:rPr>
                <w:bCs/>
                <w:i/>
                <w:iCs/>
                <w:szCs w:val="20"/>
                <w:lang w:val="en-GB"/>
              </w:rPr>
            </w:pPr>
            <w:r w:rsidRPr="006E0B58">
              <w:rPr>
                <w:bCs/>
                <w:i/>
                <w:iCs/>
                <w:szCs w:val="20"/>
                <w:lang w:val="en-GB"/>
              </w:rPr>
              <w:t>Person attending a special school</w:t>
            </w:r>
          </w:p>
          <w:p w14:paraId="2C855168" w14:textId="77777777" w:rsidR="00105A40" w:rsidRPr="006E0B58" w:rsidRDefault="00105A40" w:rsidP="006D7AC4">
            <w:pPr>
              <w:spacing w:before="40" w:after="0" w:line="240" w:lineRule="auto"/>
              <w:rPr>
                <w:b w:val="0"/>
                <w:bCs/>
                <w:szCs w:val="20"/>
                <w:lang w:val="en-GB"/>
              </w:rPr>
            </w:pPr>
            <w:r w:rsidRPr="006E0B58">
              <w:rPr>
                <w:b w:val="0"/>
                <w:bCs/>
                <w:szCs w:val="20"/>
                <w:lang w:val="en-GB"/>
              </w:rPr>
              <w:t>INST_TYPE=O</w:t>
            </w:r>
          </w:p>
          <w:p w14:paraId="1190BC8E"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789E48C8"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bCs/>
                <w:szCs w:val="20"/>
                <w:lang w:val="en-GB" w:eastAsia="en-AU"/>
              </w:rPr>
              <w:t>children</w:t>
            </w:r>
          </w:p>
          <w:p w14:paraId="66383197"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00583C2F" w:rsidRPr="006E0B58">
              <w:rPr>
                <w:rFonts w:ascii="Calibri" w:eastAsia="Times New Roman" w:hAnsi="Calibri" w:cs="Calibri"/>
                <w:b w:val="0"/>
                <w:bCs/>
                <w:szCs w:val="20"/>
                <w:lang w:val="en-GB" w:eastAsia="en-AU"/>
              </w:rPr>
              <w:t xml:space="preserve"> Start-end (Event End Date; Event Start Date)</w:t>
            </w:r>
          </w:p>
          <w:p w14:paraId="21D4AC00" w14:textId="7E24D624" w:rsidR="00583C2F" w:rsidRPr="006E0B58" w:rsidRDefault="00583C2F" w:rsidP="006D7AC4">
            <w:pPr>
              <w:spacing w:before="40" w:after="0" w:line="240" w:lineRule="auto"/>
              <w:rPr>
                <w:rFonts w:ascii="Calibri" w:eastAsia="Times New Roman" w:hAnsi="Calibri" w:cs="Calibri"/>
                <w:szCs w:val="20"/>
                <w:lang w:val="en-GB" w:eastAsia="en-AU"/>
              </w:rPr>
            </w:pPr>
          </w:p>
        </w:tc>
        <w:tc>
          <w:tcPr>
            <w:tcW w:w="5953" w:type="dxa"/>
          </w:tcPr>
          <w:p w14:paraId="76D73385"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fr-FR" w:eastAsia="en-AU"/>
              </w:rPr>
            </w:pPr>
            <w:r w:rsidRPr="006E0B58">
              <w:rPr>
                <w:rFonts w:ascii="Calibri" w:eastAsia="Times New Roman" w:hAnsi="Calibri" w:cs="Calibri"/>
                <w:b/>
                <w:bCs/>
                <w:szCs w:val="20"/>
                <w:lang w:val="fr-FR" w:eastAsia="en-AU"/>
              </w:rPr>
              <w:t>SDAC alignment:</w:t>
            </w:r>
          </w:p>
          <w:p w14:paraId="38E06602"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fr-FR" w:eastAsia="en-AU"/>
              </w:rPr>
            </w:pPr>
            <w:r w:rsidRPr="006E0B58">
              <w:rPr>
                <w:rFonts w:ascii="Calibri" w:eastAsia="Times New Roman" w:hAnsi="Calibri" w:cs="Calibri"/>
                <w:szCs w:val="20"/>
                <w:lang w:val="fr-FR" w:eastAsia="en-AU"/>
              </w:rPr>
              <w:t>ICF components: PR, EF</w:t>
            </w:r>
          </w:p>
          <w:p w14:paraId="13B63BC3"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Coverage:</w:t>
            </w:r>
          </w:p>
          <w:p w14:paraId="511F63EE" w14:textId="215966DC" w:rsidR="00105A40" w:rsidRPr="006E0B58" w:rsidRDefault="00105A40" w:rsidP="006D7AC4">
            <w:pPr>
              <w:pStyle w:val="ListParagraph"/>
              <w:numPr>
                <w:ilvl w:val="0"/>
                <w:numId w:val="23"/>
              </w:numPr>
              <w:spacing w:before="40" w:after="0" w:line="240" w:lineRule="auto"/>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children attending special school</w:t>
            </w:r>
            <w:r w:rsidR="0037527F" w:rsidRPr="006E0B58">
              <w:rPr>
                <w:rFonts w:ascii="Calibri" w:eastAsia="Times New Roman" w:hAnsi="Calibri" w:cs="Calibri"/>
                <w:szCs w:val="20"/>
                <w:lang w:val="en-GB" w:eastAsia="en-AU"/>
              </w:rPr>
              <w:t>s</w:t>
            </w:r>
          </w:p>
          <w:p w14:paraId="762C537F"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p>
        </w:tc>
        <w:tc>
          <w:tcPr>
            <w:tcW w:w="4678" w:type="dxa"/>
          </w:tcPr>
          <w:p w14:paraId="1D8C3257"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2673E92E"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47C55EAE"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w:t>
            </w:r>
            <w:r w:rsidRPr="006E0B58">
              <w:rPr>
                <w:rFonts w:ascii="Calibri" w:eastAsia="Times New Roman" w:hAnsi="Calibri" w:cs="Calibri"/>
                <w:szCs w:val="20"/>
                <w:lang w:val="en-GB" w:eastAsia="en-AU"/>
              </w:rPr>
              <w:t>assume disability current for duration of special school attendance</w:t>
            </w:r>
          </w:p>
        </w:tc>
      </w:tr>
      <w:tr w:rsidR="00105A40" w:rsidRPr="006E0B58" w14:paraId="2308EEA9"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1A0ECAF"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DOMINO</w:t>
            </w:r>
          </w:p>
          <w:p w14:paraId="45A4F82D" w14:textId="77777777" w:rsidR="00105A40" w:rsidRPr="006E0B58" w:rsidRDefault="00105A40" w:rsidP="006D7AC4">
            <w:pPr>
              <w:spacing w:before="40" w:after="0" w:line="240" w:lineRule="auto"/>
              <w:rPr>
                <w:bCs/>
                <w:i/>
                <w:iCs/>
                <w:szCs w:val="20"/>
                <w:lang w:val="en-GB"/>
              </w:rPr>
            </w:pPr>
            <w:r w:rsidRPr="006E0B58">
              <w:rPr>
                <w:bCs/>
                <w:i/>
                <w:iCs/>
                <w:szCs w:val="20"/>
                <w:lang w:val="en-GB"/>
              </w:rPr>
              <w:t>Primary Medical Code</w:t>
            </w:r>
          </w:p>
          <w:p w14:paraId="64D1A0E6" w14:textId="77777777" w:rsidR="00105A40" w:rsidRPr="006E0B58" w:rsidRDefault="00105A40" w:rsidP="006D7AC4">
            <w:pPr>
              <w:spacing w:before="40" w:after="0" w:line="240" w:lineRule="auto"/>
              <w:rPr>
                <w:rFonts w:ascii="Calibri" w:eastAsia="Times New Roman" w:hAnsi="Calibri" w:cs="Calibri"/>
                <w:b w:val="0"/>
                <w:bCs/>
                <w:color w:val="000000"/>
                <w:szCs w:val="20"/>
                <w:lang w:val="en-GB" w:eastAsia="en-AU"/>
              </w:rPr>
            </w:pPr>
            <w:r w:rsidRPr="006E0B58">
              <w:rPr>
                <w:rFonts w:ascii="Calibri" w:eastAsia="Times New Roman" w:hAnsi="Calibri" w:cs="Calibri"/>
                <w:b w:val="0"/>
                <w:bCs/>
                <w:szCs w:val="20"/>
                <w:lang w:val="en-GB" w:eastAsia="en-AU"/>
              </w:rPr>
              <w:t>MED_PRMY</w:t>
            </w:r>
          </w:p>
          <w:p w14:paraId="59168D7E"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513EF0DE"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Age range:</w:t>
            </w:r>
            <w:r w:rsidRPr="006E0B58">
              <w:rPr>
                <w:rFonts w:ascii="Calibri" w:eastAsia="Times New Roman" w:hAnsi="Calibri" w:cs="Calibri"/>
                <w:color w:val="FF0000"/>
                <w:szCs w:val="20"/>
                <w:lang w:val="en-GB" w:eastAsia="en-AU"/>
              </w:rPr>
              <w:t xml:space="preserve"> </w:t>
            </w:r>
            <w:r w:rsidRPr="006E0B58">
              <w:rPr>
                <w:rFonts w:ascii="Calibri" w:eastAsia="Times New Roman" w:hAnsi="Calibri" w:cs="Calibri"/>
                <w:b w:val="0"/>
                <w:szCs w:val="20"/>
                <w:lang w:val="en-GB" w:eastAsia="en-AU"/>
              </w:rPr>
              <w:t>not specified</w:t>
            </w:r>
          </w:p>
          <w:p w14:paraId="233CD69D" w14:textId="3A1AB13F"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w:t>
            </w:r>
          </w:p>
        </w:tc>
        <w:tc>
          <w:tcPr>
            <w:tcW w:w="5953" w:type="dxa"/>
          </w:tcPr>
          <w:p w14:paraId="7002009A"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SDAC alignment:</w:t>
            </w:r>
          </w:p>
          <w:p w14:paraId="17DDFD4C" w14:textId="4364ABCE"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HC, BF/BS</w:t>
            </w:r>
          </w:p>
          <w:p w14:paraId="3A4B0F12"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 xml:space="preserve">Coverage: </w:t>
            </w:r>
          </w:p>
          <w:p w14:paraId="0BF9E08E" w14:textId="1EFA85E0" w:rsidR="00105A40" w:rsidRPr="006E0B58" w:rsidRDefault="00105A40" w:rsidP="006D7AC4">
            <w:pPr>
              <w:pStyle w:val="ListParagraph"/>
              <w:numPr>
                <w:ilvl w:val="0"/>
                <w:numId w:val="23"/>
              </w:num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payment applicants who undergo an assessment and have a condition deemed to be ‘permanent’ or ‘fully diagnosed, treated and stabilised’</w:t>
            </w:r>
          </w:p>
        </w:tc>
        <w:tc>
          <w:tcPr>
            <w:tcW w:w="4678" w:type="dxa"/>
          </w:tcPr>
          <w:p w14:paraId="0C28597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szCs w:val="20"/>
                <w:lang w:val="en-GB" w:eastAsia="en-AU"/>
              </w:rPr>
            </w:pPr>
            <w:r w:rsidRPr="006E0B58">
              <w:rPr>
                <w:rFonts w:ascii="Calibri" w:eastAsia="Times New Roman" w:hAnsi="Calibri" w:cs="Calibri"/>
                <w:szCs w:val="20"/>
                <w:lang w:val="en-GB" w:eastAsia="en-AU"/>
              </w:rPr>
              <w:t xml:space="preserve">As for DOMINO – </w:t>
            </w:r>
            <w:r w:rsidRPr="006E0B58">
              <w:rPr>
                <w:bCs/>
                <w:i/>
                <w:iCs/>
                <w:szCs w:val="20"/>
                <w:lang w:val="en-GB"/>
              </w:rPr>
              <w:t>Disability Support Pension (DSP)</w:t>
            </w:r>
          </w:p>
          <w:p w14:paraId="02FDE934"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eastAsia="en-AU"/>
              </w:rPr>
            </w:pPr>
          </w:p>
          <w:p w14:paraId="61E82CBB"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p>
        </w:tc>
      </w:tr>
      <w:tr w:rsidR="00105A40" w:rsidRPr="006E0B58" w14:paraId="5C6B0C49"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8B88304" w14:textId="77777777" w:rsidR="00105A40" w:rsidRPr="006E0B58" w:rsidRDefault="00105A40" w:rsidP="006D7AC4">
            <w:pPr>
              <w:spacing w:before="40" w:after="0" w:line="240" w:lineRule="auto"/>
              <w:rPr>
                <w:rFonts w:ascii="Arial" w:eastAsia="Times New Roman" w:hAnsi="Arial" w:cs="Arial"/>
                <w:szCs w:val="20"/>
                <w:lang w:val="en-GB" w:eastAsia="en-AU"/>
              </w:rPr>
            </w:pPr>
            <w:r w:rsidRPr="006E0B58">
              <w:rPr>
                <w:rFonts w:ascii="Calibri" w:eastAsia="Times New Roman" w:hAnsi="Calibri" w:cs="Calibri"/>
                <w:bCs/>
                <w:szCs w:val="20"/>
                <w:lang w:val="en-GB" w:eastAsia="en-AU"/>
              </w:rPr>
              <w:t>MBS</w:t>
            </w:r>
          </w:p>
          <w:p w14:paraId="4986FE14" w14:textId="77777777" w:rsidR="00105A40" w:rsidRPr="006E0B58" w:rsidRDefault="00105A40" w:rsidP="006D7AC4">
            <w:pPr>
              <w:spacing w:before="40" w:after="0" w:line="240" w:lineRule="auto"/>
              <w:rPr>
                <w:rFonts w:ascii="Calibri" w:eastAsia="Times New Roman" w:hAnsi="Calibri" w:cs="Calibri"/>
                <w:b w:val="0"/>
                <w:bCs/>
                <w:color w:val="000000"/>
                <w:szCs w:val="20"/>
                <w:lang w:val="en-GB" w:eastAsia="en-AU"/>
              </w:rPr>
            </w:pPr>
            <w:r w:rsidRPr="006E0B58">
              <w:rPr>
                <w:rFonts w:ascii="Arial" w:eastAsia="Times New Roman" w:hAnsi="Arial" w:cs="Arial"/>
                <w:b w:val="0"/>
                <w:bCs/>
                <w:szCs w:val="20"/>
                <w:lang w:val="en-GB" w:eastAsia="en-AU"/>
              </w:rPr>
              <w:t xml:space="preserve">ITEM </w:t>
            </w:r>
            <w:r w:rsidRPr="006E0B58">
              <w:rPr>
                <w:rFonts w:ascii="Calibri" w:eastAsia="Times New Roman" w:hAnsi="Calibri" w:cs="Calibri"/>
                <w:b w:val="0"/>
                <w:bCs/>
                <w:color w:val="000000"/>
                <w:szCs w:val="20"/>
                <w:lang w:val="en-GB" w:eastAsia="en-AU"/>
              </w:rPr>
              <w:t>= 135, 137, 139, 289, 82000, 82005, 82010, 82030, 82015, 82020, 82025, 82035</w:t>
            </w:r>
          </w:p>
          <w:p w14:paraId="5ACE25FF" w14:textId="44544441" w:rsidR="00105A40" w:rsidRPr="006E0B58" w:rsidRDefault="00105A40" w:rsidP="006D7AC4">
            <w:pPr>
              <w:pStyle w:val="ListParagraph"/>
              <w:numPr>
                <w:ilvl w:val="0"/>
                <w:numId w:val="21"/>
              </w:numPr>
              <w:spacing w:before="40" w:after="0" w:line="240" w:lineRule="auto"/>
              <w:contextualSpacing/>
              <w:rPr>
                <w:szCs w:val="20"/>
                <w:lang w:val="en-GB"/>
              </w:rPr>
            </w:pPr>
            <w:r w:rsidRPr="006E0B58">
              <w:rPr>
                <w:szCs w:val="20"/>
                <w:lang w:val="en-GB"/>
              </w:rPr>
              <w:t xml:space="preserve">Group M10 </w:t>
            </w:r>
            <w:r w:rsidRPr="006E0B58">
              <w:rPr>
                <w:b w:val="0"/>
                <w:bCs/>
                <w:szCs w:val="20"/>
                <w:lang w:val="en-GB"/>
              </w:rPr>
              <w:t>- Autism, Pervasive Developmental Disorder and Disability Services (</w:t>
            </w:r>
            <w:r w:rsidRPr="006E0B58">
              <w:rPr>
                <w:rFonts w:ascii="Calibri" w:eastAsia="Times New Roman" w:hAnsi="Calibri" w:cs="Calibri"/>
                <w:b w:val="0"/>
                <w:bCs/>
                <w:color w:val="000000"/>
                <w:szCs w:val="20"/>
                <w:lang w:val="en-GB" w:eastAsia="en-AU"/>
              </w:rPr>
              <w:t>82000, 82005, 82010, 82030, 82015, 82020, 82025, 82035)</w:t>
            </w:r>
          </w:p>
          <w:p w14:paraId="31949495" w14:textId="79C2E190" w:rsidR="00105A40" w:rsidRPr="006E0B58" w:rsidRDefault="00105A40" w:rsidP="006D7AC4">
            <w:pPr>
              <w:pStyle w:val="ListParagraph"/>
              <w:numPr>
                <w:ilvl w:val="0"/>
                <w:numId w:val="21"/>
              </w:numPr>
              <w:spacing w:before="40" w:after="0" w:line="240" w:lineRule="auto"/>
              <w:contextualSpacing/>
              <w:rPr>
                <w:szCs w:val="20"/>
                <w:lang w:val="en-GB"/>
              </w:rPr>
            </w:pPr>
            <w:r w:rsidRPr="006E0B58">
              <w:rPr>
                <w:szCs w:val="20"/>
                <w:lang w:val="en-GB"/>
              </w:rPr>
              <w:t xml:space="preserve">Group A29 </w:t>
            </w:r>
            <w:r w:rsidRPr="006E0B58">
              <w:rPr>
                <w:b w:val="0"/>
                <w:bCs/>
                <w:szCs w:val="20"/>
                <w:lang w:val="en-GB"/>
              </w:rPr>
              <w:t>- Early Intervention Services For Children With Autism, Pervasive Developmental Disorder Or Disability</w:t>
            </w:r>
            <w:r w:rsidR="00034650" w:rsidRPr="006E0B58">
              <w:rPr>
                <w:b w:val="0"/>
                <w:bCs/>
                <w:szCs w:val="20"/>
                <w:lang w:val="en-GB"/>
              </w:rPr>
              <w:t xml:space="preserve"> </w:t>
            </w:r>
            <w:r w:rsidRPr="006E0B58">
              <w:rPr>
                <w:b w:val="0"/>
                <w:bCs/>
                <w:szCs w:val="20"/>
                <w:lang w:val="en-GB"/>
              </w:rPr>
              <w:t>(</w:t>
            </w:r>
            <w:r w:rsidRPr="006E0B58">
              <w:rPr>
                <w:rFonts w:ascii="Calibri" w:eastAsia="Times New Roman" w:hAnsi="Calibri" w:cs="Calibri"/>
                <w:b w:val="0"/>
                <w:bCs/>
                <w:color w:val="000000"/>
                <w:szCs w:val="20"/>
                <w:lang w:val="en-GB" w:eastAsia="en-AU"/>
              </w:rPr>
              <w:t>135, 137, 139)</w:t>
            </w:r>
          </w:p>
          <w:p w14:paraId="2C14F604" w14:textId="19E06F4D" w:rsidR="00105A40" w:rsidRPr="006E0B58" w:rsidRDefault="00105A40" w:rsidP="006D7AC4">
            <w:pPr>
              <w:pStyle w:val="ListParagraph"/>
              <w:numPr>
                <w:ilvl w:val="0"/>
                <w:numId w:val="21"/>
              </w:numPr>
              <w:spacing w:before="40" w:after="0" w:line="240" w:lineRule="auto"/>
              <w:contextualSpacing/>
              <w:rPr>
                <w:szCs w:val="20"/>
                <w:lang w:val="en-GB"/>
              </w:rPr>
            </w:pPr>
            <w:r w:rsidRPr="006E0B58">
              <w:rPr>
                <w:szCs w:val="20"/>
                <w:lang w:val="en-GB"/>
              </w:rPr>
              <w:t xml:space="preserve">Group A8 </w:t>
            </w:r>
            <w:r w:rsidRPr="006E0B58">
              <w:rPr>
                <w:b w:val="0"/>
                <w:bCs/>
                <w:szCs w:val="20"/>
                <w:lang w:val="en-GB"/>
              </w:rPr>
              <w:t>– consultant physician (psychiatry) for assessment, diagnosis and preparation of a treatment and management plan for a patient with autism or another pervasive developmental disorder (item 289).</w:t>
            </w:r>
          </w:p>
          <w:p w14:paraId="3B2EC1C8"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1831FDCF" w14:textId="77777777" w:rsidR="00583C2F" w:rsidRPr="006E0B58" w:rsidRDefault="00105A40" w:rsidP="006D7AC4">
            <w:pPr>
              <w:spacing w:before="40" w:after="0" w:line="240" w:lineRule="auto"/>
              <w:rPr>
                <w:rFonts w:ascii="Calibri" w:eastAsia="Times New Roman" w:hAnsi="Calibri" w:cs="Calibri"/>
                <w:b w:val="0"/>
                <w:bCs/>
                <w:color w:val="000000"/>
                <w:szCs w:val="20"/>
                <w:lang w:val="en-GB" w:eastAsia="en-AU"/>
              </w:rPr>
            </w:pPr>
            <w:r w:rsidRPr="006E0B58">
              <w:rPr>
                <w:rFonts w:ascii="Calibri" w:eastAsia="Times New Roman" w:hAnsi="Calibri" w:cs="Calibri"/>
                <w:bCs/>
                <w:szCs w:val="20"/>
                <w:lang w:val="en-GB" w:eastAsia="en-AU"/>
              </w:rPr>
              <w:t xml:space="preserve">Age range: </w:t>
            </w:r>
            <w:r w:rsidR="00583C2F" w:rsidRPr="006E0B58">
              <w:rPr>
                <w:rFonts w:ascii="Calibri" w:eastAsia="Times New Roman" w:hAnsi="Calibri" w:cs="Calibri"/>
                <w:b w:val="0"/>
                <w:bCs/>
                <w:szCs w:val="20"/>
                <w:lang w:val="en-GB" w:eastAsia="en-AU"/>
              </w:rPr>
              <w:t>&lt;13 years (</w:t>
            </w:r>
            <w:r w:rsidR="00583C2F" w:rsidRPr="006E0B58">
              <w:rPr>
                <w:rFonts w:ascii="Calibri" w:eastAsia="Times New Roman" w:hAnsi="Calibri" w:cs="Calibri"/>
                <w:b w:val="0"/>
                <w:bCs/>
                <w:color w:val="000000"/>
                <w:szCs w:val="20"/>
                <w:lang w:val="en-GB" w:eastAsia="en-AU"/>
              </w:rPr>
              <w:t>135, 137, 139, 289, 82000, 82005, 82010, 82030, 82015)</w:t>
            </w:r>
            <w:r w:rsidR="00583C2F" w:rsidRPr="006E0B58">
              <w:rPr>
                <w:rFonts w:ascii="Calibri" w:eastAsia="Times New Roman" w:hAnsi="Calibri" w:cs="Calibri"/>
                <w:b w:val="0"/>
                <w:bCs/>
                <w:szCs w:val="20"/>
                <w:lang w:val="en-GB" w:eastAsia="en-AU"/>
              </w:rPr>
              <w:t>, &lt;15 years (</w:t>
            </w:r>
            <w:r w:rsidR="00583C2F" w:rsidRPr="006E0B58">
              <w:rPr>
                <w:rFonts w:ascii="Calibri" w:eastAsia="Times New Roman" w:hAnsi="Calibri" w:cs="Calibri"/>
                <w:b w:val="0"/>
                <w:bCs/>
                <w:color w:val="000000"/>
                <w:szCs w:val="20"/>
                <w:lang w:val="en-GB" w:eastAsia="en-AU"/>
              </w:rPr>
              <w:t>82020, 82025, 82035)</w:t>
            </w:r>
          </w:p>
          <w:p w14:paraId="6BB61017" w14:textId="7A4A8735" w:rsidR="00105A40" w:rsidRPr="006E0B58" w:rsidRDefault="00105A40" w:rsidP="006D7AC4">
            <w:pPr>
              <w:spacing w:before="40" w:after="0" w:line="240" w:lineRule="auto"/>
              <w:rPr>
                <w:rFonts w:ascii="Arial" w:hAnsi="Arial" w:cs="Arial"/>
                <w:color w:val="000000"/>
                <w:szCs w:val="20"/>
                <w:lang w:val="en-GB"/>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Event (Date of service)</w:t>
            </w:r>
          </w:p>
        </w:tc>
        <w:tc>
          <w:tcPr>
            <w:tcW w:w="5953" w:type="dxa"/>
          </w:tcPr>
          <w:p w14:paraId="4294348C"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 xml:space="preserve">SDAC alignment: </w:t>
            </w:r>
            <w:r w:rsidRPr="006E0B58">
              <w:rPr>
                <w:rFonts w:ascii="Calibri" w:eastAsia="Times New Roman" w:hAnsi="Calibri" w:cs="Calibri"/>
                <w:szCs w:val="20"/>
                <w:lang w:val="en-GB" w:eastAsia="en-AU"/>
              </w:rPr>
              <w:t>These MBS items</w:t>
            </w:r>
            <w:r w:rsidRPr="006E0B58">
              <w:rPr>
                <w:rFonts w:ascii="Calibri" w:eastAsia="Times New Roman" w:hAnsi="Calibri" w:cs="Calibri"/>
                <w:b/>
                <w:bCs/>
                <w:szCs w:val="20"/>
                <w:lang w:val="en-GB" w:eastAsia="en-AU"/>
              </w:rPr>
              <w:t xml:space="preserve"> </w:t>
            </w:r>
            <w:r w:rsidRPr="006E0B58">
              <w:rPr>
                <w:rFonts w:ascii="Calibri" w:eastAsia="Times New Roman" w:hAnsi="Calibri" w:cs="Calibri"/>
                <w:szCs w:val="20"/>
                <w:lang w:val="en-GB" w:eastAsia="en-AU"/>
              </w:rPr>
              <w:t>are based on presence of a diagnosed health condition.</w:t>
            </w:r>
            <w:r w:rsidRPr="006E0B58">
              <w:rPr>
                <w:szCs w:val="20"/>
                <w:lang w:val="en-GB"/>
              </w:rPr>
              <w:t xml:space="preserve"> Poor SDAC alignment (no activity limitation/participation restriction specified).</w:t>
            </w:r>
            <w:r w:rsidRPr="006E0B58">
              <w:rPr>
                <w:rFonts w:ascii="Calibri" w:eastAsia="Times New Roman" w:hAnsi="Calibri" w:cs="Calibri"/>
                <w:szCs w:val="20"/>
                <w:lang w:val="en-GB" w:eastAsia="en-AU"/>
              </w:rPr>
              <w:t xml:space="preserve"> It may be reasonable to assume that most children identified by these codes will have some degree of activity limitation or participation restriction. </w:t>
            </w:r>
          </w:p>
          <w:p w14:paraId="4AB0B1CE"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szCs w:val="20"/>
                <w:lang w:val="en-GB" w:eastAsia="en-AU"/>
              </w:rPr>
              <w:t>ICF components:</w:t>
            </w:r>
            <w:r w:rsidRPr="006E0B58">
              <w:rPr>
                <w:rFonts w:ascii="Calibri" w:eastAsia="Times New Roman" w:hAnsi="Calibri" w:cs="Calibri"/>
                <w:b/>
                <w:bCs/>
                <w:szCs w:val="20"/>
                <w:lang w:val="en-GB" w:eastAsia="en-AU"/>
              </w:rPr>
              <w:t xml:space="preserve"> </w:t>
            </w:r>
            <w:r w:rsidRPr="006E0B58">
              <w:rPr>
                <w:rFonts w:ascii="Calibri" w:eastAsia="Times New Roman" w:hAnsi="Calibri" w:cs="Calibri"/>
                <w:szCs w:val="20"/>
                <w:lang w:val="en-GB" w:eastAsia="en-AU"/>
              </w:rPr>
              <w:t>HC</w:t>
            </w:r>
          </w:p>
          <w:p w14:paraId="77A20898"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Coverage:</w:t>
            </w:r>
            <w:r w:rsidRPr="006E0B58">
              <w:rPr>
                <w:rFonts w:ascii="Calibri" w:eastAsia="Times New Roman" w:hAnsi="Calibri" w:cs="Calibri"/>
                <w:szCs w:val="20"/>
                <w:lang w:val="en-GB" w:eastAsia="en-AU"/>
              </w:rPr>
              <w:t xml:space="preserve"> </w:t>
            </w:r>
          </w:p>
          <w:p w14:paraId="1E30AA7A" w14:textId="77777777" w:rsidR="00105A40" w:rsidRPr="006E0B58" w:rsidRDefault="00105A40" w:rsidP="006D7AC4">
            <w:pPr>
              <w:pStyle w:val="ListParagraph"/>
              <w:numPr>
                <w:ilvl w:val="0"/>
                <w:numId w:val="41"/>
              </w:num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Patients who access relevant services from health provider</w:t>
            </w:r>
          </w:p>
          <w:p w14:paraId="6256CFF6" w14:textId="77777777" w:rsidR="00942BAF" w:rsidRPr="006E0B58" w:rsidRDefault="00942BAF"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Additional notes</w:t>
            </w:r>
            <w:r w:rsidR="00105A40" w:rsidRPr="006E0B58">
              <w:rPr>
                <w:rFonts w:ascii="Calibri" w:eastAsia="Times New Roman" w:hAnsi="Calibri" w:cs="Calibri"/>
                <w:szCs w:val="20"/>
                <w:lang w:val="en-GB" w:eastAsia="en-AU"/>
              </w:rPr>
              <w:t xml:space="preserve">: </w:t>
            </w:r>
          </w:p>
          <w:p w14:paraId="5BF5A9A0" w14:textId="77777777" w:rsidR="00942BAF" w:rsidRPr="006E0B58" w:rsidRDefault="00105A40" w:rsidP="006D7AC4">
            <w:pPr>
              <w:pStyle w:val="ListParagraph"/>
              <w:numPr>
                <w:ilvl w:val="0"/>
                <w:numId w:val="37"/>
              </w:numPr>
              <w:spacing w:before="40" w:after="0" w:line="240" w:lineRule="auto"/>
              <w:ind w:left="37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Use of these MBS codes indicates services delivered to an individual for their diagnosed health condition; some are restricted to once-only use for a given individual. Relevant to consider proportion and demographic profile of children with these conditions who ever receive these MBS services.</w:t>
            </w:r>
          </w:p>
          <w:p w14:paraId="6D44A294" w14:textId="7A793CEF" w:rsidR="00105A40" w:rsidRPr="006E0B58" w:rsidRDefault="00105A40" w:rsidP="006D7AC4">
            <w:pPr>
              <w:pStyle w:val="ListParagraph"/>
              <w:numPr>
                <w:ilvl w:val="0"/>
                <w:numId w:val="37"/>
              </w:numPr>
              <w:spacing w:before="40" w:after="0" w:line="240" w:lineRule="auto"/>
              <w:ind w:left="372"/>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Further information needed re whether all these MBS codes can only be used where child has relevant diagnosis (e.g., 82030 may be used where ‘the child is referred by an eligible practitioner for the purpose of assisting the practitioner with their diagnosis of the child’, suggesting that child may not have a diagnosis when this service is provided)</w:t>
            </w:r>
            <w:r w:rsidR="00942BAF" w:rsidRPr="006E0B58">
              <w:rPr>
                <w:rFonts w:ascii="Calibri" w:eastAsia="Times New Roman" w:hAnsi="Calibri" w:cs="Calibri"/>
                <w:szCs w:val="20"/>
                <w:lang w:val="en-GB" w:eastAsia="en-AU"/>
              </w:rPr>
              <w:t>.</w:t>
            </w:r>
          </w:p>
        </w:tc>
        <w:tc>
          <w:tcPr>
            <w:tcW w:w="4678" w:type="dxa"/>
          </w:tcPr>
          <w:p w14:paraId="7D1DF05D"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 xml:space="preserve">: Group A8 (item 289) is specific to autism and pervasive development disorder, and therefore can identify children with intellectual and learning disability. Items in groups M10 and A29 mention ‘Disability’ as well as </w:t>
            </w:r>
            <w:r w:rsidRPr="006E0B58">
              <w:rPr>
                <w:szCs w:val="20"/>
                <w:lang w:val="en-GB"/>
              </w:rPr>
              <w:t>Autism and Pervasive Developmental Disorder, so assume individuals identified by these codes cannot be allocated to a particular disability group on this basis.</w:t>
            </w:r>
          </w:p>
          <w:p w14:paraId="009B0F82"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 No information</w:t>
            </w:r>
          </w:p>
          <w:p w14:paraId="57AE9B1C"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 xml:space="preserve">: </w:t>
            </w:r>
            <w:r w:rsidRPr="006E0B58">
              <w:rPr>
                <w:rFonts w:ascii="Calibri" w:eastAsia="Times New Roman" w:hAnsi="Calibri" w:cs="Calibri"/>
                <w:szCs w:val="20"/>
                <w:lang w:eastAsia="en-AU"/>
              </w:rPr>
              <w:t>identification current at event date</w:t>
            </w:r>
          </w:p>
          <w:p w14:paraId="60815371"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p>
        </w:tc>
      </w:tr>
      <w:tr w:rsidR="00105A40" w:rsidRPr="006E0B58" w14:paraId="35CECCC0"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1C33E7D" w14:textId="77777777" w:rsidR="00105A40" w:rsidRPr="006E0B58" w:rsidRDefault="00105A40" w:rsidP="006D7AC4">
            <w:pPr>
              <w:spacing w:before="40" w:after="0" w:line="240" w:lineRule="auto"/>
              <w:rPr>
                <w:rFonts w:ascii="Arial" w:eastAsia="Times New Roman" w:hAnsi="Arial" w:cs="Arial"/>
                <w:szCs w:val="20"/>
                <w:lang w:val="en-GB" w:eastAsia="en-AU"/>
              </w:rPr>
            </w:pPr>
            <w:r w:rsidRPr="006E0B58">
              <w:rPr>
                <w:rFonts w:ascii="Calibri" w:eastAsia="Times New Roman" w:hAnsi="Calibri" w:cs="Calibri"/>
                <w:bCs/>
                <w:szCs w:val="20"/>
                <w:lang w:val="en-GB" w:eastAsia="en-AU"/>
              </w:rPr>
              <w:t>MBS</w:t>
            </w:r>
          </w:p>
          <w:p w14:paraId="0A40FF74" w14:textId="77777777" w:rsidR="00105A40" w:rsidRPr="006E0B58" w:rsidRDefault="00105A40" w:rsidP="006D7AC4">
            <w:pPr>
              <w:spacing w:before="40" w:after="0" w:line="240" w:lineRule="auto"/>
              <w:rPr>
                <w:rFonts w:ascii="Calibri" w:eastAsia="Times New Roman" w:hAnsi="Calibri" w:cs="Calibri"/>
                <w:b w:val="0"/>
                <w:bCs/>
                <w:color w:val="000000"/>
                <w:szCs w:val="20"/>
                <w:lang w:val="en-GB" w:eastAsia="en-AU"/>
              </w:rPr>
            </w:pPr>
            <w:r w:rsidRPr="006E0B58">
              <w:rPr>
                <w:rFonts w:ascii="Arial" w:eastAsia="Times New Roman" w:hAnsi="Arial" w:cs="Arial"/>
                <w:b w:val="0"/>
                <w:bCs/>
                <w:szCs w:val="20"/>
                <w:lang w:val="en-GB" w:eastAsia="en-AU"/>
              </w:rPr>
              <w:t xml:space="preserve">ITEM = </w:t>
            </w:r>
            <w:r w:rsidRPr="006E0B58">
              <w:rPr>
                <w:rFonts w:ascii="Calibri" w:eastAsia="Times New Roman" w:hAnsi="Calibri" w:cs="Calibri"/>
                <w:b w:val="0"/>
                <w:bCs/>
                <w:color w:val="000000"/>
                <w:szCs w:val="20"/>
                <w:lang w:val="en-GB" w:eastAsia="en-AU"/>
              </w:rPr>
              <w:t>701, 703, 705, 707, 224, 225, 226, 227</w:t>
            </w:r>
          </w:p>
          <w:p w14:paraId="7A94C7E6" w14:textId="77777777" w:rsidR="00105A40" w:rsidRPr="006E0B58" w:rsidRDefault="00105A40" w:rsidP="006D7AC4">
            <w:pPr>
              <w:pStyle w:val="ListParagraph"/>
              <w:numPr>
                <w:ilvl w:val="0"/>
                <w:numId w:val="27"/>
              </w:numPr>
              <w:spacing w:before="40" w:after="0" w:line="240" w:lineRule="auto"/>
              <w:ind w:left="376"/>
              <w:rPr>
                <w:b w:val="0"/>
                <w:szCs w:val="20"/>
                <w:lang w:val="en-GB"/>
              </w:rPr>
            </w:pPr>
            <w:r w:rsidRPr="006E0B58">
              <w:rPr>
                <w:szCs w:val="20"/>
                <w:lang w:val="en-GB"/>
              </w:rPr>
              <w:t xml:space="preserve">AN.0.36 </w:t>
            </w:r>
            <w:r w:rsidRPr="006E0B58">
              <w:rPr>
                <w:b w:val="0"/>
                <w:szCs w:val="20"/>
                <w:lang w:val="en-GB"/>
              </w:rPr>
              <w:t>Health Assessments (Items 701, 703, 705, 707)</w:t>
            </w:r>
          </w:p>
          <w:p w14:paraId="38C5BCB0" w14:textId="77777777" w:rsidR="00105A40" w:rsidRPr="006E0B58" w:rsidRDefault="00105A40" w:rsidP="006D7AC4">
            <w:pPr>
              <w:pStyle w:val="ListParagraph"/>
              <w:numPr>
                <w:ilvl w:val="0"/>
                <w:numId w:val="27"/>
              </w:numPr>
              <w:spacing w:before="40" w:after="0" w:line="240" w:lineRule="auto"/>
              <w:ind w:left="376"/>
              <w:rPr>
                <w:b w:val="0"/>
                <w:szCs w:val="20"/>
                <w:lang w:val="en-GB"/>
              </w:rPr>
            </w:pPr>
            <w:r w:rsidRPr="006E0B58">
              <w:rPr>
                <w:szCs w:val="20"/>
                <w:lang w:val="en-GB"/>
              </w:rPr>
              <w:t xml:space="preserve">AN.7.5 </w:t>
            </w:r>
            <w:r w:rsidRPr="006E0B58">
              <w:rPr>
                <w:b w:val="0"/>
                <w:szCs w:val="20"/>
                <w:lang w:val="en-GB"/>
              </w:rPr>
              <w:t>Medical Practitioner Health Assessments (Items 224 to 227)</w:t>
            </w:r>
          </w:p>
          <w:p w14:paraId="14E488C7"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Total population</w:t>
            </w:r>
          </w:p>
          <w:p w14:paraId="1E5FEFCB"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bCs/>
                <w:szCs w:val="20"/>
                <w:lang w:val="en-GB" w:eastAsia="en-AU"/>
              </w:rPr>
              <w:t>All</w:t>
            </w:r>
          </w:p>
          <w:p w14:paraId="6218D899" w14:textId="576E6CE0"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Event (Date of service)</w:t>
            </w:r>
          </w:p>
        </w:tc>
        <w:tc>
          <w:tcPr>
            <w:tcW w:w="5953" w:type="dxa"/>
          </w:tcPr>
          <w:p w14:paraId="6E3A3DE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SDAC alignment:</w:t>
            </w:r>
            <w:r w:rsidRPr="006E0B58">
              <w:rPr>
                <w:rFonts w:ascii="Calibri" w:eastAsia="Times New Roman" w:hAnsi="Calibri" w:cs="Calibri"/>
                <w:szCs w:val="20"/>
                <w:lang w:val="en-GB" w:eastAsia="en-AU"/>
              </w:rPr>
              <w:t xml:space="preserve"> These MBS items relate to health assessments for a broad range of different health conditions.</w:t>
            </w:r>
            <w:r w:rsidRPr="006E0B58">
              <w:rPr>
                <w:szCs w:val="20"/>
                <w:lang w:val="en-GB"/>
              </w:rPr>
              <w:t xml:space="preserve"> Poor SDAC alignment (no activity limitation/participation restriction specified)</w:t>
            </w:r>
          </w:p>
          <w:p w14:paraId="4B66667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HC</w:t>
            </w:r>
          </w:p>
          <w:p w14:paraId="3276CF02"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Coverage:</w:t>
            </w:r>
            <w:r w:rsidRPr="006E0B58">
              <w:rPr>
                <w:rFonts w:ascii="Calibri" w:eastAsia="Times New Roman" w:hAnsi="Calibri" w:cs="Calibri"/>
                <w:szCs w:val="20"/>
                <w:lang w:val="en-GB" w:eastAsia="en-AU"/>
              </w:rPr>
              <w:t xml:space="preserve"> Patients who access relevant services from health provider</w:t>
            </w:r>
          </w:p>
          <w:p w14:paraId="28E28A46" w14:textId="4031F41A" w:rsidR="00105A40" w:rsidRPr="006E0B58" w:rsidRDefault="00E27DCC"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Additional notes</w:t>
            </w:r>
            <w:r w:rsidR="00105A40" w:rsidRPr="006E0B58">
              <w:rPr>
                <w:rFonts w:ascii="Calibri" w:eastAsia="Times New Roman" w:hAnsi="Calibri" w:cs="Calibri"/>
                <w:b/>
                <w:bCs/>
                <w:szCs w:val="20"/>
                <w:lang w:val="en-GB" w:eastAsia="en-AU"/>
              </w:rPr>
              <w:t xml:space="preserve">: </w:t>
            </w:r>
            <w:r w:rsidR="00105A40" w:rsidRPr="006E0B58">
              <w:rPr>
                <w:rFonts w:ascii="Calibri" w:eastAsia="Times New Roman" w:hAnsi="Calibri" w:cs="Calibri"/>
                <w:szCs w:val="20"/>
                <w:lang w:val="en-GB" w:eastAsia="en-AU"/>
              </w:rPr>
              <w:t>These items are not specific to people with disability. People with intellectual disability are among eligible patients for these items, but also various other patient groups; cannot be used to identify patients with disability.</w:t>
            </w:r>
          </w:p>
        </w:tc>
        <w:tc>
          <w:tcPr>
            <w:tcW w:w="4678" w:type="dxa"/>
          </w:tcPr>
          <w:p w14:paraId="15DF6245"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35C9A571"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13DCB89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N/A</w:t>
            </w:r>
          </w:p>
          <w:p w14:paraId="15A353B4"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p>
        </w:tc>
      </w:tr>
      <w:tr w:rsidR="00105A40" w:rsidRPr="006E0B58" w14:paraId="48718895"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991A99B" w14:textId="77777777" w:rsidR="00105A40" w:rsidRPr="006E0B58" w:rsidRDefault="00105A40" w:rsidP="006D7AC4">
            <w:pPr>
              <w:spacing w:before="40" w:after="0" w:line="240" w:lineRule="auto"/>
              <w:rPr>
                <w:rFonts w:ascii="Calibri" w:eastAsia="Times New Roman" w:hAnsi="Calibri" w:cs="Calibri"/>
                <w:bCs/>
                <w:szCs w:val="20"/>
                <w:lang w:eastAsia="en-AU"/>
              </w:rPr>
            </w:pPr>
            <w:r w:rsidRPr="006E0B58">
              <w:rPr>
                <w:rFonts w:ascii="Calibri" w:eastAsia="Times New Roman" w:hAnsi="Calibri" w:cs="Calibri"/>
                <w:bCs/>
                <w:szCs w:val="20"/>
                <w:lang w:eastAsia="en-AU"/>
              </w:rPr>
              <w:t>PBS</w:t>
            </w:r>
          </w:p>
          <w:p w14:paraId="44248091" w14:textId="77777777" w:rsidR="00105A40" w:rsidRPr="006E0B58" w:rsidRDefault="00105A40" w:rsidP="006D7AC4">
            <w:pPr>
              <w:pStyle w:val="ListParagraph"/>
              <w:numPr>
                <w:ilvl w:val="0"/>
                <w:numId w:val="28"/>
              </w:numPr>
              <w:spacing w:before="40" w:after="0" w:line="240" w:lineRule="auto"/>
              <w:ind w:left="376"/>
              <w:rPr>
                <w:rFonts w:ascii="Calibri" w:eastAsia="Times New Roman" w:hAnsi="Calibri" w:cs="Calibri"/>
                <w:b w:val="0"/>
                <w:szCs w:val="20"/>
                <w:lang w:eastAsia="en-AU"/>
              </w:rPr>
            </w:pPr>
            <w:r w:rsidRPr="006E0B58">
              <w:rPr>
                <w:rFonts w:ascii="Calibri" w:eastAsia="Times New Roman" w:hAnsi="Calibri" w:cs="Calibri"/>
                <w:bCs/>
                <w:szCs w:val="20"/>
                <w:lang w:eastAsia="en-AU"/>
              </w:rPr>
              <w:t xml:space="preserve">N05A </w:t>
            </w:r>
            <w:r w:rsidRPr="006E0B58">
              <w:rPr>
                <w:rFonts w:ascii="Calibri" w:eastAsia="Times New Roman" w:hAnsi="Calibri" w:cs="Calibri"/>
                <w:b w:val="0"/>
                <w:szCs w:val="20"/>
                <w:lang w:eastAsia="en-AU"/>
              </w:rPr>
              <w:t>Antipsychotics</w:t>
            </w:r>
          </w:p>
          <w:p w14:paraId="47650BAC" w14:textId="77777777" w:rsidR="00105A40" w:rsidRPr="006E0B58" w:rsidRDefault="00105A40" w:rsidP="006D7AC4">
            <w:pPr>
              <w:pStyle w:val="ListParagraph"/>
              <w:numPr>
                <w:ilvl w:val="0"/>
                <w:numId w:val="28"/>
              </w:numPr>
              <w:spacing w:before="40" w:after="0" w:line="240" w:lineRule="auto"/>
              <w:ind w:left="376"/>
              <w:rPr>
                <w:rFonts w:ascii="Calibri" w:eastAsia="Times New Roman" w:hAnsi="Calibri" w:cs="Calibri"/>
                <w:bCs/>
                <w:szCs w:val="20"/>
                <w:lang w:eastAsia="en-AU"/>
              </w:rPr>
            </w:pPr>
            <w:r w:rsidRPr="006E0B58">
              <w:rPr>
                <w:rFonts w:ascii="Calibri" w:eastAsia="Times New Roman" w:hAnsi="Calibri" w:cs="Calibri"/>
                <w:bCs/>
                <w:szCs w:val="20"/>
                <w:lang w:eastAsia="en-AU"/>
              </w:rPr>
              <w:t xml:space="preserve">N05B </w:t>
            </w:r>
            <w:r w:rsidRPr="006E0B58">
              <w:rPr>
                <w:rFonts w:ascii="Calibri" w:eastAsia="Times New Roman" w:hAnsi="Calibri" w:cs="Calibri"/>
                <w:b w:val="0"/>
                <w:szCs w:val="20"/>
                <w:lang w:eastAsia="en-AU"/>
              </w:rPr>
              <w:t xml:space="preserve">Anxiolytics </w:t>
            </w:r>
          </w:p>
          <w:p w14:paraId="0A7DACE4" w14:textId="77777777" w:rsidR="00105A40" w:rsidRPr="006E0B58" w:rsidRDefault="00105A40" w:rsidP="006D7AC4">
            <w:pPr>
              <w:pStyle w:val="ListParagraph"/>
              <w:numPr>
                <w:ilvl w:val="0"/>
                <w:numId w:val="28"/>
              </w:numPr>
              <w:spacing w:before="40" w:after="0" w:line="240" w:lineRule="auto"/>
              <w:ind w:left="376"/>
              <w:rPr>
                <w:rFonts w:ascii="Calibri" w:eastAsia="Times New Roman" w:hAnsi="Calibri" w:cs="Calibri"/>
                <w:bCs/>
                <w:szCs w:val="20"/>
                <w:lang w:eastAsia="en-AU"/>
              </w:rPr>
            </w:pPr>
            <w:r w:rsidRPr="006E0B58">
              <w:rPr>
                <w:rFonts w:ascii="Calibri" w:eastAsia="Times New Roman" w:hAnsi="Calibri" w:cs="Calibri"/>
                <w:bCs/>
                <w:szCs w:val="20"/>
                <w:lang w:eastAsia="en-AU"/>
              </w:rPr>
              <w:t xml:space="preserve">N05C </w:t>
            </w:r>
            <w:r w:rsidRPr="006E0B58">
              <w:rPr>
                <w:rFonts w:ascii="Calibri" w:eastAsia="Times New Roman" w:hAnsi="Calibri" w:cs="Calibri"/>
                <w:b w:val="0"/>
                <w:szCs w:val="20"/>
                <w:lang w:eastAsia="en-AU"/>
              </w:rPr>
              <w:t>Hypnotics and sedatives</w:t>
            </w:r>
          </w:p>
          <w:p w14:paraId="125E4D6B" w14:textId="77777777" w:rsidR="00105A40" w:rsidRPr="006E0B58" w:rsidRDefault="00105A40" w:rsidP="006D7AC4">
            <w:pPr>
              <w:pStyle w:val="ListParagraph"/>
              <w:numPr>
                <w:ilvl w:val="0"/>
                <w:numId w:val="28"/>
              </w:numPr>
              <w:spacing w:before="40" w:after="0" w:line="240" w:lineRule="auto"/>
              <w:ind w:left="376"/>
              <w:rPr>
                <w:rFonts w:ascii="Calibri" w:eastAsia="Times New Roman" w:hAnsi="Calibri" w:cs="Calibri"/>
                <w:bCs/>
                <w:szCs w:val="20"/>
                <w:lang w:eastAsia="en-AU"/>
              </w:rPr>
            </w:pPr>
            <w:r w:rsidRPr="006E0B58">
              <w:rPr>
                <w:rFonts w:ascii="Calibri" w:eastAsia="Times New Roman" w:hAnsi="Calibri" w:cs="Calibri"/>
                <w:bCs/>
                <w:szCs w:val="20"/>
                <w:lang w:eastAsia="en-AU"/>
              </w:rPr>
              <w:t xml:space="preserve">N06A </w:t>
            </w:r>
            <w:r w:rsidRPr="006E0B58">
              <w:rPr>
                <w:rFonts w:ascii="Calibri" w:eastAsia="Times New Roman" w:hAnsi="Calibri" w:cs="Calibri"/>
                <w:b w:val="0"/>
                <w:szCs w:val="20"/>
                <w:lang w:eastAsia="en-AU"/>
              </w:rPr>
              <w:t>Antidepressants</w:t>
            </w:r>
          </w:p>
          <w:p w14:paraId="46CCCA40" w14:textId="77777777" w:rsidR="00105A40" w:rsidRPr="006E0B58" w:rsidRDefault="00105A40" w:rsidP="006D7AC4">
            <w:pPr>
              <w:pStyle w:val="ListParagraph"/>
              <w:numPr>
                <w:ilvl w:val="0"/>
                <w:numId w:val="28"/>
              </w:numPr>
              <w:spacing w:before="40" w:after="0" w:line="240" w:lineRule="auto"/>
              <w:ind w:left="376"/>
              <w:rPr>
                <w:rFonts w:ascii="Calibri" w:eastAsia="Times New Roman" w:hAnsi="Calibri" w:cs="Calibri"/>
                <w:b w:val="0"/>
                <w:szCs w:val="20"/>
                <w:lang w:eastAsia="en-AU"/>
              </w:rPr>
            </w:pPr>
            <w:r w:rsidRPr="006E0B58">
              <w:rPr>
                <w:rFonts w:ascii="Calibri" w:eastAsia="Times New Roman" w:hAnsi="Calibri" w:cs="Calibri"/>
                <w:bCs/>
                <w:szCs w:val="20"/>
                <w:lang w:eastAsia="en-AU"/>
              </w:rPr>
              <w:t xml:space="preserve">N06B </w:t>
            </w:r>
            <w:r w:rsidRPr="006E0B58">
              <w:rPr>
                <w:rFonts w:ascii="Calibri" w:eastAsia="Times New Roman" w:hAnsi="Calibri" w:cs="Calibri"/>
                <w:b w:val="0"/>
                <w:szCs w:val="20"/>
                <w:lang w:eastAsia="en-AU"/>
              </w:rPr>
              <w:t>Psychostimulants</w:t>
            </w:r>
          </w:p>
          <w:p w14:paraId="3977E4EC" w14:textId="77777777" w:rsidR="00105A40" w:rsidRPr="006E0B58" w:rsidRDefault="00105A40" w:rsidP="006D7AC4">
            <w:pPr>
              <w:spacing w:before="40" w:after="0" w:line="240" w:lineRule="auto"/>
              <w:rPr>
                <w:rFonts w:ascii="Calibri" w:eastAsia="Times New Roman" w:hAnsi="Calibri" w:cs="Calibri"/>
                <w:bCs/>
                <w:szCs w:val="20"/>
                <w:lang w:eastAsia="en-AU"/>
              </w:rPr>
            </w:pPr>
            <w:r w:rsidRPr="006E0B58">
              <w:rPr>
                <w:rFonts w:ascii="Calibri" w:eastAsia="Times New Roman" w:hAnsi="Calibri" w:cs="Calibri"/>
                <w:bCs/>
                <w:szCs w:val="20"/>
                <w:lang w:eastAsia="en-AU"/>
              </w:rPr>
              <w:t xml:space="preserve">Population: </w:t>
            </w:r>
            <w:r w:rsidRPr="006E0B58">
              <w:rPr>
                <w:rFonts w:ascii="Calibri" w:eastAsia="Times New Roman" w:hAnsi="Calibri" w:cs="Calibri"/>
                <w:b w:val="0"/>
                <w:szCs w:val="20"/>
                <w:lang w:eastAsia="en-AU"/>
              </w:rPr>
              <w:t>Total population</w:t>
            </w:r>
          </w:p>
          <w:p w14:paraId="47960C3F" w14:textId="77777777" w:rsidR="00105A40" w:rsidRPr="006E0B58" w:rsidRDefault="00105A40" w:rsidP="006D7AC4">
            <w:pPr>
              <w:spacing w:before="40" w:after="0" w:line="240" w:lineRule="auto"/>
              <w:rPr>
                <w:rFonts w:ascii="Calibri" w:eastAsia="Times New Roman" w:hAnsi="Calibri" w:cs="Calibri"/>
                <w:bCs/>
                <w:szCs w:val="20"/>
                <w:lang w:eastAsia="en-AU"/>
              </w:rPr>
            </w:pPr>
            <w:r w:rsidRPr="006E0B58">
              <w:rPr>
                <w:rFonts w:ascii="Calibri" w:eastAsia="Times New Roman" w:hAnsi="Calibri" w:cs="Calibri"/>
                <w:bCs/>
                <w:szCs w:val="20"/>
                <w:lang w:eastAsia="en-AU"/>
              </w:rPr>
              <w:t xml:space="preserve">Age range: </w:t>
            </w:r>
            <w:r w:rsidRPr="006E0B58">
              <w:rPr>
                <w:rFonts w:ascii="Calibri" w:eastAsia="Times New Roman" w:hAnsi="Calibri" w:cs="Calibri"/>
                <w:b w:val="0"/>
                <w:szCs w:val="20"/>
                <w:lang w:eastAsia="en-AU"/>
              </w:rPr>
              <w:t>All</w:t>
            </w:r>
          </w:p>
          <w:p w14:paraId="6260B6E9" w14:textId="77777777" w:rsidR="00105A40" w:rsidRPr="006E0B58" w:rsidRDefault="00105A40" w:rsidP="006D7AC4">
            <w:pPr>
              <w:spacing w:before="40" w:after="0" w:line="240" w:lineRule="auto"/>
              <w:rPr>
                <w:rFonts w:ascii="Calibri" w:eastAsia="Times New Roman" w:hAnsi="Calibri" w:cs="Calibri"/>
                <w:bCs/>
                <w:szCs w:val="20"/>
                <w:lang w:eastAsia="en-AU"/>
              </w:rPr>
            </w:pPr>
            <w:r w:rsidRPr="006E0B58">
              <w:rPr>
                <w:rFonts w:ascii="Calibri" w:eastAsia="Times New Roman" w:hAnsi="Calibri" w:cs="Calibri"/>
                <w:bCs/>
                <w:szCs w:val="20"/>
                <w:lang w:eastAsia="en-AU"/>
              </w:rPr>
              <w:t xml:space="preserve">Temporality: </w:t>
            </w:r>
            <w:r w:rsidRPr="006E0B58">
              <w:rPr>
                <w:rFonts w:ascii="Calibri" w:eastAsia="Times New Roman" w:hAnsi="Calibri" w:cs="Calibri"/>
                <w:b w:val="0"/>
                <w:szCs w:val="20"/>
                <w:lang w:eastAsia="en-AU"/>
              </w:rPr>
              <w:t>Event (Date of supply)</w:t>
            </w:r>
          </w:p>
          <w:p w14:paraId="3355E34F"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p>
        </w:tc>
        <w:tc>
          <w:tcPr>
            <w:tcW w:w="5953" w:type="dxa"/>
          </w:tcPr>
          <w:p w14:paraId="00FE1F4D"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eastAsia="en-AU"/>
              </w:rPr>
            </w:pPr>
            <w:r w:rsidRPr="006E0B58">
              <w:rPr>
                <w:rFonts w:ascii="Calibri" w:eastAsia="Times New Roman" w:hAnsi="Calibri" w:cs="Calibri"/>
                <w:b/>
                <w:bCs/>
                <w:szCs w:val="20"/>
                <w:lang w:eastAsia="en-AU"/>
              </w:rPr>
              <w:t xml:space="preserve">SDAC alignment: </w:t>
            </w:r>
            <w:r w:rsidRPr="006E0B58">
              <w:rPr>
                <w:rFonts w:ascii="Calibri" w:eastAsia="Times New Roman" w:hAnsi="Calibri" w:cs="Calibri"/>
                <w:szCs w:val="20"/>
                <w:lang w:val="en-GB" w:eastAsia="en-AU"/>
              </w:rPr>
              <w:t>These PBS items relate to prescription of nervous system drugs for diagnosed health conditions.</w:t>
            </w:r>
            <w:r w:rsidRPr="006E0B58">
              <w:rPr>
                <w:szCs w:val="20"/>
                <w:lang w:val="en-GB"/>
              </w:rPr>
              <w:t xml:space="preserve"> Poor SDAC alignment (no activity limitation/participation restriction specified)</w:t>
            </w:r>
          </w:p>
          <w:p w14:paraId="30037908"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eastAsia="en-AU"/>
              </w:rPr>
            </w:pPr>
            <w:r w:rsidRPr="006E0B58">
              <w:rPr>
                <w:rFonts w:ascii="Calibri" w:eastAsia="Times New Roman" w:hAnsi="Calibri" w:cs="Calibri"/>
                <w:szCs w:val="20"/>
                <w:lang w:eastAsia="en-AU"/>
              </w:rPr>
              <w:t>ICF components: HC</w:t>
            </w:r>
          </w:p>
          <w:p w14:paraId="1046FA42"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eastAsia="en-AU"/>
              </w:rPr>
              <w:t xml:space="preserve">Coverage: </w:t>
            </w:r>
            <w:r w:rsidRPr="006E0B58">
              <w:rPr>
                <w:rFonts w:ascii="Calibri" w:eastAsia="Times New Roman" w:hAnsi="Calibri" w:cs="Calibri"/>
                <w:szCs w:val="20"/>
                <w:lang w:val="en-GB" w:eastAsia="en-AU"/>
              </w:rPr>
              <w:t>Patients who receive relevant medication prescription from health provider</w:t>
            </w:r>
          </w:p>
          <w:p w14:paraId="5AC3A645" w14:textId="1E795833" w:rsidR="00105A40" w:rsidRPr="006E0B58" w:rsidRDefault="00E27DCC"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eastAsia="en-AU"/>
              </w:rPr>
            </w:pPr>
            <w:r w:rsidRPr="006E0B58">
              <w:rPr>
                <w:rFonts w:ascii="Calibri" w:eastAsia="Times New Roman" w:hAnsi="Calibri" w:cs="Calibri"/>
                <w:b/>
                <w:bCs/>
                <w:szCs w:val="20"/>
                <w:lang w:val="en-GB" w:eastAsia="en-AU"/>
              </w:rPr>
              <w:t>Additional notes</w:t>
            </w:r>
            <w:r w:rsidR="00105A40" w:rsidRPr="006E0B58">
              <w:rPr>
                <w:rFonts w:ascii="Calibri" w:eastAsia="Times New Roman" w:hAnsi="Calibri" w:cs="Calibri"/>
                <w:szCs w:val="20"/>
                <w:lang w:eastAsia="en-AU"/>
              </w:rPr>
              <w:t>: Prescriptions</w:t>
            </w:r>
            <w:r w:rsidR="00105A40" w:rsidRPr="006E0B58">
              <w:rPr>
                <w:rFonts w:ascii="Calibri" w:eastAsia="Times New Roman" w:hAnsi="Calibri" w:cs="Calibri"/>
                <w:b/>
                <w:bCs/>
                <w:szCs w:val="20"/>
                <w:lang w:eastAsia="en-AU"/>
              </w:rPr>
              <w:t xml:space="preserve"> </w:t>
            </w:r>
            <w:r w:rsidR="00105A40" w:rsidRPr="006E0B58">
              <w:rPr>
                <w:rFonts w:ascii="Calibri" w:eastAsia="Times New Roman" w:hAnsi="Calibri" w:cs="Calibri"/>
                <w:szCs w:val="20"/>
                <w:lang w:eastAsia="en-AU"/>
              </w:rPr>
              <w:t>of anxiolytics (N05B), hypnotics and sedatives (N05C), antidepressants (N06A) and psychostimulants (N06B) are used for a wide variety of health conditions, only a fraction of which would be associated with functional limitations. Therefore these items are unlikely to identify people with disability. Prescription of antipsychotics and lithium (N05A) may identify people with psychosocial disability.</w:t>
            </w:r>
          </w:p>
        </w:tc>
        <w:tc>
          <w:tcPr>
            <w:tcW w:w="4678" w:type="dxa"/>
          </w:tcPr>
          <w:p w14:paraId="1ECE8ADC"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eastAsia="en-AU"/>
              </w:rPr>
            </w:pPr>
            <w:r w:rsidRPr="006E0B58">
              <w:rPr>
                <w:rFonts w:ascii="Calibri" w:eastAsia="Times New Roman" w:hAnsi="Calibri" w:cs="Calibri"/>
                <w:b/>
                <w:bCs/>
                <w:szCs w:val="20"/>
                <w:lang w:eastAsia="en-AU"/>
              </w:rPr>
              <w:t xml:space="preserve">Disability group: </w:t>
            </w:r>
            <w:r w:rsidRPr="006E0B58">
              <w:rPr>
                <w:rFonts w:ascii="Calibri" w:eastAsia="Times New Roman" w:hAnsi="Calibri" w:cs="Calibri"/>
                <w:szCs w:val="20"/>
                <w:lang w:eastAsia="en-AU"/>
              </w:rPr>
              <w:t>NO5A drugs could be used to identify individuals with psychosocial disability.</w:t>
            </w:r>
          </w:p>
          <w:p w14:paraId="74B1E2D3"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eastAsia="en-AU"/>
              </w:rPr>
            </w:pPr>
            <w:r w:rsidRPr="006E0B58">
              <w:rPr>
                <w:rFonts w:ascii="Calibri" w:eastAsia="Times New Roman" w:hAnsi="Calibri" w:cs="Calibri"/>
                <w:b/>
                <w:bCs/>
                <w:szCs w:val="20"/>
                <w:lang w:eastAsia="en-AU"/>
              </w:rPr>
              <w:t xml:space="preserve">Severity: </w:t>
            </w:r>
            <w:r w:rsidRPr="006E0B58">
              <w:rPr>
                <w:rFonts w:ascii="Calibri" w:eastAsia="Times New Roman" w:hAnsi="Calibri" w:cs="Calibri"/>
                <w:szCs w:val="20"/>
                <w:lang w:eastAsia="en-AU"/>
              </w:rPr>
              <w:t>No information</w:t>
            </w:r>
          </w:p>
          <w:p w14:paraId="6757AEBD"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b/>
                <w:bCs/>
                <w:szCs w:val="20"/>
                <w:lang w:eastAsia="en-AU"/>
              </w:rPr>
              <w:t xml:space="preserve">: </w:t>
            </w:r>
            <w:r w:rsidRPr="006E0B58">
              <w:rPr>
                <w:rFonts w:ascii="Calibri" w:eastAsia="Times New Roman" w:hAnsi="Calibri" w:cs="Calibri"/>
                <w:szCs w:val="20"/>
                <w:lang w:eastAsia="en-AU"/>
              </w:rPr>
              <w:t>Disability identification and disability group current at event date</w:t>
            </w:r>
          </w:p>
          <w:p w14:paraId="29D76CB1"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p>
        </w:tc>
      </w:tr>
      <w:tr w:rsidR="00105A40" w:rsidRPr="006E0B58" w14:paraId="5719EC8F" w14:textId="77777777" w:rsidTr="009D0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691A481" w14:textId="77777777" w:rsidR="00105A40" w:rsidRPr="006E0B58" w:rsidRDefault="00105A40" w:rsidP="006D7AC4">
            <w:pPr>
              <w:spacing w:before="40" w:after="0" w:line="240" w:lineRule="auto"/>
              <w:rPr>
                <w:rFonts w:ascii="Calibri" w:eastAsia="Times New Roman" w:hAnsi="Calibri" w:cs="Calibri"/>
                <w:color w:val="000000"/>
                <w:szCs w:val="20"/>
                <w:lang w:val="en-GB" w:eastAsia="en-AU"/>
              </w:rPr>
            </w:pPr>
            <w:r w:rsidRPr="006E0B58">
              <w:rPr>
                <w:rFonts w:ascii="Calibri" w:eastAsia="Times New Roman" w:hAnsi="Calibri" w:cs="Calibri"/>
                <w:bCs/>
                <w:szCs w:val="20"/>
                <w:lang w:val="en-GB" w:eastAsia="en-AU"/>
              </w:rPr>
              <w:t>SHSC</w:t>
            </w:r>
          </w:p>
          <w:p w14:paraId="5C60C3AD"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 w:val="0"/>
                <w:bCs/>
                <w:color w:val="000000"/>
                <w:szCs w:val="20"/>
                <w:lang w:val="en-GB" w:eastAsia="en-AU"/>
              </w:rPr>
              <w:t>Disability requiring assistance flag</w:t>
            </w:r>
          </w:p>
          <w:p w14:paraId="073FA363"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SHSC service users</w:t>
            </w:r>
          </w:p>
          <w:p w14:paraId="2F6BB0C8" w14:textId="2A3A913A"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Age range:</w:t>
            </w:r>
            <w:r w:rsidRPr="006E0B58">
              <w:rPr>
                <w:rFonts w:ascii="Calibri" w:eastAsia="Times New Roman" w:hAnsi="Calibri" w:cs="Calibri"/>
                <w:b w:val="0"/>
                <w:bCs/>
                <w:szCs w:val="20"/>
                <w:lang w:val="en-GB" w:eastAsia="en-AU"/>
              </w:rPr>
              <w:t xml:space="preserve"> All </w:t>
            </w:r>
          </w:p>
          <w:p w14:paraId="5169BBC0" w14:textId="77777777" w:rsidR="00105A40" w:rsidRPr="006E0B58" w:rsidRDefault="00105A40" w:rsidP="006D7AC4">
            <w:pPr>
              <w:spacing w:before="40" w:after="0" w:line="240" w:lineRule="auto"/>
              <w:rPr>
                <w:rFonts w:ascii="Calibri" w:eastAsia="Times New Roman" w:hAnsi="Calibri" w:cs="Calibri"/>
                <w:szCs w:val="20"/>
                <w:lang w:val="en-GB" w:eastAsia="en-AU"/>
              </w:rPr>
            </w:pPr>
            <w:r w:rsidRPr="006E0B58">
              <w:rPr>
                <w:rFonts w:ascii="Calibri" w:eastAsia="Times New Roman" w:hAnsi="Calibri" w:cs="Calibri"/>
                <w:bCs/>
                <w:szCs w:val="20"/>
                <w:lang w:val="en-GB" w:eastAsia="en-AU"/>
              </w:rPr>
              <w:t xml:space="preserve">Temporality: </w:t>
            </w:r>
            <w:r w:rsidRPr="006E0B58">
              <w:rPr>
                <w:rFonts w:ascii="Calibri" w:eastAsia="Times New Roman" w:hAnsi="Calibri" w:cs="Calibri"/>
                <w:b w:val="0"/>
                <w:bCs/>
                <w:szCs w:val="20"/>
                <w:lang w:val="en-GB" w:eastAsia="en-AU"/>
              </w:rPr>
              <w:t>Start-end (month)</w:t>
            </w:r>
            <w:r w:rsidRPr="006E0B58">
              <w:rPr>
                <w:rFonts w:ascii="Calibri" w:eastAsia="Times New Roman" w:hAnsi="Calibri" w:cs="Calibri"/>
                <w:szCs w:val="20"/>
                <w:lang w:val="en-GB" w:eastAsia="en-AU"/>
              </w:rPr>
              <w:t xml:space="preserve"> </w:t>
            </w:r>
            <w:r w:rsidRPr="006E0B58">
              <w:rPr>
                <w:rFonts w:ascii="Calibri" w:eastAsia="Times New Roman" w:hAnsi="Calibri" w:cs="Calibri"/>
                <w:b w:val="0"/>
                <w:bCs/>
                <w:szCs w:val="20"/>
                <w:lang w:val="en-GB" w:eastAsia="en-AU"/>
              </w:rPr>
              <w:t>(episode_start_month; episode_start_year; support_period_length; ongoing_support_period_ind)</w:t>
            </w:r>
            <w:r w:rsidRPr="006E0B58">
              <w:rPr>
                <w:rFonts w:ascii="Calibri" w:eastAsia="Times New Roman" w:hAnsi="Calibri" w:cs="Calibri"/>
                <w:szCs w:val="20"/>
                <w:lang w:val="en-GB" w:eastAsia="en-AU"/>
              </w:rPr>
              <w:t xml:space="preserve"> </w:t>
            </w:r>
          </w:p>
          <w:p w14:paraId="60549F72" w14:textId="77777777" w:rsidR="00105A40" w:rsidRPr="006E0B58" w:rsidRDefault="00105A40" w:rsidP="006D7AC4">
            <w:pPr>
              <w:spacing w:before="40" w:after="0" w:line="240" w:lineRule="auto"/>
              <w:rPr>
                <w:rFonts w:ascii="Calibri" w:eastAsia="Times New Roman" w:hAnsi="Calibri" w:cs="Calibri"/>
                <w:bCs/>
                <w:szCs w:val="20"/>
                <w:lang w:val="en-GB" w:eastAsia="en-AU"/>
              </w:rPr>
            </w:pPr>
          </w:p>
          <w:p w14:paraId="2975CB6E"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 w:val="0"/>
                <w:bCs/>
                <w:szCs w:val="20"/>
                <w:lang w:val="en-GB" w:eastAsia="en-AU"/>
              </w:rPr>
              <w:t>D</w:t>
            </w:r>
            <w:r w:rsidRPr="006E0B58">
              <w:rPr>
                <w:b w:val="0"/>
                <w:bCs/>
                <w:szCs w:val="20"/>
                <w:lang w:val="en-GB"/>
              </w:rPr>
              <w:t xml:space="preserve">ata quality statement </w:t>
            </w:r>
            <w:hyperlink r:id="rId29" w:history="1">
              <w:r w:rsidRPr="006E0B58">
                <w:rPr>
                  <w:rStyle w:val="Hyperlink"/>
                  <w:b w:val="0"/>
                  <w:bCs/>
                  <w:szCs w:val="20"/>
                  <w:lang w:val="en-GB"/>
                </w:rPr>
                <w:t>https://meteor.aihw.gov.au/content/index.phtml/itemId/723399</w:t>
              </w:r>
            </w:hyperlink>
          </w:p>
        </w:tc>
        <w:tc>
          <w:tcPr>
            <w:tcW w:w="5953" w:type="dxa"/>
          </w:tcPr>
          <w:p w14:paraId="270A0DD5" w14:textId="423EF86B"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SDAC alignment:</w:t>
            </w:r>
            <w:r w:rsidRPr="006E0B58">
              <w:rPr>
                <w:rFonts w:ascii="Calibri" w:eastAsia="Times New Roman" w:hAnsi="Calibri" w:cs="Calibri"/>
                <w:szCs w:val="20"/>
                <w:lang w:val="en-GB" w:eastAsia="en-AU"/>
              </w:rPr>
              <w:t xml:space="preserve"> Identifies people with difficulty, who need assistance, or who use aids/equipment with daily activities of self-care, mobility or communication. Response category '1' Always/sometimes needs help or s</w:t>
            </w:r>
            <w:r w:rsidR="006D5437" w:rsidRPr="006E0B58">
              <w:rPr>
                <w:rFonts w:ascii="Calibri" w:eastAsia="Times New Roman" w:hAnsi="Calibri" w:cs="Calibri"/>
                <w:szCs w:val="20"/>
                <w:lang w:val="en-GB" w:eastAsia="en-AU"/>
              </w:rPr>
              <w:t>upervision corresponds to SDAC s</w:t>
            </w:r>
            <w:r w:rsidRPr="006E0B58">
              <w:rPr>
                <w:rFonts w:ascii="Calibri" w:eastAsia="Times New Roman" w:hAnsi="Calibri" w:cs="Calibri"/>
                <w:szCs w:val="20"/>
                <w:lang w:val="en-GB" w:eastAsia="en-AU"/>
              </w:rPr>
              <w:t>evere or profound core activity limitation.</w:t>
            </w:r>
          </w:p>
          <w:p w14:paraId="47C17A2C"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AL+EF</w:t>
            </w:r>
          </w:p>
          <w:p w14:paraId="6478C2FF"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 xml:space="preserve">Coverage: </w:t>
            </w:r>
            <w:r w:rsidRPr="006E0B58">
              <w:rPr>
                <w:rFonts w:ascii="Calibri" w:eastAsia="Times New Roman" w:hAnsi="Calibri" w:cs="Calibri"/>
                <w:szCs w:val="20"/>
                <w:lang w:val="en-GB" w:eastAsia="en-AU"/>
              </w:rPr>
              <w:t>Homelessness support service users</w:t>
            </w:r>
          </w:p>
          <w:p w14:paraId="4C27747E"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en-AU"/>
              </w:rPr>
            </w:pPr>
          </w:p>
        </w:tc>
        <w:tc>
          <w:tcPr>
            <w:tcW w:w="4678" w:type="dxa"/>
          </w:tcPr>
          <w:p w14:paraId="20ACD1E7"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20FD5360"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 Categories corresponding to SDAC profound, severe, moderate and mild core activity limitation.</w:t>
            </w:r>
          </w:p>
          <w:p w14:paraId="31745627" w14:textId="77777777" w:rsidR="00105A40" w:rsidRPr="006E0B58" w:rsidRDefault="00105A40" w:rsidP="006D7AC4">
            <w:pPr>
              <w:spacing w:before="4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Current at start of support period  </w:t>
            </w:r>
          </w:p>
        </w:tc>
      </w:tr>
      <w:tr w:rsidR="00105A40" w:rsidRPr="006E0B58" w14:paraId="0B9D1CA0" w14:textId="77777777" w:rsidTr="009D0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895145A" w14:textId="77777777" w:rsidR="00105A40" w:rsidRPr="006E0B58" w:rsidRDefault="00105A40" w:rsidP="006D7AC4">
            <w:pPr>
              <w:spacing w:before="40" w:after="0" w:line="240" w:lineRule="auto"/>
              <w:rPr>
                <w:rFonts w:ascii="Calibri" w:eastAsia="Times New Roman" w:hAnsi="Calibri" w:cs="Calibri"/>
                <w:color w:val="000000"/>
                <w:szCs w:val="20"/>
                <w:lang w:val="en-GB" w:eastAsia="en-AU"/>
              </w:rPr>
            </w:pPr>
            <w:r w:rsidRPr="006E0B58">
              <w:rPr>
                <w:rFonts w:ascii="Calibri" w:eastAsia="Times New Roman" w:hAnsi="Calibri" w:cs="Calibri"/>
                <w:bCs/>
                <w:szCs w:val="20"/>
                <w:lang w:val="en-GB" w:eastAsia="en-AU"/>
              </w:rPr>
              <w:t>PH and SOMIH</w:t>
            </w:r>
          </w:p>
          <w:p w14:paraId="2A3A717A"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 w:val="0"/>
                <w:bCs/>
                <w:color w:val="000000"/>
                <w:szCs w:val="20"/>
                <w:lang w:val="en-GB" w:eastAsia="en-AU"/>
              </w:rPr>
              <w:t>Disability indicator [dis_p]</w:t>
            </w:r>
          </w:p>
          <w:p w14:paraId="1F201250" w14:textId="713971DC" w:rsidR="00105A40" w:rsidRPr="006E0B58" w:rsidRDefault="00105A40" w:rsidP="006D7AC4">
            <w:pPr>
              <w:spacing w:before="40" w:after="0" w:line="240" w:lineRule="auto"/>
              <w:rPr>
                <w:rFonts w:ascii="Calibri" w:eastAsia="Times New Roman" w:hAnsi="Calibri" w:cs="Calibri"/>
                <w:bCs/>
                <w:szCs w:val="20"/>
                <w:lang w:val="en-GB" w:eastAsia="en-AU"/>
              </w:rPr>
            </w:pPr>
            <w:r w:rsidRPr="006E0B58">
              <w:rPr>
                <w:rFonts w:ascii="Calibri" w:eastAsia="Times New Roman" w:hAnsi="Calibri" w:cs="Calibri"/>
                <w:bCs/>
                <w:szCs w:val="20"/>
                <w:lang w:val="en-GB" w:eastAsia="en-AU"/>
              </w:rPr>
              <w:t xml:space="preserve">Population: </w:t>
            </w:r>
            <w:r w:rsidRPr="006E0B58">
              <w:rPr>
                <w:rFonts w:ascii="Calibri" w:eastAsia="Times New Roman" w:hAnsi="Calibri" w:cs="Calibri"/>
                <w:b w:val="0"/>
                <w:bCs/>
                <w:szCs w:val="20"/>
                <w:lang w:val="en-GB" w:eastAsia="en-AU"/>
              </w:rPr>
              <w:t>PH/SOMIH service users</w:t>
            </w:r>
          </w:p>
          <w:p w14:paraId="5BF6FC31" w14:textId="77777777" w:rsidR="007A1126" w:rsidRPr="006E0B58" w:rsidRDefault="007A1126" w:rsidP="006D7AC4">
            <w:pPr>
              <w:spacing w:before="40" w:after="0" w:line="240" w:lineRule="auto"/>
              <w:rPr>
                <w:rFonts w:ascii="Calibri" w:eastAsia="Times New Roman" w:hAnsi="Calibri" w:cs="Calibri"/>
                <w:bCs/>
                <w:szCs w:val="20"/>
                <w:lang w:val="en-GB" w:eastAsia="en-AU"/>
              </w:rPr>
            </w:pPr>
            <w:r w:rsidRPr="006E0B58">
              <w:rPr>
                <w:rFonts w:ascii="Calibri" w:eastAsia="Times New Roman" w:hAnsi="Calibri" w:cs="Calibri"/>
                <w:b w:val="0"/>
                <w:bCs/>
                <w:szCs w:val="20"/>
                <w:lang w:val="en-GB" w:eastAsia="en-AU"/>
              </w:rPr>
              <w:t>No disability data from VIC – ethics approval not granted</w:t>
            </w:r>
          </w:p>
          <w:p w14:paraId="43D1F3BE" w14:textId="7DB7D33E" w:rsidR="007A1126" w:rsidRPr="006E0B58" w:rsidRDefault="007A1126"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 w:val="0"/>
                <w:bCs/>
                <w:szCs w:val="20"/>
                <w:lang w:val="en-GB" w:eastAsia="en-AU"/>
              </w:rPr>
              <w:t xml:space="preserve">No SOMIH data from NSW at this stage – pending ethics approval </w:t>
            </w:r>
          </w:p>
          <w:p w14:paraId="2C6B5B5C" w14:textId="2209E8EC"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 xml:space="preserve">Age range: </w:t>
            </w:r>
            <w:r w:rsidRPr="006E0B58">
              <w:rPr>
                <w:rFonts w:ascii="Calibri" w:eastAsia="Times New Roman" w:hAnsi="Calibri" w:cs="Calibri"/>
                <w:b w:val="0"/>
                <w:szCs w:val="20"/>
                <w:lang w:val="en-GB" w:eastAsia="en-AU"/>
              </w:rPr>
              <w:t>A</w:t>
            </w:r>
            <w:r w:rsidRPr="006E0B58">
              <w:rPr>
                <w:rFonts w:ascii="Calibri" w:eastAsia="Times New Roman" w:hAnsi="Calibri" w:cs="Calibri"/>
                <w:b w:val="0"/>
                <w:bCs/>
                <w:szCs w:val="20"/>
                <w:lang w:val="en-GB" w:eastAsia="en-AU"/>
              </w:rPr>
              <w:t>ll</w:t>
            </w:r>
          </w:p>
          <w:p w14:paraId="2D9C9929"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r w:rsidRPr="006E0B58">
              <w:rPr>
                <w:rFonts w:ascii="Calibri" w:eastAsia="Times New Roman" w:hAnsi="Calibri" w:cs="Calibri"/>
                <w:bCs/>
                <w:szCs w:val="20"/>
                <w:lang w:val="en-GB" w:eastAsia="en-AU"/>
              </w:rPr>
              <w:t>Temporality:</w:t>
            </w:r>
            <w:r w:rsidRPr="006E0B58">
              <w:rPr>
                <w:rFonts w:ascii="Calibri" w:eastAsia="Times New Roman" w:hAnsi="Calibri" w:cs="Calibri"/>
                <w:szCs w:val="20"/>
                <w:lang w:val="en-GB" w:eastAsia="en-AU"/>
              </w:rPr>
              <w:t xml:space="preserve"> </w:t>
            </w:r>
            <w:r w:rsidRPr="006E0B58">
              <w:rPr>
                <w:rFonts w:ascii="Calibri" w:eastAsia="Times New Roman" w:hAnsi="Calibri" w:cs="Calibri"/>
                <w:b w:val="0"/>
                <w:bCs/>
                <w:szCs w:val="20"/>
                <w:lang w:val="en-GB" w:eastAsia="en-AU"/>
              </w:rPr>
              <w:t>Tenancy start-end (month and year)</w:t>
            </w:r>
          </w:p>
          <w:p w14:paraId="6BAC9155" w14:textId="77777777" w:rsidR="00105A40" w:rsidRPr="006E0B58" w:rsidRDefault="00105A40" w:rsidP="006D7AC4">
            <w:pPr>
              <w:spacing w:before="40" w:after="0" w:line="240" w:lineRule="auto"/>
              <w:rPr>
                <w:rFonts w:ascii="Calibri" w:eastAsia="Times New Roman" w:hAnsi="Calibri" w:cs="Calibri"/>
                <w:b w:val="0"/>
                <w:bCs/>
                <w:szCs w:val="20"/>
                <w:lang w:val="en-GB" w:eastAsia="en-AU"/>
              </w:rPr>
            </w:pPr>
          </w:p>
        </w:tc>
        <w:tc>
          <w:tcPr>
            <w:tcW w:w="5953" w:type="dxa"/>
          </w:tcPr>
          <w:p w14:paraId="5650691B"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SDAC alignment:</w:t>
            </w:r>
            <w:r w:rsidRPr="006E0B58">
              <w:rPr>
                <w:rFonts w:ascii="Calibri" w:eastAsia="Times New Roman" w:hAnsi="Calibri" w:cs="Calibri"/>
                <w:szCs w:val="20"/>
                <w:lang w:val="en-GB" w:eastAsia="en-AU"/>
              </w:rPr>
              <w:t xml:space="preserve"> Classifications used for disability status are not consistent across the states and territories, however, states and territories map these data to an AIHW standard. Disability status is derived using the receipt of a disability pension as a proxy in Victoria. New South Wales, Queensland, Tasmania and the Australian Capital Territory reference payment type as well as other information.</w:t>
            </w:r>
          </w:p>
          <w:p w14:paraId="65DD1B21"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szCs w:val="20"/>
                <w:lang w:val="en-GB" w:eastAsia="en-AU"/>
              </w:rPr>
              <w:t>ICF components: HC + PR (if based on DSP receipt)</w:t>
            </w:r>
          </w:p>
          <w:p w14:paraId="230EBF59" w14:textId="002A3F8B"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0"/>
                <w:lang w:val="en-GB" w:eastAsia="en-AU"/>
              </w:rPr>
            </w:pPr>
            <w:r w:rsidRPr="006E0B58">
              <w:rPr>
                <w:rFonts w:ascii="Calibri" w:eastAsia="Times New Roman" w:hAnsi="Calibri" w:cs="Calibri"/>
                <w:b/>
                <w:bCs/>
                <w:szCs w:val="20"/>
                <w:lang w:val="en-GB" w:eastAsia="en-AU"/>
              </w:rPr>
              <w:t xml:space="preserve">Coverage: </w:t>
            </w:r>
            <w:r w:rsidRPr="006E0B58">
              <w:rPr>
                <w:rFonts w:ascii="Calibri" w:eastAsia="Times New Roman" w:hAnsi="Calibri" w:cs="Calibri"/>
                <w:szCs w:val="20"/>
                <w:lang w:val="en-GB" w:eastAsia="en-AU"/>
              </w:rPr>
              <w:t>Housing support service users</w:t>
            </w:r>
            <w:r w:rsidR="007A1126" w:rsidRPr="006E0B58">
              <w:rPr>
                <w:rFonts w:ascii="Calibri" w:eastAsia="Times New Roman" w:hAnsi="Calibri" w:cs="Calibri"/>
                <w:szCs w:val="20"/>
                <w:lang w:val="en-GB" w:eastAsia="en-AU"/>
              </w:rPr>
              <w:t>. The data cover QLD (PH and SOMIH), SA (PH and SOMIH), NSW (PH only), VIC (none).</w:t>
            </w:r>
          </w:p>
        </w:tc>
        <w:tc>
          <w:tcPr>
            <w:tcW w:w="4678" w:type="dxa"/>
          </w:tcPr>
          <w:p w14:paraId="07CF81DE"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Disability group</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3EB5CE88"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Severity</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No information</w:t>
            </w:r>
          </w:p>
          <w:p w14:paraId="5FC109AD" w14:textId="77777777" w:rsidR="00105A40" w:rsidRPr="006E0B58" w:rsidRDefault="00105A40" w:rsidP="006D7AC4">
            <w:pPr>
              <w:spacing w:before="40"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GB" w:eastAsia="en-AU"/>
              </w:rPr>
            </w:pPr>
            <w:r w:rsidRPr="006E0B58">
              <w:rPr>
                <w:rFonts w:ascii="Calibri" w:eastAsia="Times New Roman" w:hAnsi="Calibri" w:cs="Calibri"/>
                <w:b/>
                <w:bCs/>
                <w:szCs w:val="20"/>
                <w:lang w:val="en-GB" w:eastAsia="en-AU"/>
              </w:rPr>
              <w:t>Temporality of disability information</w:t>
            </w:r>
            <w:r w:rsidRPr="006E0B58">
              <w:rPr>
                <w:rFonts w:ascii="Calibri" w:eastAsia="Times New Roman" w:hAnsi="Calibri" w:cs="Calibri"/>
                <w:szCs w:val="20"/>
                <w:lang w:val="en-GB" w:eastAsia="en-AU"/>
              </w:rPr>
              <w:t>:</w:t>
            </w:r>
            <w:r w:rsidRPr="006E0B58">
              <w:rPr>
                <w:rFonts w:ascii="Calibri" w:eastAsia="Times New Roman" w:hAnsi="Calibri" w:cs="Calibri"/>
                <w:szCs w:val="20"/>
                <w:lang w:eastAsia="en-AU"/>
              </w:rPr>
              <w:t xml:space="preserve"> Current at start of tenancy</w:t>
            </w:r>
          </w:p>
        </w:tc>
      </w:tr>
    </w:tbl>
    <w:p w14:paraId="2C727EB1" w14:textId="77777777" w:rsidR="00612D36" w:rsidRPr="006E0B58" w:rsidRDefault="00612D36" w:rsidP="006D7AC4">
      <w:pPr>
        <w:spacing w:line="240" w:lineRule="auto"/>
        <w:rPr>
          <w:lang w:val="en-GB"/>
        </w:rPr>
      </w:pPr>
    </w:p>
    <w:p w14:paraId="3F98641B" w14:textId="77777777" w:rsidR="003950B8" w:rsidRPr="006E0B58" w:rsidRDefault="003950B8" w:rsidP="006D7AC4">
      <w:pPr>
        <w:spacing w:line="240" w:lineRule="auto"/>
        <w:rPr>
          <w:lang w:val="en-GB" w:eastAsia="en-US"/>
        </w:rPr>
        <w:sectPr w:rsidR="003950B8" w:rsidRPr="006E0B58" w:rsidSect="00612D36">
          <w:pgSz w:w="16838" w:h="11906" w:orient="landscape" w:code="9"/>
          <w:pgMar w:top="1134" w:right="1077" w:bottom="1134" w:left="1077" w:header="709" w:footer="709" w:gutter="0"/>
          <w:cols w:space="708"/>
          <w:titlePg/>
          <w:docGrid w:linePitch="360"/>
        </w:sectPr>
      </w:pPr>
    </w:p>
    <w:tbl>
      <w:tblPr>
        <w:tblStyle w:val="TableGrid"/>
        <w:tblpPr w:leftFromText="180" w:rightFromText="180" w:vertAnchor="page" w:horzAnchor="margin" w:tblpY="2086"/>
        <w:tblW w:w="9711" w:type="dxa"/>
        <w:tblLook w:val="04A0" w:firstRow="1" w:lastRow="0" w:firstColumn="1" w:lastColumn="0" w:noHBand="0" w:noVBand="1"/>
        <w:tblCaption w:val="Mapping of NDIS, DS NMDS and DOMINO disability groups"/>
        <w:tblDescription w:val="Mapping of NDIS, DS NMDS and DOMINO disability groups"/>
      </w:tblPr>
      <w:tblGrid>
        <w:gridCol w:w="1616"/>
        <w:gridCol w:w="2378"/>
        <w:gridCol w:w="2243"/>
        <w:gridCol w:w="3474"/>
      </w:tblGrid>
      <w:tr w:rsidR="003950B8" w:rsidRPr="006E0B58" w14:paraId="60BC29A2" w14:textId="77777777" w:rsidTr="00395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271CF966" w14:textId="77777777" w:rsidR="003950B8" w:rsidRPr="006E0B58" w:rsidRDefault="003950B8" w:rsidP="006D7AC4">
            <w:pPr>
              <w:spacing w:after="0" w:line="240" w:lineRule="auto"/>
              <w:rPr>
                <w:szCs w:val="20"/>
                <w:lang w:val="en-GB" w:eastAsia="en-US"/>
              </w:rPr>
            </w:pPr>
            <w:r w:rsidRPr="006E0B58">
              <w:rPr>
                <w:szCs w:val="20"/>
                <w:lang w:val="en-GB" w:eastAsia="en-US"/>
              </w:rPr>
              <w:t>Disability group</w:t>
            </w:r>
          </w:p>
        </w:tc>
        <w:tc>
          <w:tcPr>
            <w:tcW w:w="2378" w:type="dxa"/>
          </w:tcPr>
          <w:p w14:paraId="1D9879C6" w14:textId="77777777" w:rsidR="003950B8" w:rsidRPr="006E0B58" w:rsidRDefault="003950B8"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NDIS</w:t>
            </w:r>
          </w:p>
        </w:tc>
        <w:tc>
          <w:tcPr>
            <w:tcW w:w="2243" w:type="dxa"/>
          </w:tcPr>
          <w:p w14:paraId="7D8471D9" w14:textId="77777777" w:rsidR="003950B8" w:rsidRPr="006E0B58" w:rsidRDefault="003950B8" w:rsidP="006D7AC4">
            <w:pPr>
              <w:spacing w:after="0" w:line="240" w:lineRule="auto"/>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DS NMDS</w:t>
            </w:r>
          </w:p>
        </w:tc>
        <w:tc>
          <w:tcPr>
            <w:tcW w:w="3474" w:type="dxa"/>
          </w:tcPr>
          <w:p w14:paraId="5D1098A0" w14:textId="77777777" w:rsidR="003950B8" w:rsidRPr="006E0B58" w:rsidRDefault="003950B8" w:rsidP="006D7AC4">
            <w:pPr>
              <w:spacing w:after="0" w:line="240" w:lineRule="auto"/>
              <w:ind w:right="-563"/>
              <w:cnfStyle w:val="100000000000" w:firstRow="1" w:lastRow="0" w:firstColumn="0" w:lastColumn="0" w:oddVBand="0" w:evenVBand="0" w:oddHBand="0" w:evenHBand="0" w:firstRowFirstColumn="0" w:firstRowLastColumn="0" w:lastRowFirstColumn="0" w:lastRowLastColumn="0"/>
              <w:rPr>
                <w:szCs w:val="20"/>
                <w:lang w:val="en-GB" w:eastAsia="en-US"/>
              </w:rPr>
            </w:pPr>
            <w:r w:rsidRPr="006E0B58">
              <w:rPr>
                <w:szCs w:val="20"/>
                <w:lang w:val="en-GB" w:eastAsia="en-US"/>
              </w:rPr>
              <w:t>DOMINO</w:t>
            </w:r>
          </w:p>
        </w:tc>
      </w:tr>
      <w:tr w:rsidR="003950B8" w:rsidRPr="006E0B58" w14:paraId="5B4DEB9F" w14:textId="77777777" w:rsidTr="00395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2D962131" w14:textId="038952B7" w:rsidR="003950B8" w:rsidRPr="006E0B58" w:rsidRDefault="003950B8" w:rsidP="006D7AC4">
            <w:pPr>
              <w:spacing w:after="0" w:line="240" w:lineRule="auto"/>
              <w:rPr>
                <w:szCs w:val="20"/>
                <w:lang w:val="en-GB" w:eastAsia="en-US"/>
              </w:rPr>
            </w:pPr>
            <w:r w:rsidRPr="006E0B58">
              <w:rPr>
                <w:szCs w:val="20"/>
                <w:lang w:val="en-GB" w:eastAsia="en-US"/>
              </w:rPr>
              <w:t xml:space="preserve">Sensory </w:t>
            </w:r>
            <w:r w:rsidR="000D34DA" w:rsidRPr="006E0B58">
              <w:rPr>
                <w:szCs w:val="20"/>
                <w:lang w:val="en-GB" w:eastAsia="en-US"/>
              </w:rPr>
              <w:t>or</w:t>
            </w:r>
            <w:r w:rsidRPr="006E0B58">
              <w:rPr>
                <w:szCs w:val="20"/>
                <w:lang w:val="en-GB" w:eastAsia="en-US"/>
              </w:rPr>
              <w:t xml:space="preserve"> speech</w:t>
            </w:r>
          </w:p>
        </w:tc>
        <w:tc>
          <w:tcPr>
            <w:tcW w:w="2378" w:type="dxa"/>
          </w:tcPr>
          <w:p w14:paraId="73841982" w14:textId="791F49E6" w:rsidR="003950B8" w:rsidRPr="006E0B58" w:rsidRDefault="003950B8"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Hearing impairment, visual impairment, other sensory</w:t>
            </w:r>
            <w:r w:rsidR="000D34DA" w:rsidRPr="006E0B58">
              <w:rPr>
                <w:szCs w:val="20"/>
                <w:lang w:val="en-GB" w:eastAsia="en-US"/>
              </w:rPr>
              <w:t xml:space="preserve"> or </w:t>
            </w:r>
            <w:r w:rsidRPr="006E0B58">
              <w:rPr>
                <w:szCs w:val="20"/>
                <w:lang w:val="en-GB" w:eastAsia="en-US"/>
              </w:rPr>
              <w:t>speech</w:t>
            </w:r>
          </w:p>
        </w:tc>
        <w:tc>
          <w:tcPr>
            <w:tcW w:w="2243" w:type="dxa"/>
          </w:tcPr>
          <w:p w14:paraId="2DD37FB9" w14:textId="77777777" w:rsidR="003950B8" w:rsidRPr="006E0B58" w:rsidRDefault="003950B8"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Vison, hearing, deafblind, speech</w:t>
            </w:r>
          </w:p>
        </w:tc>
        <w:tc>
          <w:tcPr>
            <w:tcW w:w="3474" w:type="dxa"/>
          </w:tcPr>
          <w:p w14:paraId="25D79A79" w14:textId="77777777" w:rsidR="003950B8" w:rsidRPr="006E0B58" w:rsidRDefault="003950B8" w:rsidP="006D7AC4">
            <w:pPr>
              <w:spacing w:after="0" w:line="240" w:lineRule="auto"/>
              <w:ind w:right="-138"/>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Sense organs</w:t>
            </w:r>
          </w:p>
        </w:tc>
      </w:tr>
      <w:tr w:rsidR="003950B8" w:rsidRPr="006E0B58" w14:paraId="58383672" w14:textId="77777777" w:rsidTr="00395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57552088" w14:textId="32CCD72D" w:rsidR="003950B8" w:rsidRPr="006E0B58" w:rsidRDefault="003950B8" w:rsidP="006D7AC4">
            <w:pPr>
              <w:spacing w:after="0" w:line="240" w:lineRule="auto"/>
              <w:rPr>
                <w:szCs w:val="20"/>
                <w:lang w:val="en-GB" w:eastAsia="en-US"/>
              </w:rPr>
            </w:pPr>
            <w:r w:rsidRPr="006E0B58">
              <w:rPr>
                <w:szCs w:val="20"/>
                <w:lang w:val="en-GB" w:eastAsia="en-US"/>
              </w:rPr>
              <w:t xml:space="preserve">Intellectual </w:t>
            </w:r>
            <w:r w:rsidR="000D34DA" w:rsidRPr="006E0B58">
              <w:rPr>
                <w:szCs w:val="20"/>
                <w:lang w:val="en-GB" w:eastAsia="en-US"/>
              </w:rPr>
              <w:t>or</w:t>
            </w:r>
            <w:r w:rsidRPr="006E0B58">
              <w:rPr>
                <w:szCs w:val="20"/>
                <w:lang w:val="en-GB" w:eastAsia="en-US"/>
              </w:rPr>
              <w:t xml:space="preserve"> learning</w:t>
            </w:r>
          </w:p>
        </w:tc>
        <w:tc>
          <w:tcPr>
            <w:tcW w:w="2378" w:type="dxa"/>
          </w:tcPr>
          <w:p w14:paraId="77CDDF37" w14:textId="77777777" w:rsidR="003950B8" w:rsidRPr="006E0B58" w:rsidRDefault="003950B8" w:rsidP="006D7AC4">
            <w:pPr>
              <w:spacing w:after="0" w:line="240" w:lineRule="auto"/>
              <w:ind w:right="-84"/>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Intellectual disability, autism, developmental delay, Down Syndrome, global developmental delay</w:t>
            </w:r>
          </w:p>
        </w:tc>
        <w:tc>
          <w:tcPr>
            <w:tcW w:w="2243" w:type="dxa"/>
          </w:tcPr>
          <w:p w14:paraId="2FF92AB5" w14:textId="77777777" w:rsidR="003950B8" w:rsidRPr="006E0B58" w:rsidRDefault="003950B8"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Intellectual disability, autism, developmental delay, learning</w:t>
            </w:r>
          </w:p>
        </w:tc>
        <w:tc>
          <w:tcPr>
            <w:tcW w:w="3474" w:type="dxa"/>
          </w:tcPr>
          <w:p w14:paraId="04E8209F" w14:textId="77777777" w:rsidR="003950B8" w:rsidRPr="006E0B58" w:rsidRDefault="003950B8" w:rsidP="006D7AC4">
            <w:pPr>
              <w:spacing w:after="0" w:line="240" w:lineRule="auto"/>
              <w:ind w:right="-138"/>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Intellectual/learning</w:t>
            </w:r>
          </w:p>
        </w:tc>
      </w:tr>
      <w:tr w:rsidR="003950B8" w:rsidRPr="006E0B58" w14:paraId="57B9025B" w14:textId="77777777" w:rsidTr="00395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7F8DA693" w14:textId="77777777" w:rsidR="003950B8" w:rsidRPr="006E0B58" w:rsidRDefault="003950B8" w:rsidP="006D7AC4">
            <w:pPr>
              <w:spacing w:after="0" w:line="240" w:lineRule="auto"/>
              <w:rPr>
                <w:szCs w:val="20"/>
                <w:lang w:val="en-GB" w:eastAsia="en-US"/>
              </w:rPr>
            </w:pPr>
            <w:r w:rsidRPr="006E0B58">
              <w:rPr>
                <w:szCs w:val="20"/>
                <w:lang w:val="en-GB" w:eastAsia="en-US"/>
              </w:rPr>
              <w:t>Physical</w:t>
            </w:r>
          </w:p>
        </w:tc>
        <w:tc>
          <w:tcPr>
            <w:tcW w:w="2378" w:type="dxa"/>
          </w:tcPr>
          <w:p w14:paraId="783C5C92" w14:textId="77777777" w:rsidR="003950B8" w:rsidRPr="006E0B58" w:rsidRDefault="003950B8"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Spinal cord injury, cerebral palsy, other physical</w:t>
            </w:r>
          </w:p>
        </w:tc>
        <w:tc>
          <w:tcPr>
            <w:tcW w:w="2243" w:type="dxa"/>
          </w:tcPr>
          <w:p w14:paraId="3EB840F4" w14:textId="77777777" w:rsidR="003950B8" w:rsidRPr="006E0B58" w:rsidRDefault="003950B8"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Physical</w:t>
            </w:r>
          </w:p>
        </w:tc>
        <w:tc>
          <w:tcPr>
            <w:tcW w:w="3474" w:type="dxa"/>
          </w:tcPr>
          <w:p w14:paraId="3DA0AA7B" w14:textId="77777777" w:rsidR="003950B8" w:rsidRPr="006E0B58" w:rsidRDefault="003950B8" w:rsidP="006D7AC4">
            <w:pPr>
              <w:spacing w:after="0" w:line="240" w:lineRule="auto"/>
              <w:ind w:right="-78"/>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Amputation, skin disorders &amp; burns, endocrine &amp; immune system, urogenital disorder, reproductive system, gastro-intestinal system, circulatory system, respiratory system, cancer, chronic pain, muscular, skeletal &amp; connective tissue</w:t>
            </w:r>
          </w:p>
        </w:tc>
      </w:tr>
      <w:tr w:rsidR="003950B8" w:rsidRPr="006E0B58" w14:paraId="50EE9E42" w14:textId="77777777" w:rsidTr="00395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6F9C3672" w14:textId="77777777" w:rsidR="003950B8" w:rsidRPr="006E0B58" w:rsidRDefault="003950B8" w:rsidP="006D7AC4">
            <w:pPr>
              <w:spacing w:after="0" w:line="240" w:lineRule="auto"/>
              <w:rPr>
                <w:szCs w:val="20"/>
                <w:lang w:val="en-GB" w:eastAsia="en-US"/>
              </w:rPr>
            </w:pPr>
            <w:r w:rsidRPr="006E0B58">
              <w:rPr>
                <w:szCs w:val="20"/>
                <w:lang w:val="en-GB" w:eastAsia="en-US"/>
              </w:rPr>
              <w:t>Psychosocial</w:t>
            </w:r>
          </w:p>
        </w:tc>
        <w:tc>
          <w:tcPr>
            <w:tcW w:w="2378" w:type="dxa"/>
          </w:tcPr>
          <w:p w14:paraId="56E1A800" w14:textId="77777777" w:rsidR="003950B8" w:rsidRPr="006E0B58" w:rsidRDefault="003950B8"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Psychosocial disability</w:t>
            </w:r>
          </w:p>
        </w:tc>
        <w:tc>
          <w:tcPr>
            <w:tcW w:w="2243" w:type="dxa"/>
          </w:tcPr>
          <w:p w14:paraId="29F6FA1E" w14:textId="77777777" w:rsidR="003950B8" w:rsidRPr="006E0B58" w:rsidRDefault="003950B8"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Psychiatric</w:t>
            </w:r>
          </w:p>
        </w:tc>
        <w:tc>
          <w:tcPr>
            <w:tcW w:w="3474" w:type="dxa"/>
          </w:tcPr>
          <w:p w14:paraId="02E61CE1" w14:textId="77777777" w:rsidR="003950B8" w:rsidRPr="006E0B58" w:rsidRDefault="003950B8" w:rsidP="006D7AC4">
            <w:pPr>
              <w:spacing w:after="0" w:line="240" w:lineRule="auto"/>
              <w:ind w:right="-138"/>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Psychological/psychiatric, nervous system</w:t>
            </w:r>
          </w:p>
        </w:tc>
      </w:tr>
      <w:tr w:rsidR="003950B8" w:rsidRPr="006E0B58" w14:paraId="2649EA29" w14:textId="77777777" w:rsidTr="00395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6D3A1E7F" w14:textId="77777777" w:rsidR="003950B8" w:rsidRPr="006E0B58" w:rsidRDefault="003950B8" w:rsidP="006D7AC4">
            <w:pPr>
              <w:spacing w:after="0" w:line="240" w:lineRule="auto"/>
              <w:rPr>
                <w:szCs w:val="20"/>
                <w:lang w:val="en-GB" w:eastAsia="en-US"/>
              </w:rPr>
            </w:pPr>
            <w:r w:rsidRPr="006E0B58">
              <w:rPr>
                <w:szCs w:val="20"/>
                <w:lang w:val="en-GB" w:eastAsia="en-US"/>
              </w:rPr>
              <w:t>ABI</w:t>
            </w:r>
          </w:p>
        </w:tc>
        <w:tc>
          <w:tcPr>
            <w:tcW w:w="2378" w:type="dxa"/>
          </w:tcPr>
          <w:p w14:paraId="69B0DAC8" w14:textId="77777777" w:rsidR="003950B8" w:rsidRPr="006E0B58" w:rsidRDefault="003950B8"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Acquired brain injury, stroke</w:t>
            </w:r>
          </w:p>
        </w:tc>
        <w:tc>
          <w:tcPr>
            <w:tcW w:w="2243" w:type="dxa"/>
          </w:tcPr>
          <w:p w14:paraId="40C6132E" w14:textId="77777777" w:rsidR="003950B8" w:rsidRPr="006E0B58" w:rsidRDefault="003950B8" w:rsidP="006D7AC4">
            <w:pPr>
              <w:spacing w:after="0" w:line="240" w:lineRule="auto"/>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Acquired brain injury</w:t>
            </w:r>
          </w:p>
        </w:tc>
        <w:tc>
          <w:tcPr>
            <w:tcW w:w="3474" w:type="dxa"/>
          </w:tcPr>
          <w:p w14:paraId="09DAB477" w14:textId="77777777" w:rsidR="003950B8" w:rsidRPr="006E0B58" w:rsidRDefault="003950B8" w:rsidP="006D7AC4">
            <w:pPr>
              <w:spacing w:after="0" w:line="240" w:lineRule="auto"/>
              <w:ind w:right="-138"/>
              <w:cnfStyle w:val="000000100000" w:firstRow="0" w:lastRow="0" w:firstColumn="0" w:lastColumn="0" w:oddVBand="0" w:evenVBand="0" w:oddHBand="1" w:evenHBand="0" w:firstRowFirstColumn="0" w:firstRowLastColumn="0" w:lastRowFirstColumn="0" w:lastRowLastColumn="0"/>
              <w:rPr>
                <w:szCs w:val="20"/>
                <w:lang w:val="en-GB" w:eastAsia="en-US"/>
              </w:rPr>
            </w:pPr>
            <w:r w:rsidRPr="006E0B58">
              <w:rPr>
                <w:szCs w:val="20"/>
                <w:lang w:val="en-GB" w:eastAsia="en-US"/>
              </w:rPr>
              <w:t>Acquired brain injury</w:t>
            </w:r>
          </w:p>
        </w:tc>
      </w:tr>
      <w:tr w:rsidR="003950B8" w:rsidRPr="006E0B58" w14:paraId="425B6B97" w14:textId="77777777" w:rsidTr="00395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7CA8F1D2" w14:textId="77777777" w:rsidR="003950B8" w:rsidRPr="006E0B58" w:rsidRDefault="003950B8" w:rsidP="006D7AC4">
            <w:pPr>
              <w:spacing w:after="0" w:line="240" w:lineRule="auto"/>
              <w:rPr>
                <w:szCs w:val="20"/>
                <w:lang w:val="en-GB" w:eastAsia="en-US"/>
              </w:rPr>
            </w:pPr>
            <w:r w:rsidRPr="006E0B58">
              <w:rPr>
                <w:szCs w:val="20"/>
                <w:lang w:val="en-GB" w:eastAsia="en-US"/>
              </w:rPr>
              <w:t>Other</w:t>
            </w:r>
          </w:p>
        </w:tc>
        <w:tc>
          <w:tcPr>
            <w:tcW w:w="2378" w:type="dxa"/>
          </w:tcPr>
          <w:p w14:paraId="7851F7B4" w14:textId="77777777" w:rsidR="003950B8" w:rsidRPr="006E0B58" w:rsidRDefault="003950B8"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Multiple sclerosis, other neurological</w:t>
            </w:r>
          </w:p>
        </w:tc>
        <w:tc>
          <w:tcPr>
            <w:tcW w:w="2243" w:type="dxa"/>
          </w:tcPr>
          <w:p w14:paraId="7B989C50" w14:textId="77777777" w:rsidR="003950B8" w:rsidRPr="006E0B58" w:rsidRDefault="003950B8" w:rsidP="006D7AC4">
            <w:pPr>
              <w:spacing w:after="0" w:line="240" w:lineRule="auto"/>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Neurological</w:t>
            </w:r>
          </w:p>
        </w:tc>
        <w:tc>
          <w:tcPr>
            <w:tcW w:w="3474" w:type="dxa"/>
          </w:tcPr>
          <w:p w14:paraId="28B1A6DE" w14:textId="77777777" w:rsidR="003950B8" w:rsidRPr="006E0B58" w:rsidRDefault="003950B8" w:rsidP="006D7AC4">
            <w:pPr>
              <w:spacing w:after="0" w:line="240" w:lineRule="auto"/>
              <w:ind w:right="-138"/>
              <w:cnfStyle w:val="000000010000" w:firstRow="0" w:lastRow="0" w:firstColumn="0" w:lastColumn="0" w:oddVBand="0" w:evenVBand="0" w:oddHBand="0" w:evenHBand="1" w:firstRowFirstColumn="0" w:firstRowLastColumn="0" w:lastRowFirstColumn="0" w:lastRowLastColumn="0"/>
              <w:rPr>
                <w:szCs w:val="20"/>
                <w:lang w:val="en-GB" w:eastAsia="en-US"/>
              </w:rPr>
            </w:pPr>
            <w:r w:rsidRPr="006E0B58">
              <w:rPr>
                <w:szCs w:val="20"/>
                <w:lang w:val="en-GB" w:eastAsia="en-US"/>
              </w:rPr>
              <w:t>Congenital abnormalities, poorly defined cause, infectious disease, inherited disorders, granted prior to 12/11/91</w:t>
            </w:r>
          </w:p>
        </w:tc>
      </w:tr>
    </w:tbl>
    <w:p w14:paraId="02A506F8" w14:textId="2E6C4FA0" w:rsidR="00E11428" w:rsidRPr="006E0B58" w:rsidRDefault="003950B8" w:rsidP="006D7AC4">
      <w:pPr>
        <w:pStyle w:val="Heading2"/>
        <w:spacing w:before="0" w:after="120"/>
        <w:jc w:val="both"/>
        <w:rPr>
          <w:rFonts w:asciiTheme="majorHAnsi" w:hAnsiTheme="majorHAnsi"/>
          <w:color w:val="094183" w:themeColor="text2"/>
          <w:sz w:val="28"/>
          <w:szCs w:val="28"/>
          <w:lang w:val="en-GB"/>
        </w:rPr>
      </w:pPr>
      <w:bookmarkStart w:id="24" w:name="_Toc122090806"/>
      <w:r w:rsidRPr="006E0B58">
        <w:rPr>
          <w:rFonts w:asciiTheme="majorHAnsi" w:hAnsiTheme="majorHAnsi"/>
          <w:color w:val="094183" w:themeColor="text2"/>
          <w:sz w:val="28"/>
          <w:szCs w:val="28"/>
          <w:lang w:val="en-GB"/>
        </w:rPr>
        <w:t>Appendix 3. Mapping of NDIS, DS NMDS and DOMINO disability groups</w:t>
      </w:r>
      <w:bookmarkEnd w:id="24"/>
    </w:p>
    <w:p w14:paraId="595B5FB7" w14:textId="77777777" w:rsidR="00E11428" w:rsidRPr="006E0B58" w:rsidRDefault="00E11428" w:rsidP="006D7AC4">
      <w:pPr>
        <w:spacing w:after="160" w:line="240" w:lineRule="auto"/>
        <w:rPr>
          <w:rFonts w:asciiTheme="majorHAnsi" w:eastAsia="SimHei" w:hAnsiTheme="majorHAnsi" w:cs="Times New Roman"/>
          <w:b/>
          <w:color w:val="094183" w:themeColor="text2"/>
          <w:sz w:val="28"/>
          <w:szCs w:val="28"/>
          <w:lang w:val="en-GB" w:eastAsia="en-US"/>
        </w:rPr>
      </w:pPr>
      <w:r w:rsidRPr="006E0B58">
        <w:rPr>
          <w:rFonts w:asciiTheme="majorHAnsi" w:hAnsiTheme="majorHAnsi"/>
          <w:color w:val="094183" w:themeColor="text2"/>
          <w:sz w:val="28"/>
          <w:szCs w:val="28"/>
          <w:lang w:val="en-GB"/>
        </w:rPr>
        <w:br w:type="page"/>
      </w:r>
    </w:p>
    <w:p w14:paraId="455EBD1A" w14:textId="1055A760" w:rsidR="00CD3B30" w:rsidRPr="006E0B58" w:rsidRDefault="00E11428" w:rsidP="006D7AC4">
      <w:pPr>
        <w:pStyle w:val="Heading2"/>
        <w:spacing w:before="0" w:after="120"/>
        <w:jc w:val="both"/>
        <w:rPr>
          <w:rFonts w:asciiTheme="majorHAnsi" w:hAnsiTheme="majorHAnsi"/>
          <w:color w:val="094183" w:themeColor="text2"/>
          <w:sz w:val="28"/>
          <w:szCs w:val="28"/>
          <w:lang w:val="en-GB"/>
        </w:rPr>
      </w:pPr>
      <w:bookmarkStart w:id="25" w:name="_Toc122090807"/>
      <w:r w:rsidRPr="006E0B58">
        <w:rPr>
          <w:rFonts w:asciiTheme="majorHAnsi" w:hAnsiTheme="majorHAnsi"/>
          <w:color w:val="094183" w:themeColor="text2"/>
          <w:sz w:val="28"/>
          <w:szCs w:val="28"/>
          <w:lang w:val="en-GB"/>
        </w:rPr>
        <w:t xml:space="preserve">Appendix 4. Technical </w:t>
      </w:r>
      <w:r w:rsidR="0066190F" w:rsidRPr="006E0B58">
        <w:rPr>
          <w:rFonts w:asciiTheme="majorHAnsi" w:hAnsiTheme="majorHAnsi"/>
          <w:color w:val="094183" w:themeColor="text2"/>
          <w:sz w:val="28"/>
          <w:szCs w:val="28"/>
          <w:lang w:val="en-GB"/>
        </w:rPr>
        <w:t>specifications of the disability indicators</w:t>
      </w:r>
      <w:bookmarkEnd w:id="25"/>
    </w:p>
    <w:p w14:paraId="0CDF61BB" w14:textId="1C8E5842" w:rsidR="0066190F" w:rsidRPr="006E0B58" w:rsidRDefault="0066190F" w:rsidP="006D7AC4">
      <w:pPr>
        <w:spacing w:before="120" w:line="240" w:lineRule="auto"/>
        <w:jc w:val="both"/>
        <w:rPr>
          <w:rFonts w:cs="Times New Roman"/>
          <w:sz w:val="22"/>
          <w:szCs w:val="28"/>
          <w:lang w:val="en-GB"/>
        </w:rPr>
      </w:pPr>
      <w:r w:rsidRPr="006E0B58">
        <w:rPr>
          <w:sz w:val="22"/>
          <w:szCs w:val="28"/>
          <w:lang w:val="en-GB" w:eastAsia="en-US"/>
        </w:rPr>
        <w:t>This technical appendix describes t</w:t>
      </w:r>
      <w:r w:rsidRPr="006E0B58">
        <w:rPr>
          <w:rFonts w:cs="Times New Roman"/>
          <w:sz w:val="22"/>
          <w:szCs w:val="28"/>
          <w:lang w:val="en-GB"/>
        </w:rPr>
        <w:t>he methodology used to derive the disability indicators in each dataset</w:t>
      </w:r>
      <w:r w:rsidR="00A27B5E" w:rsidRPr="006E0B58">
        <w:rPr>
          <w:rFonts w:cs="Times New Roman"/>
          <w:sz w:val="22"/>
          <w:szCs w:val="28"/>
          <w:lang w:val="en-GB"/>
        </w:rPr>
        <w:t>,</w:t>
      </w:r>
      <w:r w:rsidRPr="006E0B58">
        <w:rPr>
          <w:rFonts w:cs="Times New Roman"/>
          <w:sz w:val="22"/>
          <w:szCs w:val="28"/>
          <w:lang w:val="en-GB"/>
        </w:rPr>
        <w:t xml:space="preserve"> including the files used to derive the disability indicators, the variables used (including coding), and any aggregation of data. </w:t>
      </w:r>
      <w:r w:rsidR="00186305" w:rsidRPr="006E0B58">
        <w:rPr>
          <w:rFonts w:cs="Times New Roman"/>
          <w:sz w:val="22"/>
          <w:szCs w:val="28"/>
          <w:lang w:val="en-GB"/>
        </w:rPr>
        <w:t xml:space="preserve">‘Disability items’ are those used for the analytic cohort in this report. ‘Additional disability items’ are included in the dataset linked with MADIP for further testing. </w:t>
      </w:r>
    </w:p>
    <w:p w14:paraId="6A2BCF34" w14:textId="77777777" w:rsidR="00042F1D" w:rsidRDefault="00042F1D" w:rsidP="006D7AC4">
      <w:pPr>
        <w:spacing w:before="120" w:line="240" w:lineRule="auto"/>
        <w:jc w:val="both"/>
        <w:rPr>
          <w:rFonts w:cs="Times New Roman"/>
          <w:b/>
          <w:bCs/>
          <w:sz w:val="22"/>
          <w:szCs w:val="28"/>
          <w:lang w:val="en-GB"/>
        </w:rPr>
      </w:pPr>
    </w:p>
    <w:p w14:paraId="48BDB276" w14:textId="73CBBD58" w:rsidR="00B778DA" w:rsidRPr="006E0B58" w:rsidRDefault="00B778DA" w:rsidP="006D7AC4">
      <w:pPr>
        <w:spacing w:before="120" w:line="240" w:lineRule="auto"/>
        <w:jc w:val="both"/>
        <w:rPr>
          <w:b/>
          <w:bCs/>
          <w:sz w:val="22"/>
          <w:szCs w:val="28"/>
          <w:lang w:val="en-GB" w:eastAsia="en-US"/>
        </w:rPr>
      </w:pPr>
      <w:r w:rsidRPr="006E0B58">
        <w:rPr>
          <w:rFonts w:cs="Times New Roman"/>
          <w:b/>
          <w:bCs/>
          <w:sz w:val="22"/>
          <w:szCs w:val="28"/>
          <w:lang w:val="en-GB"/>
        </w:rPr>
        <w:t>National Disability Insurance Scheme (NDIS)</w:t>
      </w:r>
    </w:p>
    <w:p w14:paraId="3F086B07" w14:textId="77777777" w:rsidR="00E11428" w:rsidRPr="006E0B58" w:rsidRDefault="00E11428" w:rsidP="006D7AC4">
      <w:pPr>
        <w:spacing w:line="240" w:lineRule="auto"/>
        <w:jc w:val="both"/>
        <w:rPr>
          <w:rFonts w:cs="Times New Roman"/>
          <w:sz w:val="22"/>
          <w:szCs w:val="28"/>
          <w:lang w:val="en-GB"/>
        </w:rPr>
      </w:pPr>
      <w:r w:rsidRPr="006E0B58">
        <w:rPr>
          <w:rFonts w:cs="Times New Roman"/>
          <w:sz w:val="22"/>
          <w:szCs w:val="28"/>
          <w:lang w:val="en-GB"/>
        </w:rPr>
        <w:t xml:space="preserve">Two NDIS data files were used to identify disability: </w:t>
      </w:r>
    </w:p>
    <w:p w14:paraId="40FEBB31" w14:textId="77777777" w:rsidR="00E11428" w:rsidRPr="006E0B58" w:rsidRDefault="00E11428" w:rsidP="006D7AC4">
      <w:pPr>
        <w:pStyle w:val="ListParagraph"/>
        <w:numPr>
          <w:ilvl w:val="0"/>
          <w:numId w:val="35"/>
        </w:numPr>
        <w:spacing w:line="240" w:lineRule="auto"/>
        <w:ind w:left="426"/>
        <w:jc w:val="both"/>
        <w:rPr>
          <w:rFonts w:cs="Times New Roman"/>
          <w:sz w:val="22"/>
          <w:szCs w:val="28"/>
          <w:lang w:val="en-GB"/>
        </w:rPr>
      </w:pPr>
      <w:r w:rsidRPr="006E0B58">
        <w:rPr>
          <w:rFonts w:cs="Times New Roman"/>
          <w:i/>
          <w:iCs/>
          <w:sz w:val="22"/>
          <w:szCs w:val="28"/>
          <w:lang w:val="en-GB"/>
        </w:rPr>
        <w:t xml:space="preserve">ndda_or_accessrequests_2006_vrf </w:t>
      </w:r>
      <w:r w:rsidRPr="006E0B58">
        <w:rPr>
          <w:rFonts w:cs="Times New Roman"/>
          <w:sz w:val="22"/>
          <w:szCs w:val="28"/>
          <w:lang w:val="en-GB"/>
        </w:rPr>
        <w:t>to identify start and end date of NDIS plans (‘access requests file’)</w:t>
      </w:r>
    </w:p>
    <w:p w14:paraId="076023DE" w14:textId="77777777" w:rsidR="00E11428" w:rsidRPr="006E0B58" w:rsidRDefault="00E11428" w:rsidP="006D7AC4">
      <w:pPr>
        <w:pStyle w:val="ListParagraph"/>
        <w:numPr>
          <w:ilvl w:val="0"/>
          <w:numId w:val="35"/>
        </w:numPr>
        <w:spacing w:line="240" w:lineRule="auto"/>
        <w:ind w:left="426"/>
        <w:jc w:val="both"/>
        <w:rPr>
          <w:rFonts w:cs="Times New Roman"/>
          <w:sz w:val="22"/>
          <w:szCs w:val="28"/>
          <w:lang w:val="en-GB"/>
        </w:rPr>
      </w:pPr>
      <w:r w:rsidRPr="006E0B58">
        <w:rPr>
          <w:rFonts w:cs="Times New Roman"/>
          <w:i/>
          <w:iCs/>
          <w:sz w:val="22"/>
          <w:szCs w:val="28"/>
          <w:lang w:val="en-GB"/>
        </w:rPr>
        <w:t>ndda_or_participantdemo_2006_vrf</w:t>
      </w:r>
      <w:r w:rsidRPr="006E0B58">
        <w:rPr>
          <w:rFonts w:cs="Times New Roman"/>
          <w:sz w:val="22"/>
          <w:szCs w:val="28"/>
          <w:lang w:val="en-GB"/>
        </w:rPr>
        <w:t xml:space="preserve"> for demographics and disability information (‘participant demographics file’)</w:t>
      </w:r>
    </w:p>
    <w:p w14:paraId="0E4C9FB1" w14:textId="5BBF8DD6" w:rsidR="00E11428" w:rsidRPr="006E0B58" w:rsidRDefault="00E11428" w:rsidP="006D7AC4">
      <w:pPr>
        <w:spacing w:line="240" w:lineRule="auto"/>
        <w:jc w:val="both"/>
        <w:rPr>
          <w:rFonts w:cs="Times New Roman"/>
          <w:sz w:val="22"/>
          <w:szCs w:val="28"/>
          <w:lang w:val="en-GB"/>
        </w:rPr>
      </w:pPr>
      <w:r w:rsidRPr="006E0B58">
        <w:rPr>
          <w:rFonts w:cs="Times New Roman"/>
          <w:sz w:val="22"/>
          <w:szCs w:val="28"/>
          <w:lang w:val="en-GB"/>
        </w:rPr>
        <w:t>The NDIS dataset contained records from 1 July 2013 to 30 June 2020. The dataset contained 586,581 individuals, including 362,698 individuals who were NDIS participants</w:t>
      </w:r>
      <w:r w:rsidR="00563720" w:rsidRPr="006E0B58">
        <w:rPr>
          <w:rFonts w:cs="Times New Roman"/>
          <w:sz w:val="22"/>
          <w:szCs w:val="28"/>
          <w:lang w:val="en-GB"/>
        </w:rPr>
        <w:t xml:space="preserve"> (i.e., had an NDIS plan)</w:t>
      </w:r>
      <w:r w:rsidRPr="006E0B58">
        <w:rPr>
          <w:rFonts w:cs="Times New Roman"/>
          <w:sz w:val="22"/>
          <w:szCs w:val="28"/>
          <w:lang w:val="en-GB"/>
        </w:rPr>
        <w:t xml:space="preserve"> at any time during that period.</w:t>
      </w:r>
    </w:p>
    <w:p w14:paraId="2C970AF1" w14:textId="612C248F" w:rsidR="00E11428" w:rsidRPr="006E0B58" w:rsidRDefault="00E11428" w:rsidP="006D7AC4">
      <w:pPr>
        <w:spacing w:line="240" w:lineRule="auto"/>
        <w:jc w:val="both"/>
        <w:rPr>
          <w:rFonts w:cs="Times New Roman"/>
          <w:sz w:val="22"/>
          <w:szCs w:val="28"/>
          <w:lang w:val="en-GB"/>
        </w:rPr>
      </w:pPr>
      <w:r w:rsidRPr="006E0B58">
        <w:rPr>
          <w:rFonts w:cs="Times New Roman"/>
          <w:sz w:val="22"/>
          <w:szCs w:val="28"/>
          <w:lang w:val="en-GB"/>
        </w:rPr>
        <w:t xml:space="preserve">From the participant demographics file, information was extracted about date of birth, date of death, age, sex, Indigenous status, cultural and linguistic diversity, country of birth, language spoken at home, state of residence, sa2 and remoteness and disability (see Table </w:t>
      </w:r>
      <w:r w:rsidR="000A5B2B" w:rsidRPr="006E0B58">
        <w:rPr>
          <w:rFonts w:cs="Times New Roman"/>
          <w:sz w:val="22"/>
          <w:szCs w:val="28"/>
          <w:lang w:val="en-GB"/>
        </w:rPr>
        <w:t>A1</w:t>
      </w:r>
      <w:r w:rsidRPr="006E0B58">
        <w:rPr>
          <w:rFonts w:cs="Times New Roman"/>
          <w:sz w:val="22"/>
          <w:szCs w:val="28"/>
          <w:lang w:val="en-GB"/>
        </w:rPr>
        <w:t>). The disability information was used to generate indicators of (1) overall disability, (2)</w:t>
      </w:r>
      <w:r w:rsidR="00C433B8" w:rsidRPr="006E0B58">
        <w:rPr>
          <w:rFonts w:cs="Times New Roman"/>
          <w:sz w:val="22"/>
          <w:szCs w:val="28"/>
          <w:lang w:val="en-GB"/>
        </w:rPr>
        <w:t xml:space="preserve"> severe disability, (3) disability groups</w:t>
      </w:r>
      <w:r w:rsidR="00456EA3" w:rsidRPr="006E0B58">
        <w:rPr>
          <w:rFonts w:cs="Times New Roman"/>
          <w:sz w:val="22"/>
          <w:szCs w:val="28"/>
          <w:lang w:val="en-GB"/>
        </w:rPr>
        <w:t xml:space="preserve"> (combining data from primary and secondary disability groups)</w:t>
      </w:r>
      <w:r w:rsidRPr="006E0B58">
        <w:rPr>
          <w:rFonts w:cs="Times New Roman"/>
          <w:sz w:val="22"/>
          <w:szCs w:val="28"/>
          <w:lang w:val="en-GB"/>
        </w:rPr>
        <w:t xml:space="preserve">. These data were then merged with the access requests </w:t>
      </w:r>
      <w:r w:rsidR="00563720" w:rsidRPr="006E0B58">
        <w:rPr>
          <w:rFonts w:cs="Times New Roman"/>
          <w:sz w:val="22"/>
          <w:szCs w:val="28"/>
          <w:lang w:val="en-GB"/>
        </w:rPr>
        <w:t xml:space="preserve">file </w:t>
      </w:r>
      <w:r w:rsidRPr="006E0B58">
        <w:rPr>
          <w:rFonts w:cs="Times New Roman"/>
          <w:sz w:val="22"/>
          <w:szCs w:val="28"/>
          <w:lang w:val="en-GB"/>
        </w:rPr>
        <w:t>to identify start and end dates of plans for each individual. Note, people were only classified as having a disability if they were NDIS participants, defined as having a plan start date.</w:t>
      </w:r>
    </w:p>
    <w:p w14:paraId="398B7786" w14:textId="2F6846E6" w:rsidR="00E11428" w:rsidRPr="006E0B58" w:rsidRDefault="00E11428" w:rsidP="006D7AC4">
      <w:pPr>
        <w:spacing w:line="240" w:lineRule="auto"/>
        <w:jc w:val="both"/>
        <w:rPr>
          <w:rFonts w:cs="Times New Roman"/>
          <w:b/>
          <w:bCs/>
          <w:sz w:val="22"/>
          <w:szCs w:val="28"/>
          <w:lang w:val="en-GB"/>
        </w:rPr>
      </w:pPr>
      <w:r w:rsidRPr="006E0B58">
        <w:rPr>
          <w:rFonts w:cs="Times New Roman"/>
          <w:b/>
          <w:bCs/>
          <w:sz w:val="22"/>
          <w:szCs w:val="28"/>
          <w:lang w:val="en-GB"/>
        </w:rPr>
        <w:t xml:space="preserve">Table </w:t>
      </w:r>
      <w:r w:rsidR="0066190F" w:rsidRPr="006E0B58">
        <w:rPr>
          <w:rFonts w:cs="Times New Roman"/>
          <w:b/>
          <w:bCs/>
          <w:sz w:val="22"/>
          <w:szCs w:val="28"/>
          <w:lang w:val="en-GB"/>
        </w:rPr>
        <w:t>A1</w:t>
      </w:r>
      <w:r w:rsidRPr="006E0B58">
        <w:rPr>
          <w:rFonts w:cs="Times New Roman"/>
          <w:b/>
          <w:bCs/>
          <w:sz w:val="22"/>
          <w:szCs w:val="28"/>
          <w:lang w:val="en-GB"/>
        </w:rPr>
        <w:t>. NDIS variables</w:t>
      </w:r>
    </w:p>
    <w:tbl>
      <w:tblPr>
        <w:tblStyle w:val="TableGrid"/>
        <w:tblW w:w="9700" w:type="dxa"/>
        <w:tblInd w:w="66" w:type="dxa"/>
        <w:tblLook w:val="04A0" w:firstRow="1" w:lastRow="0" w:firstColumn="1" w:lastColumn="0" w:noHBand="0" w:noVBand="1"/>
        <w:tblCaption w:val="Table A1. NDIS variables"/>
        <w:tblDescription w:val="Table A1. NDIS variables"/>
      </w:tblPr>
      <w:tblGrid>
        <w:gridCol w:w="2644"/>
        <w:gridCol w:w="33"/>
        <w:gridCol w:w="5337"/>
        <w:gridCol w:w="1686"/>
      </w:tblGrid>
      <w:tr w:rsidR="00E11428" w:rsidRPr="006E0B58" w14:paraId="5087828D" w14:textId="77777777" w:rsidTr="00351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36751D75" w14:textId="77777777" w:rsidR="00E11428" w:rsidRPr="006E0B58" w:rsidRDefault="00E11428" w:rsidP="006D7AC4">
            <w:pPr>
              <w:spacing w:after="0" w:line="240" w:lineRule="auto"/>
              <w:rPr>
                <w:rFonts w:cs="Times New Roman"/>
                <w:szCs w:val="20"/>
                <w:lang w:val="en-GB"/>
              </w:rPr>
            </w:pPr>
          </w:p>
        </w:tc>
        <w:tc>
          <w:tcPr>
            <w:tcW w:w="5337" w:type="dxa"/>
          </w:tcPr>
          <w:p w14:paraId="45F7D9CF" w14:textId="77777777" w:rsidR="00E11428" w:rsidRPr="006E0B58" w:rsidRDefault="00E11428"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Coding</w:t>
            </w:r>
          </w:p>
        </w:tc>
        <w:tc>
          <w:tcPr>
            <w:tcW w:w="1686" w:type="dxa"/>
          </w:tcPr>
          <w:p w14:paraId="506BBEE7" w14:textId="77777777" w:rsidR="00E11428" w:rsidRPr="006E0B58" w:rsidRDefault="00E11428"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Variables used</w:t>
            </w:r>
          </w:p>
        </w:tc>
      </w:tr>
      <w:tr w:rsidR="00E11428" w:rsidRPr="006E0B58" w14:paraId="5403BF91"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79A844DE"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AIHW_PPN</w:t>
            </w:r>
          </w:p>
        </w:tc>
        <w:tc>
          <w:tcPr>
            <w:tcW w:w="5370" w:type="dxa"/>
            <w:gridSpan w:val="2"/>
          </w:tcPr>
          <w:p w14:paraId="4766FD32"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Unique ID</w:t>
            </w:r>
          </w:p>
        </w:tc>
        <w:tc>
          <w:tcPr>
            <w:tcW w:w="1686" w:type="dxa"/>
          </w:tcPr>
          <w:p w14:paraId="550C4D71"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AIHW_PPN</w:t>
            </w:r>
          </w:p>
        </w:tc>
      </w:tr>
      <w:tr w:rsidR="00E11428" w:rsidRPr="006E0B58" w14:paraId="7B6E4165"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2ED8FD83"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Demographics</w:t>
            </w:r>
          </w:p>
        </w:tc>
        <w:tc>
          <w:tcPr>
            <w:tcW w:w="5337" w:type="dxa"/>
          </w:tcPr>
          <w:p w14:paraId="55824A47"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p>
        </w:tc>
        <w:tc>
          <w:tcPr>
            <w:tcW w:w="1686" w:type="dxa"/>
          </w:tcPr>
          <w:p w14:paraId="02686EC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p>
        </w:tc>
      </w:tr>
      <w:tr w:rsidR="00E11428" w:rsidRPr="006E0B58" w14:paraId="3F753D84"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4FCFCAFC"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dob</w:t>
            </w:r>
          </w:p>
        </w:tc>
        <w:tc>
          <w:tcPr>
            <w:tcW w:w="5337" w:type="dxa"/>
          </w:tcPr>
          <w:p w14:paraId="71AB09B9"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01monthYYYY</w:t>
            </w:r>
          </w:p>
        </w:tc>
        <w:tc>
          <w:tcPr>
            <w:tcW w:w="1686" w:type="dxa"/>
          </w:tcPr>
          <w:p w14:paraId="49A0F8CA"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BrthDt_MMYYYY</w:t>
            </w:r>
          </w:p>
        </w:tc>
      </w:tr>
      <w:tr w:rsidR="00E11428" w:rsidRPr="006E0B58" w14:paraId="20A4FE3B"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0FC5CC8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dod</w:t>
            </w:r>
          </w:p>
        </w:tc>
        <w:tc>
          <w:tcPr>
            <w:tcW w:w="5337" w:type="dxa"/>
          </w:tcPr>
          <w:p w14:paraId="3243BC7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01monthYYYY</w:t>
            </w:r>
          </w:p>
        </w:tc>
        <w:tc>
          <w:tcPr>
            <w:tcW w:w="1686" w:type="dxa"/>
          </w:tcPr>
          <w:p w14:paraId="6BA128BE"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DeathDt_MMYYYY</w:t>
            </w:r>
          </w:p>
        </w:tc>
      </w:tr>
      <w:tr w:rsidR="00E11428" w:rsidRPr="006E0B58" w14:paraId="58F90E3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74B9E4FD"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age_2018</w:t>
            </w:r>
          </w:p>
        </w:tc>
        <w:tc>
          <w:tcPr>
            <w:tcW w:w="5337" w:type="dxa"/>
          </w:tcPr>
          <w:p w14:paraId="1A92A9A9"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derived from month and year of birth to derive a variable specifying age at end of financial year 2017/2018</w:t>
            </w:r>
          </w:p>
        </w:tc>
        <w:tc>
          <w:tcPr>
            <w:tcW w:w="1686" w:type="dxa"/>
          </w:tcPr>
          <w:p w14:paraId="078373AB"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BrthDt_MMYYYY</w:t>
            </w:r>
          </w:p>
        </w:tc>
      </w:tr>
      <w:tr w:rsidR="00E11428" w:rsidRPr="006E0B58" w14:paraId="2F5BC4BA"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65A3E697" w14:textId="77777777" w:rsidR="00E11428" w:rsidRPr="006E0B58" w:rsidRDefault="00E11428" w:rsidP="006D7AC4">
            <w:pPr>
              <w:spacing w:after="0" w:line="240" w:lineRule="auto"/>
              <w:rPr>
                <w:rFonts w:cs="Times New Roman"/>
                <w:bCs/>
                <w:szCs w:val="20"/>
                <w:lang w:val="en-GB"/>
              </w:rPr>
            </w:pPr>
            <w:r w:rsidRPr="006E0B58">
              <w:rPr>
                <w:rFonts w:cs="Times New Roman"/>
                <w:b w:val="0"/>
                <w:bCs/>
                <w:szCs w:val="20"/>
                <w:lang w:val="en-GB"/>
              </w:rPr>
              <w:t>sex</w:t>
            </w:r>
          </w:p>
        </w:tc>
        <w:tc>
          <w:tcPr>
            <w:tcW w:w="5337" w:type="dxa"/>
          </w:tcPr>
          <w:p w14:paraId="5BD2240B"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1=male, 2=female</w:t>
            </w:r>
            <w:r w:rsidRPr="006E0B58">
              <w:rPr>
                <w:rFonts w:cs="Times New Roman"/>
                <w:szCs w:val="20"/>
              </w:rPr>
              <w:t>, .m=unspecified</w:t>
            </w:r>
          </w:p>
        </w:tc>
        <w:tc>
          <w:tcPr>
            <w:tcW w:w="1686" w:type="dxa"/>
          </w:tcPr>
          <w:p w14:paraId="27BD972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GndrTyp</w:t>
            </w:r>
          </w:p>
        </w:tc>
      </w:tr>
      <w:tr w:rsidR="00E11428" w:rsidRPr="006E0B58" w14:paraId="23767A02"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6E96D11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indigenous </w:t>
            </w:r>
          </w:p>
        </w:tc>
        <w:tc>
          <w:tcPr>
            <w:tcW w:w="5337" w:type="dxa"/>
          </w:tcPr>
          <w:p w14:paraId="2AE017B4" w14:textId="4ACE924E"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Indigenous sta</w:t>
            </w:r>
            <w:r w:rsidR="005D38E8" w:rsidRPr="006E0B58">
              <w:rPr>
                <w:rFonts w:cs="Times New Roman"/>
                <w:szCs w:val="20"/>
                <w:lang w:val="en-GB"/>
              </w:rPr>
              <w:t>t</w:t>
            </w:r>
            <w:r w:rsidRPr="006E0B58">
              <w:rPr>
                <w:rFonts w:cs="Times New Roman"/>
                <w:szCs w:val="20"/>
                <w:lang w:val="en-GB"/>
              </w:rPr>
              <w:t>us: 1=</w:t>
            </w:r>
            <w:r w:rsidR="00C73D23" w:rsidRPr="006E0B58">
              <w:rPr>
                <w:rFonts w:cs="Times New Roman"/>
                <w:szCs w:val="20"/>
                <w:lang w:val="en-GB"/>
              </w:rPr>
              <w:t>First Nations Autralians</w:t>
            </w:r>
            <w:r w:rsidRPr="006E0B58">
              <w:rPr>
                <w:rFonts w:cs="Times New Roman"/>
                <w:szCs w:val="20"/>
                <w:lang w:val="en-GB"/>
              </w:rPr>
              <w:t>, 0=no</w:t>
            </w:r>
            <w:r w:rsidR="00C73D23" w:rsidRPr="006E0B58">
              <w:rPr>
                <w:rFonts w:cs="Times New Roman"/>
                <w:szCs w:val="20"/>
                <w:lang w:val="en-GB"/>
              </w:rPr>
              <w:t>t indigenous</w:t>
            </w:r>
            <w:r w:rsidRPr="006E0B58">
              <w:rPr>
                <w:rFonts w:cs="Times New Roman"/>
                <w:szCs w:val="20"/>
              </w:rPr>
              <w:t>, .m=missing</w:t>
            </w:r>
          </w:p>
        </w:tc>
        <w:tc>
          <w:tcPr>
            <w:tcW w:w="1686" w:type="dxa"/>
          </w:tcPr>
          <w:p w14:paraId="71FA1EA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ATSISts</w:t>
            </w:r>
          </w:p>
        </w:tc>
      </w:tr>
      <w:tr w:rsidR="00E11428" w:rsidRPr="006E0B58" w14:paraId="3688597E"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13335F18"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cald</w:t>
            </w:r>
          </w:p>
        </w:tc>
        <w:tc>
          <w:tcPr>
            <w:tcW w:w="5337" w:type="dxa"/>
          </w:tcPr>
          <w:p w14:paraId="34D3D05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1=CALD, 0=Not CALD, .m=not stated</w:t>
            </w:r>
          </w:p>
        </w:tc>
        <w:tc>
          <w:tcPr>
            <w:tcW w:w="1686" w:type="dxa"/>
          </w:tcPr>
          <w:p w14:paraId="3CEBA0E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CALDSts</w:t>
            </w:r>
          </w:p>
        </w:tc>
      </w:tr>
      <w:tr w:rsidR="00E11428" w:rsidRPr="006E0B58" w14:paraId="200C2673"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27DE0A9F"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cob</w:t>
            </w:r>
          </w:p>
        </w:tc>
        <w:tc>
          <w:tcPr>
            <w:tcW w:w="5337" w:type="dxa"/>
          </w:tcPr>
          <w:p w14:paraId="0C4A330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String variable with list of countries</w:t>
            </w:r>
          </w:p>
        </w:tc>
        <w:tc>
          <w:tcPr>
            <w:tcW w:w="1686" w:type="dxa"/>
          </w:tcPr>
          <w:p w14:paraId="159569E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CntryNm</w:t>
            </w:r>
          </w:p>
        </w:tc>
      </w:tr>
      <w:tr w:rsidR="00E11428" w:rsidRPr="006E0B58" w14:paraId="24E1F370"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0D2BBC5B"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language</w:t>
            </w:r>
          </w:p>
        </w:tc>
        <w:tc>
          <w:tcPr>
            <w:tcW w:w="5337" w:type="dxa"/>
          </w:tcPr>
          <w:p w14:paraId="61E5B9D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String variable with list of languages</w:t>
            </w:r>
          </w:p>
        </w:tc>
        <w:tc>
          <w:tcPr>
            <w:tcW w:w="1686" w:type="dxa"/>
          </w:tcPr>
          <w:p w14:paraId="45172B3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LangNm</w:t>
            </w:r>
          </w:p>
        </w:tc>
      </w:tr>
      <w:tr w:rsidR="00E11428" w:rsidRPr="006E0B58" w14:paraId="72B1A7B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0B44DF57"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state </w:t>
            </w:r>
          </w:p>
        </w:tc>
        <w:tc>
          <w:tcPr>
            <w:tcW w:w="5337" w:type="dxa"/>
          </w:tcPr>
          <w:p w14:paraId="6C38C34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rPr>
              <w:t>State of residence: 1=NSW, 2=VIC, 3=QLD, 4=SA, 5=WA 6=TAS 7=NT 8=ACT 9=Other territory .m=missing</w:t>
            </w:r>
          </w:p>
        </w:tc>
        <w:tc>
          <w:tcPr>
            <w:tcW w:w="1686" w:type="dxa"/>
          </w:tcPr>
          <w:p w14:paraId="58A951B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RsdsInStateCd</w:t>
            </w:r>
          </w:p>
        </w:tc>
      </w:tr>
      <w:tr w:rsidR="00E11428" w:rsidRPr="006E0B58" w14:paraId="1374F84F"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247CBC9A"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sa2</w:t>
            </w:r>
          </w:p>
        </w:tc>
        <w:tc>
          <w:tcPr>
            <w:tcW w:w="5337" w:type="dxa"/>
          </w:tcPr>
          <w:p w14:paraId="605C299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Numeric</w:t>
            </w:r>
          </w:p>
        </w:tc>
        <w:tc>
          <w:tcPr>
            <w:tcW w:w="1686" w:type="dxa"/>
          </w:tcPr>
          <w:p w14:paraId="4AB4C1A0"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SA2Cd2016</w:t>
            </w:r>
          </w:p>
        </w:tc>
      </w:tr>
      <w:tr w:rsidR="00E11428" w:rsidRPr="006E0B58" w14:paraId="5BB2DB83"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0966B8BB"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remoteness</w:t>
            </w:r>
          </w:p>
        </w:tc>
        <w:tc>
          <w:tcPr>
            <w:tcW w:w="5337" w:type="dxa"/>
          </w:tcPr>
          <w:p w14:paraId="44C9A31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1=major city, 2=&gt;50k, 3=15k-50k, 4=5k-15k, 5=&lt;5k, 6=remote, 7=very remote, .m=missing</w:t>
            </w:r>
          </w:p>
        </w:tc>
        <w:tc>
          <w:tcPr>
            <w:tcW w:w="1686" w:type="dxa"/>
          </w:tcPr>
          <w:p w14:paraId="06829C4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RsdsInMMMCd</w:t>
            </w:r>
          </w:p>
        </w:tc>
      </w:tr>
      <w:tr w:rsidR="00E11428" w:rsidRPr="006E0B58" w14:paraId="58588FD2"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779C0A80"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Disability items</w:t>
            </w:r>
          </w:p>
        </w:tc>
        <w:tc>
          <w:tcPr>
            <w:tcW w:w="5337" w:type="dxa"/>
          </w:tcPr>
          <w:p w14:paraId="384BCF8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p>
        </w:tc>
        <w:tc>
          <w:tcPr>
            <w:tcW w:w="1686" w:type="dxa"/>
          </w:tcPr>
          <w:p w14:paraId="4F645D3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p>
        </w:tc>
      </w:tr>
      <w:tr w:rsidR="00E11428" w:rsidRPr="006E0B58" w14:paraId="396AEA43"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589255C3"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disability_ndis</w:t>
            </w:r>
          </w:p>
        </w:tc>
        <w:tc>
          <w:tcPr>
            <w:tcW w:w="5337" w:type="dxa"/>
          </w:tcPr>
          <w:p w14:paraId="00F0F7F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fr-FR"/>
              </w:rPr>
            </w:pPr>
            <w:r w:rsidRPr="006E0B58">
              <w:rPr>
                <w:rFonts w:cs="Times New Roman"/>
                <w:szCs w:val="20"/>
                <w:lang w:val="fr-FR"/>
              </w:rPr>
              <w:t>1=ndis participant, 0=not ndis participant</w:t>
            </w:r>
          </w:p>
        </w:tc>
        <w:tc>
          <w:tcPr>
            <w:tcW w:w="1686" w:type="dxa"/>
          </w:tcPr>
          <w:p w14:paraId="3765048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FrsrPlanAprvlDt</w:t>
            </w:r>
          </w:p>
        </w:tc>
      </w:tr>
      <w:tr w:rsidR="00E11428" w:rsidRPr="006E0B58" w14:paraId="139B2045"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55A9D50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disability_group</w:t>
            </w:r>
          </w:p>
        </w:tc>
        <w:tc>
          <w:tcPr>
            <w:tcW w:w="5337" w:type="dxa"/>
          </w:tcPr>
          <w:p w14:paraId="6F5E01FF"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1=S/S (Hearing; Visual; Other s/s)</w:t>
            </w:r>
          </w:p>
          <w:p w14:paraId="047F8408"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2= intellectual/learning (ID; Autism; Down Syndrome; Developmental Delay; Global Developmental Delay)</w:t>
            </w:r>
          </w:p>
          <w:p w14:paraId="2AF8EC1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3= physical (Spinal cord injury; cerebral palsy; other physical)</w:t>
            </w:r>
          </w:p>
          <w:p w14:paraId="2A8514C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4=psychosocial (psychosocial disability)</w:t>
            </w:r>
          </w:p>
          <w:p w14:paraId="4E79FC04"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5=ABI (ABI; Stroke)</w:t>
            </w:r>
          </w:p>
          <w:p w14:paraId="38C5FF5E"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6=Other including neurological (Other; MS; Other neurological)</w:t>
            </w:r>
          </w:p>
          <w:p w14:paraId="1EE291C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rPr>
              <w:t>.m=missing</w:t>
            </w:r>
          </w:p>
        </w:tc>
        <w:tc>
          <w:tcPr>
            <w:tcW w:w="1686" w:type="dxa"/>
          </w:tcPr>
          <w:p w14:paraId="74FFC7A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 xml:space="preserve">NDISDsbltyGrpNm, </w:t>
            </w:r>
          </w:p>
        </w:tc>
      </w:tr>
      <w:tr w:rsidR="00E11428" w:rsidRPr="006E0B58" w14:paraId="12D240B0"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4131BF5F"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severe</w:t>
            </w:r>
          </w:p>
        </w:tc>
        <w:tc>
          <w:tcPr>
            <w:tcW w:w="5337" w:type="dxa"/>
          </w:tcPr>
          <w:p w14:paraId="2C87843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1=severe or profound, 0=other</w:t>
            </w:r>
            <w:r w:rsidRPr="006E0B58">
              <w:rPr>
                <w:rFonts w:cs="Times New Roman"/>
                <w:szCs w:val="20"/>
              </w:rPr>
              <w:t>, .m=missing</w:t>
            </w:r>
          </w:p>
        </w:tc>
        <w:tc>
          <w:tcPr>
            <w:tcW w:w="1686" w:type="dxa"/>
          </w:tcPr>
          <w:p w14:paraId="65E8109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SVRTYSCR</w:t>
            </w:r>
            <w:r w:rsidRPr="006E0B58">
              <w:rPr>
                <w:rFonts w:cs="Times New Roman"/>
                <w:szCs w:val="20"/>
              </w:rPr>
              <w:t xml:space="preserve"> (severe defined as SVRTYSCR=11-15)</w:t>
            </w:r>
          </w:p>
        </w:tc>
      </w:tr>
      <w:tr w:rsidR="00E11428" w:rsidRPr="006E0B58" w14:paraId="1229D86F"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270857C3"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start_date</w:t>
            </w:r>
          </w:p>
        </w:tc>
        <w:tc>
          <w:tcPr>
            <w:tcW w:w="5337" w:type="dxa"/>
          </w:tcPr>
          <w:p w14:paraId="061B93AF"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DDmonthYYYY</w:t>
            </w:r>
          </w:p>
        </w:tc>
        <w:tc>
          <w:tcPr>
            <w:tcW w:w="1686" w:type="dxa"/>
          </w:tcPr>
          <w:p w14:paraId="6AFD4AC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FrsrPlanAprvlDt</w:t>
            </w:r>
          </w:p>
        </w:tc>
      </w:tr>
      <w:tr w:rsidR="00E11428" w:rsidRPr="006E0B58" w14:paraId="5682890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6A60D9C9"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end_date</w:t>
            </w:r>
          </w:p>
        </w:tc>
        <w:tc>
          <w:tcPr>
            <w:tcW w:w="5337" w:type="dxa"/>
          </w:tcPr>
          <w:p w14:paraId="208FEE7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DDmonthYYYY</w:t>
            </w:r>
          </w:p>
        </w:tc>
        <w:tc>
          <w:tcPr>
            <w:tcW w:w="1686" w:type="dxa"/>
          </w:tcPr>
          <w:p w14:paraId="4CBBAA5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Exit_month</w:t>
            </w:r>
          </w:p>
        </w:tc>
      </w:tr>
      <w:tr w:rsidR="00E11428" w:rsidRPr="006E0B58" w14:paraId="18AF65EC"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68D06919"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w:t>
            </w:r>
          </w:p>
        </w:tc>
        <w:tc>
          <w:tcPr>
            <w:tcW w:w="5337" w:type="dxa"/>
          </w:tcPr>
          <w:p w14:paraId="1E5CD8D3"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1=yes, 0=no</w:t>
            </w:r>
          </w:p>
        </w:tc>
        <w:tc>
          <w:tcPr>
            <w:tcW w:w="1686" w:type="dxa"/>
          </w:tcPr>
          <w:p w14:paraId="6AF6C9F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 xml:space="preserve">OtherDsblty, </w:t>
            </w:r>
          </w:p>
        </w:tc>
      </w:tr>
      <w:tr w:rsidR="00E11428" w:rsidRPr="006E0B58" w14:paraId="52E6CBBE"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1BE5CA01"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secondary_disability_ss</w:t>
            </w:r>
          </w:p>
        </w:tc>
        <w:tc>
          <w:tcPr>
            <w:tcW w:w="5337" w:type="dxa"/>
          </w:tcPr>
          <w:p w14:paraId="598355D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1=S/S (See categorisation above), 0=not S&amp;S</w:t>
            </w:r>
          </w:p>
        </w:tc>
        <w:tc>
          <w:tcPr>
            <w:tcW w:w="1686" w:type="dxa"/>
          </w:tcPr>
          <w:p w14:paraId="1E80EBE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OtherDsblty</w:t>
            </w:r>
          </w:p>
        </w:tc>
      </w:tr>
      <w:tr w:rsidR="00E11428" w:rsidRPr="006E0B58" w14:paraId="4A1BC594"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7B231528"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secondary_disability_int</w:t>
            </w:r>
          </w:p>
        </w:tc>
        <w:tc>
          <w:tcPr>
            <w:tcW w:w="5337" w:type="dxa"/>
          </w:tcPr>
          <w:p w14:paraId="0BEF974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1=intellectual/learning, 0=not intellectual/learning</w:t>
            </w:r>
          </w:p>
        </w:tc>
        <w:tc>
          <w:tcPr>
            <w:tcW w:w="1686" w:type="dxa"/>
          </w:tcPr>
          <w:p w14:paraId="018AEFBD"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OtherDsblty</w:t>
            </w:r>
          </w:p>
        </w:tc>
      </w:tr>
      <w:tr w:rsidR="00E11428" w:rsidRPr="006E0B58" w14:paraId="79675F3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2677A72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secondary_disability_phys</w:t>
            </w:r>
          </w:p>
        </w:tc>
        <w:tc>
          <w:tcPr>
            <w:tcW w:w="5337" w:type="dxa"/>
          </w:tcPr>
          <w:p w14:paraId="5753F65B"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1=physical, 0=not physical</w:t>
            </w:r>
          </w:p>
        </w:tc>
        <w:tc>
          <w:tcPr>
            <w:tcW w:w="1686" w:type="dxa"/>
          </w:tcPr>
          <w:p w14:paraId="4B1ED89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OtherDsblty</w:t>
            </w:r>
          </w:p>
        </w:tc>
      </w:tr>
      <w:tr w:rsidR="00E11428" w:rsidRPr="006E0B58" w14:paraId="582C3D9D"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0DBD66DA"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secondary_disability_psych</w:t>
            </w:r>
          </w:p>
        </w:tc>
        <w:tc>
          <w:tcPr>
            <w:tcW w:w="5337" w:type="dxa"/>
          </w:tcPr>
          <w:p w14:paraId="361F7BF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1=psychosocial, 0=not psychosocial</w:t>
            </w:r>
          </w:p>
        </w:tc>
        <w:tc>
          <w:tcPr>
            <w:tcW w:w="1686" w:type="dxa"/>
          </w:tcPr>
          <w:p w14:paraId="70E339C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OtherDsblty</w:t>
            </w:r>
          </w:p>
        </w:tc>
      </w:tr>
      <w:tr w:rsidR="00E11428" w:rsidRPr="006E0B58" w14:paraId="1A61D4C2"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3444A466"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secondary_disability_abi </w:t>
            </w:r>
          </w:p>
        </w:tc>
        <w:tc>
          <w:tcPr>
            <w:tcW w:w="5337" w:type="dxa"/>
          </w:tcPr>
          <w:p w14:paraId="4863BA4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1=ABI, 0=not ABI</w:t>
            </w:r>
          </w:p>
        </w:tc>
        <w:tc>
          <w:tcPr>
            <w:tcW w:w="1686" w:type="dxa"/>
          </w:tcPr>
          <w:p w14:paraId="34ED9B0B"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OtherDsblty</w:t>
            </w:r>
          </w:p>
        </w:tc>
      </w:tr>
      <w:tr w:rsidR="00E11428" w:rsidRPr="006E0B58" w14:paraId="65C8BB8F"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362BCF33"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secondary_disability_other </w:t>
            </w:r>
          </w:p>
        </w:tc>
        <w:tc>
          <w:tcPr>
            <w:tcW w:w="5337" w:type="dxa"/>
          </w:tcPr>
          <w:p w14:paraId="49B89E4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1=other, 0=not other</w:t>
            </w:r>
          </w:p>
        </w:tc>
        <w:tc>
          <w:tcPr>
            <w:tcW w:w="1686" w:type="dxa"/>
          </w:tcPr>
          <w:p w14:paraId="4A9C35CC"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OtherDsblty</w:t>
            </w:r>
          </w:p>
        </w:tc>
      </w:tr>
      <w:tr w:rsidR="00E11428" w:rsidRPr="006E0B58" w14:paraId="63235309"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60D03EBB"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Additional disability items</w:t>
            </w:r>
          </w:p>
        </w:tc>
        <w:tc>
          <w:tcPr>
            <w:tcW w:w="5337" w:type="dxa"/>
          </w:tcPr>
          <w:p w14:paraId="30036759"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c>
          <w:tcPr>
            <w:tcW w:w="1686" w:type="dxa"/>
          </w:tcPr>
          <w:p w14:paraId="0DA08BE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r>
      <w:tr w:rsidR="00E11428" w:rsidRPr="006E0B58" w14:paraId="5F6A9BD3"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5D357CB9"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request_status</w:t>
            </w:r>
          </w:p>
        </w:tc>
        <w:tc>
          <w:tcPr>
            <w:tcW w:w="5337" w:type="dxa"/>
          </w:tcPr>
          <w:p w14:paraId="67FEBA18"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Access met; access not met; cancelled; in progress; access revoked/ceased; withdrawn</w:t>
            </w:r>
          </w:p>
        </w:tc>
        <w:tc>
          <w:tcPr>
            <w:tcW w:w="1686" w:type="dxa"/>
          </w:tcPr>
          <w:p w14:paraId="3236125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AcsRqstDcsnAdj</w:t>
            </w:r>
          </w:p>
        </w:tc>
      </w:tr>
      <w:tr w:rsidR="00E11428" w:rsidRPr="006E0B58" w14:paraId="7669482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17E8D009"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request_date</w:t>
            </w:r>
          </w:p>
        </w:tc>
        <w:tc>
          <w:tcPr>
            <w:tcW w:w="5337" w:type="dxa"/>
          </w:tcPr>
          <w:p w14:paraId="5981AFB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DDmonthYYYY</w:t>
            </w:r>
          </w:p>
        </w:tc>
        <w:tc>
          <w:tcPr>
            <w:tcW w:w="1686" w:type="dxa"/>
          </w:tcPr>
          <w:p w14:paraId="5F3E5C5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AcsRqstDcsnDt</w:t>
            </w:r>
          </w:p>
        </w:tc>
      </w:tr>
      <w:tr w:rsidR="00E11428" w:rsidRPr="006E0B58" w14:paraId="6DD9D7DD"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4002C6A1"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request_reason</w:t>
            </w:r>
          </w:p>
        </w:tc>
        <w:tc>
          <w:tcPr>
            <w:tcW w:w="5337" w:type="dxa"/>
          </w:tcPr>
          <w:p w14:paraId="458AF810"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 xml:space="preserve">Disability met; disability not met; </w:t>
            </w:r>
          </w:p>
        </w:tc>
        <w:tc>
          <w:tcPr>
            <w:tcW w:w="1686" w:type="dxa"/>
          </w:tcPr>
          <w:p w14:paraId="7F5B5507"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AcsRqstDcsnRsn</w:t>
            </w:r>
          </w:p>
        </w:tc>
      </w:tr>
      <w:tr w:rsidR="00E11428" w:rsidRPr="006E0B58" w14:paraId="5F6452FA"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gridSpan w:val="2"/>
          </w:tcPr>
          <w:p w14:paraId="593B2FE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exit_reason</w:t>
            </w:r>
          </w:p>
        </w:tc>
        <w:tc>
          <w:tcPr>
            <w:tcW w:w="5337" w:type="dxa"/>
          </w:tcPr>
          <w:p w14:paraId="4EA952B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Deceased; access revoked; disability/early intervention not met; moved to community/aged care and 65+; participant requested; residence not met</w:t>
            </w:r>
          </w:p>
        </w:tc>
        <w:tc>
          <w:tcPr>
            <w:tcW w:w="1686" w:type="dxa"/>
          </w:tcPr>
          <w:p w14:paraId="50D6E6E2"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ExitRsnDesc</w:t>
            </w:r>
          </w:p>
        </w:tc>
      </w:tr>
    </w:tbl>
    <w:p w14:paraId="086A5F03" w14:textId="77777777" w:rsidR="00042F1D" w:rsidRDefault="00042F1D" w:rsidP="006D7AC4">
      <w:pPr>
        <w:spacing w:line="240" w:lineRule="auto"/>
        <w:rPr>
          <w:rFonts w:cs="Times New Roman"/>
          <w:b/>
          <w:bCs/>
          <w:sz w:val="22"/>
          <w:lang w:val="en-GB"/>
        </w:rPr>
      </w:pPr>
    </w:p>
    <w:p w14:paraId="102C2351" w14:textId="7B33AC6A" w:rsidR="004506F5" w:rsidRPr="006E0B58" w:rsidRDefault="004506F5" w:rsidP="006D7AC4">
      <w:pPr>
        <w:spacing w:line="240" w:lineRule="auto"/>
        <w:rPr>
          <w:rFonts w:cs="Times New Roman"/>
          <w:b/>
          <w:bCs/>
          <w:sz w:val="22"/>
          <w:lang w:val="en-GB"/>
        </w:rPr>
      </w:pPr>
      <w:r w:rsidRPr="006E0B58">
        <w:rPr>
          <w:rFonts w:cs="Times New Roman"/>
          <w:b/>
          <w:bCs/>
          <w:sz w:val="22"/>
          <w:lang w:val="en-GB"/>
        </w:rPr>
        <w:t>Disability Services National Minimum Dataset (DS NMDS)</w:t>
      </w:r>
    </w:p>
    <w:p w14:paraId="39486497" w14:textId="77777777" w:rsidR="00E11428" w:rsidRPr="006E0B58" w:rsidRDefault="00E11428" w:rsidP="006D7AC4">
      <w:pPr>
        <w:spacing w:line="240" w:lineRule="auto"/>
        <w:jc w:val="both"/>
        <w:rPr>
          <w:rFonts w:cs="Times New Roman"/>
          <w:sz w:val="22"/>
          <w:lang w:val="en-GB"/>
        </w:rPr>
      </w:pPr>
      <w:r w:rsidRPr="006E0B58">
        <w:rPr>
          <w:rFonts w:cs="Times New Roman"/>
          <w:sz w:val="22"/>
          <w:lang w:val="en-GB"/>
        </w:rPr>
        <w:t xml:space="preserve">Two of the data files were used in our analysis: </w:t>
      </w:r>
    </w:p>
    <w:p w14:paraId="2947C1A9" w14:textId="77777777" w:rsidR="00E11428" w:rsidRPr="006E0B58" w:rsidRDefault="00E11428" w:rsidP="006D7AC4">
      <w:pPr>
        <w:pStyle w:val="ListParagraph"/>
        <w:numPr>
          <w:ilvl w:val="0"/>
          <w:numId w:val="14"/>
        </w:numPr>
        <w:spacing w:line="240" w:lineRule="auto"/>
        <w:ind w:left="426"/>
        <w:contextualSpacing/>
        <w:jc w:val="both"/>
        <w:rPr>
          <w:rFonts w:cs="Times New Roman"/>
          <w:sz w:val="22"/>
          <w:lang w:val="en-GB"/>
        </w:rPr>
      </w:pPr>
      <w:r w:rsidRPr="006E0B58">
        <w:rPr>
          <w:rFonts w:cs="Times New Roman"/>
          <w:i/>
          <w:iCs/>
          <w:sz w:val="22"/>
          <w:lang w:val="en-GB"/>
        </w:rPr>
        <w:t xml:space="preserve">outcomes_sr_sto </w:t>
      </w:r>
      <w:r w:rsidRPr="006E0B58">
        <w:rPr>
          <w:rFonts w:cs="Times New Roman"/>
          <w:sz w:val="22"/>
          <w:lang w:val="en-GB"/>
        </w:rPr>
        <w:t>to identify start and end date of disability services (‘</w:t>
      </w:r>
      <w:r w:rsidRPr="006E0B58">
        <w:rPr>
          <w:rFonts w:cs="Times New Roman"/>
          <w:color w:val="000000" w:themeColor="text1"/>
          <w:sz w:val="22"/>
          <w:lang w:val="en-GB"/>
        </w:rPr>
        <w:t>services received file’</w:t>
      </w:r>
      <w:r w:rsidRPr="006E0B58">
        <w:rPr>
          <w:rFonts w:cs="Times New Roman"/>
          <w:sz w:val="22"/>
          <w:lang w:val="en-GB"/>
        </w:rPr>
        <w:t>)</w:t>
      </w:r>
    </w:p>
    <w:p w14:paraId="40DD2AD7" w14:textId="77777777" w:rsidR="00E11428" w:rsidRPr="006E0B58" w:rsidRDefault="00E11428" w:rsidP="006D7AC4">
      <w:pPr>
        <w:pStyle w:val="ListParagraph"/>
        <w:numPr>
          <w:ilvl w:val="0"/>
          <w:numId w:val="14"/>
        </w:numPr>
        <w:spacing w:line="240" w:lineRule="auto"/>
        <w:ind w:left="426"/>
        <w:contextualSpacing/>
        <w:jc w:val="both"/>
        <w:rPr>
          <w:rFonts w:cs="Times New Roman"/>
          <w:sz w:val="22"/>
          <w:lang w:val="en-GB"/>
        </w:rPr>
      </w:pPr>
      <w:r w:rsidRPr="006E0B58">
        <w:rPr>
          <w:rFonts w:cs="Times New Roman"/>
          <w:i/>
          <w:iCs/>
          <w:sz w:val="22"/>
          <w:lang w:val="en-GB"/>
        </w:rPr>
        <w:t>outcomes_su</w:t>
      </w:r>
      <w:r w:rsidRPr="006E0B58">
        <w:rPr>
          <w:rFonts w:cs="Times New Roman"/>
          <w:sz w:val="22"/>
          <w:lang w:val="en-GB"/>
        </w:rPr>
        <w:t xml:space="preserve"> for demographics and disability information (‘</w:t>
      </w:r>
      <w:r w:rsidRPr="006E0B58">
        <w:rPr>
          <w:rFonts w:cs="Times New Roman"/>
          <w:color w:val="000000" w:themeColor="text1"/>
          <w:sz w:val="22"/>
          <w:lang w:val="en-GB"/>
        </w:rPr>
        <w:t>service users file’)</w:t>
      </w:r>
    </w:p>
    <w:p w14:paraId="7FC147A7" w14:textId="3C51FB4F" w:rsidR="00E11428" w:rsidRPr="006E0B58" w:rsidRDefault="00E11428" w:rsidP="006D7AC4">
      <w:pPr>
        <w:spacing w:line="240" w:lineRule="auto"/>
        <w:jc w:val="both"/>
        <w:rPr>
          <w:rFonts w:cs="Times New Roman"/>
          <w:color w:val="000000" w:themeColor="text1"/>
          <w:sz w:val="22"/>
          <w:lang w:val="en-GB"/>
        </w:rPr>
      </w:pPr>
      <w:r w:rsidRPr="006E0B58">
        <w:rPr>
          <w:rFonts w:cs="Times New Roman"/>
          <w:sz w:val="22"/>
          <w:lang w:val="en-GB"/>
        </w:rPr>
        <w:t xml:space="preserve">The DS NMDS dataset contained records from 1 July 2010 to 1 June 2019. </w:t>
      </w:r>
      <w:r w:rsidRPr="006E0B58">
        <w:rPr>
          <w:rFonts w:cs="Times New Roman"/>
          <w:color w:val="000000" w:themeColor="text1"/>
          <w:sz w:val="22"/>
          <w:lang w:val="en-GB"/>
        </w:rPr>
        <w:t xml:space="preserve">The dataset contained 672,654 individuals, all of </w:t>
      </w:r>
      <w:r w:rsidR="000A5B2B" w:rsidRPr="006E0B58">
        <w:rPr>
          <w:rFonts w:cs="Times New Roman"/>
          <w:color w:val="000000" w:themeColor="text1"/>
          <w:sz w:val="22"/>
          <w:lang w:val="en-GB"/>
        </w:rPr>
        <w:t xml:space="preserve">whom </w:t>
      </w:r>
      <w:r w:rsidRPr="006E0B58">
        <w:rPr>
          <w:rFonts w:cs="Times New Roman"/>
          <w:color w:val="000000" w:themeColor="text1"/>
          <w:sz w:val="22"/>
          <w:lang w:val="en-GB"/>
        </w:rPr>
        <w:t>used disability services and therefore contributed to the disability cohort.</w:t>
      </w:r>
    </w:p>
    <w:p w14:paraId="34E6D1CC" w14:textId="3E718710" w:rsidR="00E11428" w:rsidRPr="006E0B58" w:rsidRDefault="00E11428" w:rsidP="006D7AC4">
      <w:pPr>
        <w:spacing w:line="240" w:lineRule="auto"/>
        <w:jc w:val="both"/>
        <w:rPr>
          <w:rFonts w:cs="Times New Roman"/>
          <w:color w:val="000000" w:themeColor="text1"/>
          <w:sz w:val="22"/>
          <w:lang w:val="en-GB"/>
        </w:rPr>
      </w:pPr>
      <w:r w:rsidRPr="006E0B58">
        <w:rPr>
          <w:rFonts w:cs="Times New Roman"/>
          <w:color w:val="000000" w:themeColor="text1"/>
          <w:sz w:val="22"/>
          <w:lang w:val="en-GB"/>
        </w:rPr>
        <w:t xml:space="preserve">From the </w:t>
      </w:r>
      <w:r w:rsidR="00042F1D">
        <w:rPr>
          <w:rFonts w:cs="Times New Roman"/>
          <w:color w:val="000000" w:themeColor="text1"/>
          <w:sz w:val="22"/>
          <w:lang w:val="en-GB"/>
        </w:rPr>
        <w:t>‘</w:t>
      </w:r>
      <w:r w:rsidRPr="006E0B58">
        <w:rPr>
          <w:rFonts w:cs="Times New Roman"/>
          <w:color w:val="000000" w:themeColor="text1"/>
          <w:sz w:val="22"/>
          <w:lang w:val="en-GB"/>
        </w:rPr>
        <w:t>service users file</w:t>
      </w:r>
      <w:r w:rsidR="00042F1D">
        <w:rPr>
          <w:rFonts w:cs="Times New Roman"/>
          <w:color w:val="000000" w:themeColor="text1"/>
          <w:sz w:val="22"/>
          <w:lang w:val="en-GB"/>
        </w:rPr>
        <w:t>’</w:t>
      </w:r>
      <w:r w:rsidRPr="006E0B58">
        <w:rPr>
          <w:rFonts w:cs="Times New Roman"/>
          <w:color w:val="000000" w:themeColor="text1"/>
          <w:sz w:val="22"/>
          <w:lang w:val="en-GB"/>
        </w:rPr>
        <w:t xml:space="preserve">, information was extracted about age, sex, Indigenous status, state of residence, and disability (see Table </w:t>
      </w:r>
      <w:r w:rsidR="000A5B2B" w:rsidRPr="006E0B58">
        <w:rPr>
          <w:rFonts w:cs="Times New Roman"/>
          <w:color w:val="000000" w:themeColor="text1"/>
          <w:sz w:val="22"/>
          <w:lang w:val="en-GB"/>
        </w:rPr>
        <w:t>A2</w:t>
      </w:r>
      <w:r w:rsidRPr="006E0B58">
        <w:rPr>
          <w:rFonts w:cs="Times New Roman"/>
          <w:color w:val="000000" w:themeColor="text1"/>
          <w:sz w:val="22"/>
          <w:lang w:val="en-GB"/>
        </w:rPr>
        <w:t xml:space="preserve">). </w:t>
      </w:r>
      <w:r w:rsidR="00456EA3" w:rsidRPr="006E0B58">
        <w:rPr>
          <w:rFonts w:cs="Times New Roman"/>
          <w:sz w:val="22"/>
          <w:szCs w:val="28"/>
          <w:lang w:val="en-GB"/>
        </w:rPr>
        <w:t>The disability information was used to generate indicators of (1) overall disability, (2) severe disability, (3) disability groups (combining data from primary and secondary disability groups)</w:t>
      </w:r>
      <w:r w:rsidRPr="006E0B58">
        <w:rPr>
          <w:rFonts w:cs="Times New Roman"/>
          <w:color w:val="000000" w:themeColor="text1"/>
          <w:sz w:val="22"/>
          <w:lang w:val="en-GB"/>
        </w:rPr>
        <w:t xml:space="preserve">. These data were then merged with the </w:t>
      </w:r>
      <w:r w:rsidR="00042F1D">
        <w:rPr>
          <w:rFonts w:cs="Times New Roman"/>
          <w:color w:val="000000" w:themeColor="text1"/>
          <w:sz w:val="22"/>
          <w:lang w:val="en-GB"/>
        </w:rPr>
        <w:t>‘</w:t>
      </w:r>
      <w:r w:rsidRPr="006E0B58">
        <w:rPr>
          <w:rFonts w:cs="Times New Roman"/>
          <w:color w:val="000000" w:themeColor="text1"/>
          <w:sz w:val="22"/>
          <w:lang w:val="en-GB"/>
        </w:rPr>
        <w:t xml:space="preserve">services received </w:t>
      </w:r>
      <w:r w:rsidR="000A5B2B" w:rsidRPr="006E0B58">
        <w:rPr>
          <w:rFonts w:cs="Times New Roman"/>
          <w:color w:val="000000" w:themeColor="text1"/>
          <w:sz w:val="22"/>
          <w:lang w:val="en-GB"/>
        </w:rPr>
        <w:t>file</w:t>
      </w:r>
      <w:r w:rsidR="00042F1D">
        <w:rPr>
          <w:rFonts w:cs="Times New Roman"/>
          <w:color w:val="000000" w:themeColor="text1"/>
          <w:sz w:val="22"/>
          <w:lang w:val="en-GB"/>
        </w:rPr>
        <w:t>’</w:t>
      </w:r>
      <w:r w:rsidR="000A5B2B" w:rsidRPr="006E0B58">
        <w:rPr>
          <w:rFonts w:cs="Times New Roman"/>
          <w:color w:val="000000" w:themeColor="text1"/>
          <w:sz w:val="22"/>
          <w:lang w:val="en-GB"/>
        </w:rPr>
        <w:t xml:space="preserve"> </w:t>
      </w:r>
      <w:r w:rsidRPr="006E0B58">
        <w:rPr>
          <w:rFonts w:cs="Times New Roman"/>
          <w:color w:val="000000" w:themeColor="text1"/>
          <w:sz w:val="22"/>
          <w:lang w:val="en-GB"/>
        </w:rPr>
        <w:t xml:space="preserve">to identify start and end dates of services for each individual. </w:t>
      </w:r>
    </w:p>
    <w:p w14:paraId="160B49F7" w14:textId="48CC1FDD" w:rsidR="00E11428" w:rsidRPr="006E0B58" w:rsidRDefault="00E11428" w:rsidP="006D7AC4">
      <w:pPr>
        <w:spacing w:line="240" w:lineRule="auto"/>
        <w:jc w:val="both"/>
        <w:rPr>
          <w:rFonts w:cs="Times New Roman"/>
          <w:color w:val="000000" w:themeColor="text1"/>
          <w:sz w:val="22"/>
          <w:lang w:val="en-GB"/>
        </w:rPr>
      </w:pPr>
      <w:r w:rsidRPr="006E0B58">
        <w:rPr>
          <w:rFonts w:cs="Times New Roman"/>
          <w:color w:val="000000" w:themeColor="text1"/>
          <w:sz w:val="22"/>
          <w:lang w:val="en-GB"/>
        </w:rPr>
        <w:t xml:space="preserve">Within each financial year, individuals </w:t>
      </w:r>
      <w:r w:rsidR="000A5B2B" w:rsidRPr="006E0B58">
        <w:rPr>
          <w:rFonts w:cs="Times New Roman"/>
          <w:color w:val="000000" w:themeColor="text1"/>
          <w:sz w:val="22"/>
          <w:lang w:val="en-GB"/>
        </w:rPr>
        <w:t xml:space="preserve">could have </w:t>
      </w:r>
      <w:r w:rsidRPr="006E0B58">
        <w:rPr>
          <w:rFonts w:cs="Times New Roman"/>
          <w:color w:val="000000" w:themeColor="text1"/>
          <w:sz w:val="22"/>
          <w:lang w:val="en-GB"/>
        </w:rPr>
        <w:t xml:space="preserve">multiple records with different start and end dates, relating to the use of different service types, provided by different agencies, and in different States. We consolidated the records within each financial year using the earliest start date and the latest end date within the financial year to describe the period during which the individual was receiving services. </w:t>
      </w:r>
    </w:p>
    <w:p w14:paraId="4A214DD0" w14:textId="787A45A8" w:rsidR="00E11428" w:rsidRPr="006E0B58" w:rsidRDefault="00E11428" w:rsidP="00714594">
      <w:pPr>
        <w:keepNext/>
        <w:spacing w:line="240" w:lineRule="auto"/>
        <w:rPr>
          <w:rFonts w:cs="Times New Roman"/>
          <w:b/>
          <w:bCs/>
          <w:sz w:val="22"/>
          <w:szCs w:val="28"/>
          <w:lang w:val="en-GB"/>
        </w:rPr>
      </w:pPr>
      <w:r w:rsidRPr="006E0B58">
        <w:rPr>
          <w:rFonts w:cs="Times New Roman"/>
          <w:b/>
          <w:bCs/>
          <w:sz w:val="22"/>
          <w:szCs w:val="28"/>
          <w:lang w:val="en-GB"/>
        </w:rPr>
        <w:t xml:space="preserve">Table </w:t>
      </w:r>
      <w:r w:rsidR="0066190F" w:rsidRPr="006E0B58">
        <w:rPr>
          <w:rFonts w:cs="Times New Roman"/>
          <w:b/>
          <w:bCs/>
          <w:sz w:val="22"/>
          <w:szCs w:val="28"/>
          <w:lang w:val="en-GB"/>
        </w:rPr>
        <w:t>A2</w:t>
      </w:r>
      <w:r w:rsidRPr="006E0B58">
        <w:rPr>
          <w:rFonts w:cs="Times New Roman"/>
          <w:b/>
          <w:bCs/>
          <w:sz w:val="22"/>
          <w:szCs w:val="28"/>
          <w:lang w:val="en-GB"/>
        </w:rPr>
        <w:t>. DS NMDS variables</w:t>
      </w:r>
    </w:p>
    <w:tbl>
      <w:tblPr>
        <w:tblStyle w:val="TableGrid"/>
        <w:tblW w:w="9327" w:type="dxa"/>
        <w:tblInd w:w="66" w:type="dxa"/>
        <w:tblLook w:val="04A0" w:firstRow="1" w:lastRow="0" w:firstColumn="1" w:lastColumn="0" w:noHBand="0" w:noVBand="1"/>
        <w:tblCaption w:val="Table A2. DS NMDS variables"/>
        <w:tblDescription w:val="Table A2. DS NMDS variables"/>
      </w:tblPr>
      <w:tblGrid>
        <w:gridCol w:w="2688"/>
        <w:gridCol w:w="16"/>
        <w:gridCol w:w="4307"/>
        <w:gridCol w:w="2269"/>
        <w:gridCol w:w="47"/>
      </w:tblGrid>
      <w:tr w:rsidR="00E11428" w:rsidRPr="006E0B58" w14:paraId="33757CAF" w14:textId="77777777" w:rsidTr="00351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7AB31088" w14:textId="77777777" w:rsidR="00E11428" w:rsidRPr="006E0B58" w:rsidRDefault="00E11428" w:rsidP="00714594">
            <w:pPr>
              <w:keepNext/>
              <w:spacing w:after="0" w:line="240" w:lineRule="auto"/>
              <w:rPr>
                <w:rFonts w:cs="Times New Roman"/>
                <w:szCs w:val="20"/>
                <w:lang w:val="en-GB"/>
              </w:rPr>
            </w:pPr>
          </w:p>
        </w:tc>
        <w:tc>
          <w:tcPr>
            <w:tcW w:w="4323" w:type="dxa"/>
            <w:gridSpan w:val="2"/>
          </w:tcPr>
          <w:p w14:paraId="428E27CB" w14:textId="77777777" w:rsidR="00E11428" w:rsidRPr="006E0B58" w:rsidRDefault="00E11428" w:rsidP="00714594">
            <w:pPr>
              <w:keepNext/>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Coding</w:t>
            </w:r>
          </w:p>
        </w:tc>
        <w:tc>
          <w:tcPr>
            <w:tcW w:w="2316" w:type="dxa"/>
            <w:gridSpan w:val="2"/>
          </w:tcPr>
          <w:p w14:paraId="62997049" w14:textId="77777777" w:rsidR="00E11428" w:rsidRPr="006E0B58" w:rsidRDefault="00E11428" w:rsidP="00714594">
            <w:pPr>
              <w:keepNext/>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Variables used</w:t>
            </w:r>
          </w:p>
        </w:tc>
      </w:tr>
      <w:tr w:rsidR="00E11428" w:rsidRPr="006E0B58" w14:paraId="4E724C3F" w14:textId="77777777" w:rsidTr="003510A6">
        <w:trPr>
          <w:gridAfter w:val="1"/>
          <w:cnfStyle w:val="000000100000" w:firstRow="0" w:lastRow="0" w:firstColumn="0" w:lastColumn="0" w:oddVBand="0" w:evenVBand="0" w:oddHBand="1" w:evenHBand="0" w:firstRowFirstColumn="0" w:firstRowLastColumn="0" w:lastRowFirstColumn="0" w:lastRowLastColumn="0"/>
          <w:wAfter w:w="47" w:type="dxa"/>
        </w:trPr>
        <w:tc>
          <w:tcPr>
            <w:cnfStyle w:val="001000000000" w:firstRow="0" w:lastRow="0" w:firstColumn="1" w:lastColumn="0" w:oddVBand="0" w:evenVBand="0" w:oddHBand="0" w:evenHBand="0" w:firstRowFirstColumn="0" w:firstRowLastColumn="0" w:lastRowFirstColumn="0" w:lastRowLastColumn="0"/>
            <w:tcW w:w="2688" w:type="dxa"/>
          </w:tcPr>
          <w:p w14:paraId="3D3D0916" w14:textId="77777777" w:rsidR="00E11428" w:rsidRPr="006E0B58" w:rsidRDefault="00E11428" w:rsidP="00714594">
            <w:pPr>
              <w:keepNext/>
              <w:spacing w:after="0" w:line="240" w:lineRule="auto"/>
              <w:rPr>
                <w:rFonts w:cs="Times New Roman"/>
                <w:b w:val="0"/>
                <w:bCs/>
                <w:szCs w:val="20"/>
                <w:lang w:val="en-GB"/>
              </w:rPr>
            </w:pPr>
            <w:r w:rsidRPr="006E0B58">
              <w:rPr>
                <w:rFonts w:cs="Times New Roman"/>
                <w:b w:val="0"/>
                <w:bCs/>
                <w:szCs w:val="20"/>
                <w:lang w:val="en-GB"/>
              </w:rPr>
              <w:t>AIHW_PPN</w:t>
            </w:r>
          </w:p>
        </w:tc>
        <w:tc>
          <w:tcPr>
            <w:tcW w:w="4323" w:type="dxa"/>
            <w:gridSpan w:val="2"/>
          </w:tcPr>
          <w:p w14:paraId="69925DB7" w14:textId="77777777" w:rsidR="00E11428" w:rsidRPr="006E0B58" w:rsidRDefault="00E11428" w:rsidP="00714594">
            <w:pPr>
              <w:keepNext/>
              <w:spacing w:after="0" w:line="240" w:lineRule="auto"/>
              <w:ind w:right="86"/>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Unique ID</w:t>
            </w:r>
          </w:p>
        </w:tc>
        <w:tc>
          <w:tcPr>
            <w:tcW w:w="2269" w:type="dxa"/>
          </w:tcPr>
          <w:p w14:paraId="2F2235AF" w14:textId="77777777" w:rsidR="00E11428" w:rsidRPr="006E0B58" w:rsidRDefault="00E11428" w:rsidP="00714594">
            <w:pPr>
              <w:keepNext/>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AIHW_PPN</w:t>
            </w:r>
          </w:p>
        </w:tc>
      </w:tr>
      <w:tr w:rsidR="00E11428" w:rsidRPr="006E0B58" w14:paraId="0B662C18" w14:textId="77777777" w:rsidTr="003510A6">
        <w:trPr>
          <w:gridAfter w:val="1"/>
          <w:cnfStyle w:val="000000010000" w:firstRow="0" w:lastRow="0" w:firstColumn="0" w:lastColumn="0" w:oddVBand="0" w:evenVBand="0" w:oddHBand="0" w:evenHBand="1" w:firstRowFirstColumn="0" w:firstRowLastColumn="0" w:lastRowFirstColumn="0" w:lastRowLastColumn="0"/>
          <w:wAfter w:w="47" w:type="dxa"/>
        </w:trPr>
        <w:tc>
          <w:tcPr>
            <w:cnfStyle w:val="001000000000" w:firstRow="0" w:lastRow="0" w:firstColumn="1" w:lastColumn="0" w:oddVBand="0" w:evenVBand="0" w:oddHBand="0" w:evenHBand="0" w:firstRowFirstColumn="0" w:firstRowLastColumn="0" w:lastRowFirstColumn="0" w:lastRowLastColumn="0"/>
            <w:tcW w:w="2688" w:type="dxa"/>
          </w:tcPr>
          <w:p w14:paraId="11E3E648"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year</w:t>
            </w:r>
          </w:p>
        </w:tc>
        <w:tc>
          <w:tcPr>
            <w:tcW w:w="4323" w:type="dxa"/>
            <w:gridSpan w:val="2"/>
          </w:tcPr>
          <w:p w14:paraId="6F060004"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2011-2019 (relating to financial years 2010/2011 to 2018/2019)</w:t>
            </w:r>
          </w:p>
        </w:tc>
        <w:tc>
          <w:tcPr>
            <w:tcW w:w="2269" w:type="dxa"/>
          </w:tcPr>
          <w:p w14:paraId="543B8B9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year</w:t>
            </w:r>
          </w:p>
        </w:tc>
      </w:tr>
      <w:tr w:rsidR="00E11428" w:rsidRPr="006E0B58" w14:paraId="11184A7F"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69B65634"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Demographics</w:t>
            </w:r>
          </w:p>
        </w:tc>
        <w:tc>
          <w:tcPr>
            <w:tcW w:w="4323" w:type="dxa"/>
            <w:gridSpan w:val="2"/>
          </w:tcPr>
          <w:p w14:paraId="1315FFA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p>
        </w:tc>
        <w:tc>
          <w:tcPr>
            <w:tcW w:w="2316" w:type="dxa"/>
            <w:gridSpan w:val="2"/>
          </w:tcPr>
          <w:p w14:paraId="4DFD7FAF"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p>
        </w:tc>
      </w:tr>
      <w:tr w:rsidR="00E11428" w:rsidRPr="006E0B58" w14:paraId="35A1B800"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6BEEAF8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sex</w:t>
            </w:r>
          </w:p>
        </w:tc>
        <w:tc>
          <w:tcPr>
            <w:tcW w:w="4323" w:type="dxa"/>
            <w:gridSpan w:val="2"/>
          </w:tcPr>
          <w:p w14:paraId="3ED062CC"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1=male, 2=female</w:t>
            </w:r>
            <w:r w:rsidRPr="006E0B58">
              <w:rPr>
                <w:rFonts w:cs="Times New Roman"/>
                <w:szCs w:val="20"/>
              </w:rPr>
              <w:t>, .m=missing</w:t>
            </w:r>
          </w:p>
        </w:tc>
        <w:tc>
          <w:tcPr>
            <w:tcW w:w="2316" w:type="dxa"/>
            <w:gridSpan w:val="2"/>
          </w:tcPr>
          <w:p w14:paraId="5B6B121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su_sex</w:t>
            </w:r>
          </w:p>
        </w:tc>
      </w:tr>
      <w:tr w:rsidR="00E11428" w:rsidRPr="006E0B58" w14:paraId="26AF41D1" w14:textId="77777777" w:rsidTr="00C4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14:paraId="181CA1F5" w14:textId="77777777" w:rsidR="00E11428" w:rsidRPr="006E0B58" w:rsidRDefault="00E11428" w:rsidP="006D7AC4">
            <w:pPr>
              <w:spacing w:after="0" w:line="240" w:lineRule="auto"/>
              <w:rPr>
                <w:rFonts w:cs="Times New Roman"/>
                <w:b w:val="0"/>
                <w:bCs/>
                <w:szCs w:val="20"/>
              </w:rPr>
            </w:pPr>
            <w:r w:rsidRPr="006E0B58">
              <w:rPr>
                <w:rFonts w:cs="Times New Roman"/>
                <w:b w:val="0"/>
                <w:bCs/>
                <w:szCs w:val="20"/>
              </w:rPr>
              <w:t>age_jun30</w:t>
            </w:r>
          </w:p>
        </w:tc>
        <w:tc>
          <w:tcPr>
            <w:tcW w:w="4307" w:type="dxa"/>
          </w:tcPr>
          <w:p w14:paraId="1D7DF232"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rPr>
            </w:pPr>
            <w:r w:rsidRPr="006E0B58">
              <w:rPr>
                <w:rFonts w:cs="Times New Roman"/>
                <w:szCs w:val="20"/>
              </w:rPr>
              <w:t>Numeric (note, a few negative values)</w:t>
            </w:r>
          </w:p>
        </w:tc>
        <w:tc>
          <w:tcPr>
            <w:tcW w:w="2316" w:type="dxa"/>
            <w:gridSpan w:val="2"/>
          </w:tcPr>
          <w:p w14:paraId="03C138D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rPr>
            </w:pPr>
            <w:r w:rsidRPr="006E0B58">
              <w:rPr>
                <w:rFonts w:cs="Times New Roman"/>
                <w:szCs w:val="20"/>
              </w:rPr>
              <w:t>su_age_jun30</w:t>
            </w:r>
          </w:p>
        </w:tc>
      </w:tr>
      <w:tr w:rsidR="00E11428" w:rsidRPr="006E0B58" w14:paraId="60B0E958"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2C7CA600"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age_2018</w:t>
            </w:r>
          </w:p>
        </w:tc>
        <w:tc>
          <w:tcPr>
            <w:tcW w:w="4323" w:type="dxa"/>
            <w:gridSpan w:val="2"/>
          </w:tcPr>
          <w:p w14:paraId="44F914E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derived from age at end of each financial year to derive a variable specifying age at end of financial year 2017/2018</w:t>
            </w:r>
          </w:p>
        </w:tc>
        <w:tc>
          <w:tcPr>
            <w:tcW w:w="2316" w:type="dxa"/>
            <w:gridSpan w:val="2"/>
          </w:tcPr>
          <w:p w14:paraId="22A2F580"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su_age_jun30</w:t>
            </w:r>
          </w:p>
        </w:tc>
      </w:tr>
      <w:tr w:rsidR="00E11428" w:rsidRPr="006E0B58" w14:paraId="3BBD74E8"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7DF4B77F"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indigenous </w:t>
            </w:r>
          </w:p>
        </w:tc>
        <w:tc>
          <w:tcPr>
            <w:tcW w:w="4323" w:type="dxa"/>
            <w:gridSpan w:val="2"/>
          </w:tcPr>
          <w:p w14:paraId="30307DDF" w14:textId="26D53EDC"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w:t>
            </w:r>
            <w:r w:rsidR="00C73D23" w:rsidRPr="006E0B58">
              <w:rPr>
                <w:rFonts w:cs="Times New Roman"/>
                <w:szCs w:val="20"/>
                <w:lang w:val="en-GB"/>
              </w:rPr>
              <w:t>First Nations Australians</w:t>
            </w:r>
            <w:r w:rsidRPr="006E0B58">
              <w:rPr>
                <w:rFonts w:cs="Times New Roman"/>
                <w:szCs w:val="20"/>
                <w:lang w:val="en-GB"/>
              </w:rPr>
              <w:t>, 0=no</w:t>
            </w:r>
            <w:r w:rsidR="00C73D23" w:rsidRPr="006E0B58">
              <w:rPr>
                <w:rFonts w:cs="Times New Roman"/>
                <w:szCs w:val="20"/>
                <w:lang w:val="en-GB"/>
              </w:rPr>
              <w:t>t Indigenous</w:t>
            </w:r>
            <w:r w:rsidRPr="006E0B58">
              <w:rPr>
                <w:rFonts w:cs="Times New Roman"/>
                <w:szCs w:val="20"/>
              </w:rPr>
              <w:t>, .m=missing</w:t>
            </w:r>
          </w:p>
        </w:tc>
        <w:tc>
          <w:tcPr>
            <w:tcW w:w="2316" w:type="dxa"/>
            <w:gridSpan w:val="2"/>
          </w:tcPr>
          <w:p w14:paraId="4F599BD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su_indigenous</w:t>
            </w:r>
          </w:p>
        </w:tc>
      </w:tr>
      <w:tr w:rsidR="00E11428" w:rsidRPr="006E0B58" w14:paraId="535B4647"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6E3AB947"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cob</w:t>
            </w:r>
          </w:p>
        </w:tc>
        <w:tc>
          <w:tcPr>
            <w:tcW w:w="4323" w:type="dxa"/>
            <w:gridSpan w:val="2"/>
          </w:tcPr>
          <w:p w14:paraId="5DE2C03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String variable</w:t>
            </w:r>
          </w:p>
        </w:tc>
        <w:tc>
          <w:tcPr>
            <w:tcW w:w="2316" w:type="dxa"/>
            <w:gridSpan w:val="2"/>
          </w:tcPr>
          <w:p w14:paraId="5EF40B1D"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su_country_birth</w:t>
            </w:r>
          </w:p>
        </w:tc>
      </w:tr>
      <w:tr w:rsidR="00E11428" w:rsidRPr="006E0B58" w14:paraId="73EFF605"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6FA3FD76"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interpreter</w:t>
            </w:r>
          </w:p>
        </w:tc>
        <w:tc>
          <w:tcPr>
            <w:tcW w:w="4323" w:type="dxa"/>
            <w:gridSpan w:val="2"/>
          </w:tcPr>
          <w:p w14:paraId="013F98BF"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1=yes – language, 2=yes – non-spoken communication, 3=no, .9=missing</w:t>
            </w:r>
          </w:p>
        </w:tc>
        <w:tc>
          <w:tcPr>
            <w:tcW w:w="2316" w:type="dxa"/>
            <w:gridSpan w:val="2"/>
          </w:tcPr>
          <w:p w14:paraId="7FD39B0B"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interpreter_required</w:t>
            </w:r>
          </w:p>
        </w:tc>
      </w:tr>
      <w:tr w:rsidR="00E11428" w:rsidRPr="006E0B58" w14:paraId="0DDAEC83"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57BE2150"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state </w:t>
            </w:r>
          </w:p>
        </w:tc>
        <w:tc>
          <w:tcPr>
            <w:tcW w:w="4323" w:type="dxa"/>
            <w:gridSpan w:val="2"/>
          </w:tcPr>
          <w:p w14:paraId="3410F1E0"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rPr>
              <w:t>State of residence: 1=NSW, 2=VIC, 3=QLD, 4=SA, 5=WA 6=TAS 7=NT 8=ACT 9=Other territory .m=missing</w:t>
            </w:r>
          </w:p>
        </w:tc>
        <w:tc>
          <w:tcPr>
            <w:tcW w:w="2316" w:type="dxa"/>
            <w:gridSpan w:val="2"/>
          </w:tcPr>
          <w:p w14:paraId="091BE2DD"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su_asgs_from_postcode</w:t>
            </w:r>
          </w:p>
        </w:tc>
      </w:tr>
      <w:tr w:rsidR="00E11428" w:rsidRPr="006E0B58" w14:paraId="6912A796"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22B02838"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sa2</w:t>
            </w:r>
          </w:p>
        </w:tc>
        <w:tc>
          <w:tcPr>
            <w:tcW w:w="4323" w:type="dxa"/>
            <w:gridSpan w:val="2"/>
          </w:tcPr>
          <w:p w14:paraId="5B03C2E2"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Numeric</w:t>
            </w:r>
          </w:p>
        </w:tc>
        <w:tc>
          <w:tcPr>
            <w:tcW w:w="2316" w:type="dxa"/>
            <w:gridSpan w:val="2"/>
          </w:tcPr>
          <w:p w14:paraId="3A585070"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su_SA2_maincode_2016</w:t>
            </w:r>
          </w:p>
        </w:tc>
      </w:tr>
      <w:tr w:rsidR="00E11428" w:rsidRPr="006E0B58" w14:paraId="63118C0A"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BB4099A"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Disability items</w:t>
            </w:r>
          </w:p>
        </w:tc>
        <w:tc>
          <w:tcPr>
            <w:tcW w:w="4323" w:type="dxa"/>
            <w:gridSpan w:val="2"/>
          </w:tcPr>
          <w:p w14:paraId="14E0FFD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p>
        </w:tc>
        <w:tc>
          <w:tcPr>
            <w:tcW w:w="2316" w:type="dxa"/>
            <w:gridSpan w:val="2"/>
          </w:tcPr>
          <w:p w14:paraId="16C372A3"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p>
        </w:tc>
      </w:tr>
      <w:tr w:rsidR="00E11428" w:rsidRPr="006E0B58" w14:paraId="4E62E4D8"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33637A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disability_dsnmds</w:t>
            </w:r>
          </w:p>
        </w:tc>
        <w:tc>
          <w:tcPr>
            <w:tcW w:w="4323" w:type="dxa"/>
            <w:gridSpan w:val="2"/>
          </w:tcPr>
          <w:p w14:paraId="420190E1"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1=used disability services (whole dataset coded as 1)</w:t>
            </w:r>
          </w:p>
        </w:tc>
        <w:tc>
          <w:tcPr>
            <w:tcW w:w="2316" w:type="dxa"/>
            <w:gridSpan w:val="2"/>
          </w:tcPr>
          <w:p w14:paraId="511FDCB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p>
        </w:tc>
      </w:tr>
      <w:tr w:rsidR="00E11428" w:rsidRPr="006E0B58" w14:paraId="55615B32"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42F20B2F"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disability_group</w:t>
            </w:r>
          </w:p>
        </w:tc>
        <w:tc>
          <w:tcPr>
            <w:tcW w:w="4323" w:type="dxa"/>
            <w:gridSpan w:val="2"/>
          </w:tcPr>
          <w:p w14:paraId="5AA3E64F"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1=S/S (deafblind; vision; hearing; speech)</w:t>
            </w:r>
          </w:p>
          <w:p w14:paraId="5CC7558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2=intellectual/learning (intellectual; learning; autism; developmental delay)</w:t>
            </w:r>
          </w:p>
          <w:p w14:paraId="66297E1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3=physical (physical)</w:t>
            </w:r>
          </w:p>
          <w:p w14:paraId="60D785A8"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4=psychosocial (psychiatric)</w:t>
            </w:r>
          </w:p>
          <w:p w14:paraId="472F728B"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5=ABI (ABI)</w:t>
            </w:r>
          </w:p>
          <w:p w14:paraId="024A29A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6=Other including neurological (neurological)</w:t>
            </w:r>
          </w:p>
          <w:p w14:paraId="722C6F0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rPr>
              <w:t>.m=missing</w:t>
            </w:r>
          </w:p>
        </w:tc>
        <w:tc>
          <w:tcPr>
            <w:tcW w:w="2316" w:type="dxa"/>
            <w:gridSpan w:val="2"/>
          </w:tcPr>
          <w:p w14:paraId="2DACB32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su_primary_disability</w:t>
            </w:r>
          </w:p>
        </w:tc>
      </w:tr>
      <w:tr w:rsidR="00E11428" w:rsidRPr="006E0B58" w14:paraId="2D3DF810"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12F47551"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severe</w:t>
            </w:r>
          </w:p>
        </w:tc>
        <w:tc>
          <w:tcPr>
            <w:tcW w:w="4323" w:type="dxa"/>
            <w:gridSpan w:val="2"/>
          </w:tcPr>
          <w:p w14:paraId="47456A5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1=severe or profound, 0=other</w:t>
            </w:r>
            <w:r w:rsidRPr="006E0B58">
              <w:rPr>
                <w:rFonts w:cs="Times New Roman"/>
                <w:szCs w:val="20"/>
              </w:rPr>
              <w:t>, .m=missing</w:t>
            </w:r>
          </w:p>
        </w:tc>
        <w:tc>
          <w:tcPr>
            <w:tcW w:w="2316" w:type="dxa"/>
            <w:gridSpan w:val="2"/>
          </w:tcPr>
          <w:p w14:paraId="4D0D2AC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fr-FR"/>
              </w:rPr>
            </w:pPr>
            <w:r w:rsidRPr="006E0B58">
              <w:rPr>
                <w:rFonts w:cs="Times New Roman"/>
                <w:szCs w:val="20"/>
                <w:lang w:val="fr-FR"/>
              </w:rPr>
              <w:t>su_support_selfcare</w:t>
            </w:r>
          </w:p>
          <w:p w14:paraId="0D2EDD5A"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fr-FR"/>
              </w:rPr>
            </w:pPr>
            <w:r w:rsidRPr="006E0B58">
              <w:rPr>
                <w:rFonts w:cs="Times New Roman"/>
                <w:szCs w:val="20"/>
                <w:lang w:val="fr-FR"/>
              </w:rPr>
              <w:t>su_support_mobility</w:t>
            </w:r>
          </w:p>
          <w:p w14:paraId="59EE7CF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r w:rsidRPr="006E0B58">
              <w:rPr>
                <w:rFonts w:cs="Times New Roman"/>
                <w:szCs w:val="20"/>
                <w:lang w:val="en-GB"/>
              </w:rPr>
              <w:t xml:space="preserve">su_support_comm </w:t>
            </w:r>
            <w:r w:rsidRPr="006E0B58">
              <w:rPr>
                <w:rFonts w:cs="Times New Roman"/>
                <w:szCs w:val="20"/>
              </w:rPr>
              <w:t>(if any coded 1/2)</w:t>
            </w:r>
          </w:p>
        </w:tc>
      </w:tr>
      <w:tr w:rsidR="00E11428" w:rsidRPr="006E0B58" w14:paraId="3465C71E"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D6244D8"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start_date</w:t>
            </w:r>
          </w:p>
        </w:tc>
        <w:tc>
          <w:tcPr>
            <w:tcW w:w="4323" w:type="dxa"/>
            <w:gridSpan w:val="2"/>
          </w:tcPr>
          <w:p w14:paraId="7DF7F3CC"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DDmonthYYYY</w:t>
            </w:r>
          </w:p>
        </w:tc>
        <w:tc>
          <w:tcPr>
            <w:tcW w:w="2316" w:type="dxa"/>
            <w:gridSpan w:val="2"/>
          </w:tcPr>
          <w:p w14:paraId="2C50D77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sr_service_start_mm_yyyy</w:t>
            </w:r>
          </w:p>
        </w:tc>
      </w:tr>
      <w:tr w:rsidR="00E11428" w:rsidRPr="006E0B58" w14:paraId="629F0302"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3F94A529"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end_date</w:t>
            </w:r>
          </w:p>
        </w:tc>
        <w:tc>
          <w:tcPr>
            <w:tcW w:w="4323" w:type="dxa"/>
            <w:gridSpan w:val="2"/>
          </w:tcPr>
          <w:p w14:paraId="4490F8E0"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DDmonthYYYY (derived from two variables, using the earlier date when they differed, as recommended by DS NMDS contact)</w:t>
            </w:r>
          </w:p>
        </w:tc>
        <w:tc>
          <w:tcPr>
            <w:tcW w:w="2316" w:type="dxa"/>
            <w:gridSpan w:val="2"/>
          </w:tcPr>
          <w:p w14:paraId="08A88132"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sr_service_exit_mm_yyyy</w:t>
            </w:r>
          </w:p>
          <w:p w14:paraId="43710A2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 xml:space="preserve">sr_last_service_date  </w:t>
            </w:r>
          </w:p>
        </w:tc>
      </w:tr>
      <w:tr w:rsidR="00E11428" w:rsidRPr="006E0B58" w14:paraId="73474485"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9434E34"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w:t>
            </w:r>
          </w:p>
        </w:tc>
        <w:tc>
          <w:tcPr>
            <w:tcW w:w="4323" w:type="dxa"/>
            <w:gridSpan w:val="2"/>
          </w:tcPr>
          <w:p w14:paraId="761BD8A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1=yes, 0=no</w:t>
            </w:r>
          </w:p>
        </w:tc>
        <w:tc>
          <w:tcPr>
            <w:tcW w:w="2316" w:type="dxa"/>
            <w:gridSpan w:val="2"/>
          </w:tcPr>
          <w:p w14:paraId="2552C473"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From secondary disability group derived variables</w:t>
            </w:r>
          </w:p>
        </w:tc>
      </w:tr>
      <w:tr w:rsidR="00E11428" w:rsidRPr="006E0B58" w14:paraId="7A69FA4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101C8CDE"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secondary_disability_ss</w:t>
            </w:r>
          </w:p>
        </w:tc>
        <w:tc>
          <w:tcPr>
            <w:tcW w:w="4323" w:type="dxa"/>
            <w:gridSpan w:val="2"/>
          </w:tcPr>
          <w:p w14:paraId="3254DF8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1=S&amp;S (See categorisation above), 0=not S&amp;S</w:t>
            </w:r>
          </w:p>
        </w:tc>
        <w:tc>
          <w:tcPr>
            <w:tcW w:w="2316" w:type="dxa"/>
            <w:gridSpan w:val="2"/>
          </w:tcPr>
          <w:p w14:paraId="7D0F8DA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s-ES"/>
              </w:rPr>
            </w:pPr>
            <w:r w:rsidRPr="006E0B58">
              <w:rPr>
                <w:rFonts w:cs="Times New Roman"/>
                <w:szCs w:val="20"/>
                <w:lang w:val="es-ES"/>
              </w:rPr>
              <w:t>su_osd_deafblind</w:t>
            </w:r>
          </w:p>
          <w:p w14:paraId="58B99961"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s-ES"/>
              </w:rPr>
            </w:pPr>
            <w:r w:rsidRPr="006E0B58">
              <w:rPr>
                <w:rFonts w:cs="Times New Roman"/>
                <w:szCs w:val="20"/>
                <w:lang w:val="es-ES"/>
              </w:rPr>
              <w:t>su_osd_vision</w:t>
            </w:r>
          </w:p>
          <w:p w14:paraId="633DFF1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su_osd_hearing</w:t>
            </w:r>
          </w:p>
          <w:p w14:paraId="5C711CC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su_osd_speech</w:t>
            </w:r>
          </w:p>
        </w:tc>
      </w:tr>
      <w:tr w:rsidR="00E11428" w:rsidRPr="006E0B58" w14:paraId="5CA2916C"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4EB4270D"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secondary_disability_int</w:t>
            </w:r>
          </w:p>
        </w:tc>
        <w:tc>
          <w:tcPr>
            <w:tcW w:w="4323" w:type="dxa"/>
            <w:gridSpan w:val="2"/>
          </w:tcPr>
          <w:p w14:paraId="704AF7DC"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1=intellectual/learning, 0=not intellectual/learning</w:t>
            </w:r>
          </w:p>
        </w:tc>
        <w:tc>
          <w:tcPr>
            <w:tcW w:w="2316" w:type="dxa"/>
            <w:gridSpan w:val="2"/>
          </w:tcPr>
          <w:p w14:paraId="0713A07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s-ES"/>
              </w:rPr>
            </w:pPr>
            <w:r w:rsidRPr="006E0B58">
              <w:rPr>
                <w:rFonts w:cs="Times New Roman"/>
                <w:szCs w:val="20"/>
                <w:lang w:val="es-ES"/>
              </w:rPr>
              <w:t>su_osd_intellectual</w:t>
            </w:r>
          </w:p>
          <w:p w14:paraId="16FFE4A7"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s-ES"/>
              </w:rPr>
            </w:pPr>
            <w:r w:rsidRPr="006E0B58">
              <w:rPr>
                <w:rFonts w:cs="Times New Roman"/>
                <w:szCs w:val="20"/>
                <w:lang w:val="es-ES"/>
              </w:rPr>
              <w:t>su_osd_specific_learn</w:t>
            </w:r>
          </w:p>
          <w:p w14:paraId="71F391F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s-ES"/>
              </w:rPr>
            </w:pPr>
            <w:r w:rsidRPr="006E0B58">
              <w:rPr>
                <w:rFonts w:cs="Times New Roman"/>
                <w:szCs w:val="20"/>
                <w:lang w:val="es-ES"/>
              </w:rPr>
              <w:t>su_osd_autism</w:t>
            </w:r>
          </w:p>
          <w:p w14:paraId="28338C8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s-ES"/>
              </w:rPr>
            </w:pPr>
            <w:r w:rsidRPr="006E0B58">
              <w:rPr>
                <w:rFonts w:cs="Times New Roman"/>
                <w:szCs w:val="20"/>
                <w:lang w:val="es-ES"/>
              </w:rPr>
              <w:t>su_osd_dev_delay</w:t>
            </w:r>
          </w:p>
        </w:tc>
      </w:tr>
      <w:tr w:rsidR="00E11428" w:rsidRPr="006E0B58" w14:paraId="1116191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63B1C488"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secondary_disability_phys</w:t>
            </w:r>
          </w:p>
        </w:tc>
        <w:tc>
          <w:tcPr>
            <w:tcW w:w="4323" w:type="dxa"/>
            <w:gridSpan w:val="2"/>
          </w:tcPr>
          <w:p w14:paraId="35CD8F9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1=physical, 0=not physical</w:t>
            </w:r>
          </w:p>
        </w:tc>
        <w:tc>
          <w:tcPr>
            <w:tcW w:w="2316" w:type="dxa"/>
            <w:gridSpan w:val="2"/>
          </w:tcPr>
          <w:p w14:paraId="2A0B5DB1"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su_osd_physical</w:t>
            </w:r>
          </w:p>
        </w:tc>
      </w:tr>
      <w:tr w:rsidR="00E11428" w:rsidRPr="006E0B58" w14:paraId="0A055821"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17CDF76E"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secondary_disability_psych</w:t>
            </w:r>
          </w:p>
        </w:tc>
        <w:tc>
          <w:tcPr>
            <w:tcW w:w="4323" w:type="dxa"/>
            <w:gridSpan w:val="2"/>
          </w:tcPr>
          <w:p w14:paraId="5399E98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1=psychosocial, 0=not psychosocial</w:t>
            </w:r>
          </w:p>
        </w:tc>
        <w:tc>
          <w:tcPr>
            <w:tcW w:w="2316" w:type="dxa"/>
            <w:gridSpan w:val="2"/>
          </w:tcPr>
          <w:p w14:paraId="52A11DE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su_osd_psychosocial</w:t>
            </w:r>
          </w:p>
        </w:tc>
      </w:tr>
      <w:tr w:rsidR="00E11428" w:rsidRPr="006E0B58" w14:paraId="2B8CEB55"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A128D5C"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secondary_disability_abi </w:t>
            </w:r>
          </w:p>
        </w:tc>
        <w:tc>
          <w:tcPr>
            <w:tcW w:w="4323" w:type="dxa"/>
            <w:gridSpan w:val="2"/>
          </w:tcPr>
          <w:p w14:paraId="04C5ABB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1=ABI, 0=not ABI</w:t>
            </w:r>
          </w:p>
        </w:tc>
        <w:tc>
          <w:tcPr>
            <w:tcW w:w="2316" w:type="dxa"/>
            <w:gridSpan w:val="2"/>
          </w:tcPr>
          <w:p w14:paraId="2E591BD1"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su_osd_abi</w:t>
            </w:r>
          </w:p>
        </w:tc>
      </w:tr>
      <w:tr w:rsidR="00E11428" w:rsidRPr="006E0B58" w14:paraId="2C6496B4"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582CDD84"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 xml:space="preserve">secondary_disability_other </w:t>
            </w:r>
          </w:p>
        </w:tc>
        <w:tc>
          <w:tcPr>
            <w:tcW w:w="4323" w:type="dxa"/>
            <w:gridSpan w:val="2"/>
          </w:tcPr>
          <w:p w14:paraId="4C3AEF4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1=other, 0=not other</w:t>
            </w:r>
          </w:p>
        </w:tc>
        <w:tc>
          <w:tcPr>
            <w:tcW w:w="2316" w:type="dxa"/>
            <w:gridSpan w:val="2"/>
          </w:tcPr>
          <w:p w14:paraId="0BFAB7A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su_osd_neurological</w:t>
            </w:r>
          </w:p>
        </w:tc>
      </w:tr>
    </w:tbl>
    <w:p w14:paraId="43A095A9" w14:textId="77777777" w:rsidR="00042F1D" w:rsidRDefault="00042F1D" w:rsidP="006D7AC4">
      <w:pPr>
        <w:spacing w:line="240" w:lineRule="auto"/>
        <w:jc w:val="both"/>
        <w:rPr>
          <w:rFonts w:cs="Times New Roman"/>
          <w:b/>
          <w:bCs/>
          <w:sz w:val="22"/>
          <w:lang w:val="en-GB"/>
        </w:rPr>
      </w:pPr>
    </w:p>
    <w:p w14:paraId="733CB689" w14:textId="77777777" w:rsidR="00042F1D" w:rsidRDefault="00042F1D" w:rsidP="006D7AC4">
      <w:pPr>
        <w:spacing w:line="240" w:lineRule="auto"/>
        <w:jc w:val="both"/>
        <w:rPr>
          <w:rFonts w:cs="Times New Roman"/>
          <w:b/>
          <w:bCs/>
          <w:sz w:val="22"/>
          <w:lang w:val="en-GB"/>
        </w:rPr>
      </w:pPr>
    </w:p>
    <w:p w14:paraId="052163F7" w14:textId="029A4459" w:rsidR="004506F5" w:rsidRPr="006E0B58" w:rsidRDefault="004506F5" w:rsidP="006D7AC4">
      <w:pPr>
        <w:spacing w:line="240" w:lineRule="auto"/>
        <w:jc w:val="both"/>
        <w:rPr>
          <w:rFonts w:cs="Times New Roman"/>
          <w:b/>
          <w:bCs/>
          <w:sz w:val="22"/>
          <w:lang w:val="en-GB"/>
        </w:rPr>
      </w:pPr>
      <w:r w:rsidRPr="006E0B58">
        <w:rPr>
          <w:rFonts w:cs="Times New Roman"/>
          <w:b/>
          <w:bCs/>
          <w:sz w:val="22"/>
          <w:lang w:val="en-GB"/>
        </w:rPr>
        <w:t>Data Over Multiple Individual Occurrences (DOMINO)</w:t>
      </w:r>
    </w:p>
    <w:p w14:paraId="4F74CE2E" w14:textId="1DE56A08" w:rsidR="004259DA" w:rsidRPr="006E0B58" w:rsidRDefault="004259DA" w:rsidP="006D7AC4">
      <w:pPr>
        <w:spacing w:line="240" w:lineRule="auto"/>
        <w:jc w:val="both"/>
        <w:rPr>
          <w:rFonts w:cstheme="minorHAnsi"/>
          <w:sz w:val="22"/>
        </w:rPr>
      </w:pPr>
      <w:r w:rsidRPr="006E0B58">
        <w:rPr>
          <w:rFonts w:cs="Times New Roman"/>
          <w:sz w:val="22"/>
          <w:lang w:val="en-GB"/>
        </w:rPr>
        <w:t xml:space="preserve">The </w:t>
      </w:r>
      <w:r w:rsidR="008D5B76" w:rsidRPr="006E0B58">
        <w:rPr>
          <w:rFonts w:cs="Times New Roman"/>
          <w:sz w:val="22"/>
          <w:lang w:val="en-GB"/>
        </w:rPr>
        <w:t>DOMINO</w:t>
      </w:r>
      <w:r w:rsidRPr="006E0B58">
        <w:rPr>
          <w:rFonts w:cs="Times New Roman"/>
          <w:sz w:val="22"/>
          <w:lang w:val="en-GB"/>
        </w:rPr>
        <w:t xml:space="preserve"> dataset contained records from July 2009 to June 2019.</w:t>
      </w:r>
      <w:r w:rsidR="008D5B76" w:rsidRPr="006E0B58">
        <w:rPr>
          <w:rFonts w:cs="Times New Roman"/>
          <w:color w:val="000000" w:themeColor="text1"/>
          <w:sz w:val="22"/>
          <w:lang w:val="en-GB"/>
        </w:rPr>
        <w:t xml:space="preserve"> The dataset contained </w:t>
      </w:r>
      <w:r w:rsidR="008D5B76" w:rsidRPr="006E0B58">
        <w:rPr>
          <w:rFonts w:cs="Times New Roman"/>
          <w:sz w:val="22"/>
          <w:szCs w:val="28"/>
          <w:lang w:val="en-GB"/>
        </w:rPr>
        <w:t>5,701,477</w:t>
      </w:r>
      <w:r w:rsidR="008D5B76" w:rsidRPr="006E0B58">
        <w:rPr>
          <w:rFonts w:cs="Times New Roman"/>
          <w:color w:val="000000" w:themeColor="text1"/>
          <w:sz w:val="22"/>
          <w:lang w:val="en-GB"/>
        </w:rPr>
        <w:t xml:space="preserve"> individuals,</w:t>
      </w:r>
      <w:r w:rsidR="008D5B76" w:rsidRPr="006E0B58">
        <w:rPr>
          <w:rFonts w:cs="Times New Roman"/>
          <w:sz w:val="22"/>
          <w:szCs w:val="28"/>
          <w:lang w:val="en-GB"/>
        </w:rPr>
        <w:t xml:space="preserve"> including 2,922,599 individuals</w:t>
      </w:r>
      <w:r w:rsidR="008D5B76" w:rsidRPr="006E0B58">
        <w:rPr>
          <w:rFonts w:cs="Times New Roman"/>
          <w:color w:val="000000" w:themeColor="text1"/>
          <w:sz w:val="22"/>
          <w:lang w:val="en-GB"/>
        </w:rPr>
        <w:t xml:space="preserve"> who contributed to the disability cohort.</w:t>
      </w:r>
    </w:p>
    <w:p w14:paraId="10FFAAA2" w14:textId="52061C34" w:rsidR="00641E0C" w:rsidRPr="006E0B58" w:rsidRDefault="00641E0C" w:rsidP="006D7AC4">
      <w:pPr>
        <w:spacing w:line="240" w:lineRule="auto"/>
        <w:jc w:val="both"/>
        <w:rPr>
          <w:rFonts w:cstheme="minorHAnsi"/>
          <w:sz w:val="22"/>
        </w:rPr>
      </w:pPr>
      <w:r w:rsidRPr="006E0B58">
        <w:rPr>
          <w:rFonts w:cstheme="minorHAnsi"/>
          <w:sz w:val="22"/>
        </w:rPr>
        <w:t xml:space="preserve">Four types of data files were used to identify disability in our analysis: </w:t>
      </w:r>
    </w:p>
    <w:p w14:paraId="3B41B7E8" w14:textId="62C95456" w:rsidR="00641E0C" w:rsidRPr="006E0B58" w:rsidRDefault="00641E0C" w:rsidP="006D7AC4">
      <w:pPr>
        <w:pStyle w:val="ListParagraph"/>
        <w:numPr>
          <w:ilvl w:val="0"/>
          <w:numId w:val="34"/>
        </w:numPr>
        <w:spacing w:line="240" w:lineRule="auto"/>
        <w:ind w:left="426"/>
        <w:contextualSpacing/>
        <w:jc w:val="both"/>
        <w:rPr>
          <w:rFonts w:cstheme="minorHAnsi"/>
          <w:sz w:val="22"/>
        </w:rPr>
      </w:pPr>
      <w:r w:rsidRPr="006E0B58">
        <w:rPr>
          <w:rFonts w:cstheme="minorHAnsi"/>
          <w:color w:val="000000" w:themeColor="text1"/>
          <w:sz w:val="22"/>
        </w:rPr>
        <w:t>payment, allowance and benefit files</w:t>
      </w:r>
      <w:r w:rsidRPr="006E0B58">
        <w:rPr>
          <w:rFonts w:cstheme="minorHAnsi"/>
          <w:iCs/>
          <w:sz w:val="22"/>
        </w:rPr>
        <w:t xml:space="preserve"> :</w:t>
      </w:r>
      <w:r w:rsidRPr="006E0B58">
        <w:rPr>
          <w:rFonts w:cstheme="minorHAnsi"/>
          <w:i/>
          <w:iCs/>
          <w:sz w:val="22"/>
        </w:rPr>
        <w:t xml:space="preserve"> det_ben, pyh_reg, pyh_oneoff </w:t>
      </w:r>
      <w:r w:rsidRPr="006E0B58">
        <w:rPr>
          <w:rFonts w:cstheme="minorHAnsi"/>
          <w:iCs/>
          <w:sz w:val="22"/>
        </w:rPr>
        <w:t>and</w:t>
      </w:r>
      <w:r w:rsidRPr="006E0B58">
        <w:rPr>
          <w:rFonts w:cstheme="minorHAnsi"/>
          <w:i/>
          <w:iCs/>
          <w:sz w:val="22"/>
        </w:rPr>
        <w:t xml:space="preserve"> pyh_third  </w:t>
      </w:r>
      <w:r w:rsidRPr="006E0B58">
        <w:rPr>
          <w:rFonts w:cstheme="minorHAnsi"/>
          <w:sz w:val="22"/>
        </w:rPr>
        <w:t>to identify disability related payment allowances and benefits in a given fiscal year.</w:t>
      </w:r>
    </w:p>
    <w:p w14:paraId="63391BD1" w14:textId="59575F4D" w:rsidR="00641E0C" w:rsidRPr="006E0B58" w:rsidRDefault="00641E0C" w:rsidP="006D7AC4">
      <w:pPr>
        <w:pStyle w:val="ListParagraph"/>
        <w:numPr>
          <w:ilvl w:val="0"/>
          <w:numId w:val="34"/>
        </w:numPr>
        <w:spacing w:line="240" w:lineRule="auto"/>
        <w:ind w:left="426"/>
        <w:contextualSpacing/>
        <w:jc w:val="both"/>
        <w:rPr>
          <w:rFonts w:cstheme="minorHAnsi"/>
          <w:sz w:val="22"/>
        </w:rPr>
      </w:pPr>
      <w:r w:rsidRPr="006E0B58">
        <w:rPr>
          <w:rFonts w:cstheme="minorHAnsi"/>
          <w:iCs/>
          <w:sz w:val="22"/>
        </w:rPr>
        <w:t xml:space="preserve">medical </w:t>
      </w:r>
      <w:r w:rsidR="00AB6088" w:rsidRPr="006E0B58">
        <w:rPr>
          <w:rFonts w:cstheme="minorHAnsi"/>
          <w:iCs/>
          <w:sz w:val="22"/>
        </w:rPr>
        <w:t>files</w:t>
      </w:r>
      <w:r w:rsidRPr="006E0B58">
        <w:rPr>
          <w:rFonts w:cstheme="minorHAnsi"/>
          <w:i/>
          <w:iCs/>
          <w:sz w:val="22"/>
        </w:rPr>
        <w:t xml:space="preserve">: mcd_dtls </w:t>
      </w:r>
      <w:r w:rsidRPr="006E0B58">
        <w:rPr>
          <w:rFonts w:cstheme="minorHAnsi"/>
          <w:sz w:val="22"/>
        </w:rPr>
        <w:t>to identify medical conditions of DS</w:t>
      </w:r>
      <w:r w:rsidR="00D3022B" w:rsidRPr="006E0B58">
        <w:rPr>
          <w:rFonts w:cstheme="minorHAnsi"/>
          <w:sz w:val="22"/>
        </w:rPr>
        <w:t>P</w:t>
      </w:r>
      <w:r w:rsidRPr="006E0B58">
        <w:rPr>
          <w:rFonts w:cstheme="minorHAnsi"/>
          <w:sz w:val="22"/>
        </w:rPr>
        <w:t xml:space="preserve"> recipients and </w:t>
      </w:r>
      <w:r w:rsidRPr="006E0B58">
        <w:rPr>
          <w:rFonts w:cstheme="minorHAnsi"/>
          <w:i/>
          <w:iCs/>
          <w:sz w:val="22"/>
        </w:rPr>
        <w:t>mcd_caree</w:t>
      </w:r>
      <w:r w:rsidRPr="006E0B58">
        <w:rPr>
          <w:rFonts w:cstheme="minorHAnsi"/>
          <w:sz w:val="22"/>
        </w:rPr>
        <w:t xml:space="preserve"> to identify medical condition of those receiving care from those receiving carer payment or carer allowance. </w:t>
      </w:r>
    </w:p>
    <w:p w14:paraId="20ED0748" w14:textId="30A05B15" w:rsidR="00641E0C" w:rsidRPr="006E0B58" w:rsidRDefault="00641E0C" w:rsidP="006D7AC4">
      <w:pPr>
        <w:pStyle w:val="ListParagraph"/>
        <w:numPr>
          <w:ilvl w:val="0"/>
          <w:numId w:val="34"/>
        </w:numPr>
        <w:spacing w:line="240" w:lineRule="auto"/>
        <w:ind w:left="426"/>
        <w:contextualSpacing/>
        <w:jc w:val="both"/>
        <w:rPr>
          <w:rFonts w:cstheme="minorHAnsi"/>
          <w:sz w:val="22"/>
        </w:rPr>
      </w:pPr>
      <w:r w:rsidRPr="006E0B58">
        <w:rPr>
          <w:rFonts w:cstheme="minorHAnsi"/>
          <w:iCs/>
          <w:sz w:val="22"/>
        </w:rPr>
        <w:t xml:space="preserve">education </w:t>
      </w:r>
      <w:r w:rsidR="00AB6088" w:rsidRPr="006E0B58">
        <w:rPr>
          <w:rFonts w:cstheme="minorHAnsi"/>
          <w:iCs/>
          <w:sz w:val="22"/>
        </w:rPr>
        <w:t>files</w:t>
      </w:r>
      <w:r w:rsidRPr="006E0B58">
        <w:rPr>
          <w:rFonts w:cstheme="minorHAnsi"/>
          <w:iCs/>
          <w:sz w:val="22"/>
        </w:rPr>
        <w:t>:</w:t>
      </w:r>
      <w:r w:rsidRPr="006E0B58">
        <w:rPr>
          <w:rFonts w:cstheme="minorHAnsi"/>
          <w:i/>
          <w:iCs/>
          <w:sz w:val="22"/>
        </w:rPr>
        <w:t xml:space="preserve"> edu_ftb </w:t>
      </w:r>
      <w:r w:rsidRPr="006E0B58">
        <w:rPr>
          <w:rFonts w:cstheme="minorHAnsi"/>
          <w:iCs/>
          <w:sz w:val="22"/>
        </w:rPr>
        <w:t>and</w:t>
      </w:r>
      <w:r w:rsidRPr="006E0B58">
        <w:rPr>
          <w:rFonts w:cstheme="minorHAnsi"/>
          <w:i/>
          <w:iCs/>
          <w:sz w:val="22"/>
        </w:rPr>
        <w:t xml:space="preserve"> edu_dtls </w:t>
      </w:r>
      <w:r w:rsidRPr="006E0B58">
        <w:rPr>
          <w:rFonts w:cstheme="minorHAnsi"/>
          <w:iCs/>
          <w:sz w:val="22"/>
        </w:rPr>
        <w:t>to identify individuals studying in particular types of institutions.</w:t>
      </w:r>
    </w:p>
    <w:p w14:paraId="403D0D47" w14:textId="6284A662" w:rsidR="00641E0C" w:rsidRPr="006E0B58" w:rsidRDefault="00641E0C" w:rsidP="006D7AC4">
      <w:pPr>
        <w:pStyle w:val="ListParagraph"/>
        <w:numPr>
          <w:ilvl w:val="0"/>
          <w:numId w:val="34"/>
        </w:numPr>
        <w:spacing w:line="240" w:lineRule="auto"/>
        <w:ind w:left="425" w:hanging="357"/>
        <w:jc w:val="both"/>
        <w:rPr>
          <w:rFonts w:cstheme="minorHAnsi"/>
          <w:sz w:val="22"/>
        </w:rPr>
      </w:pPr>
      <w:r w:rsidRPr="006E0B58">
        <w:rPr>
          <w:rFonts w:cstheme="minorHAnsi"/>
          <w:iCs/>
          <w:sz w:val="22"/>
        </w:rPr>
        <w:t xml:space="preserve">Healthcare card </w:t>
      </w:r>
      <w:r w:rsidR="00AB6088" w:rsidRPr="006E0B58">
        <w:rPr>
          <w:rFonts w:cstheme="minorHAnsi"/>
          <w:iCs/>
          <w:sz w:val="22"/>
        </w:rPr>
        <w:t>file</w:t>
      </w:r>
      <w:r w:rsidRPr="006E0B58">
        <w:rPr>
          <w:rFonts w:cstheme="minorHAnsi"/>
          <w:iCs/>
          <w:sz w:val="22"/>
        </w:rPr>
        <w:t>:</w:t>
      </w:r>
      <w:r w:rsidRPr="006E0B58">
        <w:rPr>
          <w:rFonts w:cstheme="minorHAnsi"/>
          <w:i/>
          <w:iCs/>
          <w:sz w:val="22"/>
        </w:rPr>
        <w:t xml:space="preserve"> det_hcc </w:t>
      </w:r>
      <w:r w:rsidRPr="006E0B58">
        <w:rPr>
          <w:rFonts w:cstheme="minorHAnsi"/>
          <w:iCs/>
          <w:sz w:val="22"/>
        </w:rPr>
        <w:t>to identify carees (children of the carers).</w:t>
      </w:r>
    </w:p>
    <w:p w14:paraId="01333882" w14:textId="77777777" w:rsidR="00641E0C" w:rsidRPr="006E0B58" w:rsidRDefault="00641E0C" w:rsidP="006D7AC4">
      <w:pPr>
        <w:pStyle w:val="ListParagraph"/>
        <w:spacing w:line="240" w:lineRule="auto"/>
        <w:ind w:left="0"/>
        <w:jc w:val="both"/>
        <w:rPr>
          <w:rFonts w:cstheme="minorHAnsi"/>
          <w:sz w:val="22"/>
        </w:rPr>
      </w:pPr>
      <w:r w:rsidRPr="006E0B58">
        <w:rPr>
          <w:rFonts w:cstheme="minorHAnsi"/>
          <w:sz w:val="22"/>
        </w:rPr>
        <w:t xml:space="preserve">Other files were used to identify demographic characteristics in particular age, gender and Indigenous status (from the file </w:t>
      </w:r>
      <w:r w:rsidRPr="006E0B58">
        <w:rPr>
          <w:rFonts w:cstheme="minorHAnsi"/>
          <w:i/>
          <w:sz w:val="22"/>
        </w:rPr>
        <w:t>stt_pit</w:t>
      </w:r>
      <w:r w:rsidRPr="006E0B58">
        <w:rPr>
          <w:rFonts w:cstheme="minorHAnsi"/>
          <w:sz w:val="22"/>
        </w:rPr>
        <w:t xml:space="preserve">) as well as state of residence (file </w:t>
      </w:r>
      <w:r w:rsidRPr="006E0B58">
        <w:rPr>
          <w:rFonts w:cstheme="minorHAnsi"/>
          <w:i/>
          <w:sz w:val="22"/>
        </w:rPr>
        <w:t>loc_dtls</w:t>
      </w:r>
      <w:r w:rsidRPr="006E0B58">
        <w:rPr>
          <w:rFonts w:cstheme="minorHAnsi"/>
          <w:sz w:val="22"/>
        </w:rPr>
        <w:t xml:space="preserve">). </w:t>
      </w:r>
    </w:p>
    <w:p w14:paraId="250B934B" w14:textId="07A04215" w:rsidR="00641E0C" w:rsidRPr="006E0B58" w:rsidRDefault="00641E0C" w:rsidP="006D7AC4">
      <w:pPr>
        <w:pStyle w:val="ListParagraph"/>
        <w:spacing w:line="240" w:lineRule="auto"/>
        <w:ind w:left="0"/>
        <w:jc w:val="both"/>
        <w:rPr>
          <w:rFonts w:cstheme="minorHAnsi"/>
          <w:sz w:val="22"/>
        </w:rPr>
      </w:pPr>
      <w:r w:rsidRPr="006E0B58">
        <w:rPr>
          <w:rFonts w:cstheme="minorHAnsi"/>
          <w:sz w:val="22"/>
        </w:rPr>
        <w:t xml:space="preserve">In total, 11 </w:t>
      </w:r>
      <w:r w:rsidR="000A5B2B" w:rsidRPr="006E0B58">
        <w:rPr>
          <w:rFonts w:cstheme="minorHAnsi"/>
          <w:sz w:val="22"/>
        </w:rPr>
        <w:t xml:space="preserve">files </w:t>
      </w:r>
      <w:r w:rsidRPr="006E0B58">
        <w:rPr>
          <w:rFonts w:cstheme="minorHAnsi"/>
          <w:sz w:val="22"/>
        </w:rPr>
        <w:t xml:space="preserve">were used to identify disability and key characteristics of DSS recipients (variables listed in Table A3). </w:t>
      </w:r>
    </w:p>
    <w:p w14:paraId="481E6356" w14:textId="3401B668" w:rsidR="00641E0C" w:rsidRPr="006E0B58" w:rsidRDefault="00641E0C" w:rsidP="006D7AC4">
      <w:pPr>
        <w:spacing w:line="240" w:lineRule="auto"/>
        <w:jc w:val="both"/>
        <w:rPr>
          <w:rFonts w:cstheme="minorHAnsi"/>
          <w:strike/>
          <w:color w:val="000000" w:themeColor="text1"/>
          <w:sz w:val="22"/>
        </w:rPr>
      </w:pPr>
      <w:r w:rsidRPr="006E0B58">
        <w:rPr>
          <w:rFonts w:cstheme="minorHAnsi"/>
          <w:color w:val="000000" w:themeColor="text1"/>
          <w:sz w:val="22"/>
        </w:rPr>
        <w:t xml:space="preserve">The demographic </w:t>
      </w:r>
      <w:r w:rsidR="000A5B2B" w:rsidRPr="006E0B58">
        <w:rPr>
          <w:rFonts w:cstheme="minorHAnsi"/>
          <w:color w:val="000000" w:themeColor="text1"/>
          <w:sz w:val="22"/>
        </w:rPr>
        <w:t xml:space="preserve">file </w:t>
      </w:r>
      <w:r w:rsidRPr="006E0B58">
        <w:rPr>
          <w:rFonts w:cstheme="minorHAnsi"/>
          <w:color w:val="000000" w:themeColor="text1"/>
          <w:sz w:val="22"/>
        </w:rPr>
        <w:t>contained 5,567,119 individuals, including 2,797,693 individuals ide</w:t>
      </w:r>
      <w:r w:rsidR="00C433B8" w:rsidRPr="006E0B58">
        <w:rPr>
          <w:rFonts w:cstheme="minorHAnsi"/>
          <w:color w:val="000000" w:themeColor="text1"/>
          <w:sz w:val="22"/>
        </w:rPr>
        <w:t>ntified as having a disability, therefore there was a small proportion of the disability cohort for whom we did not have demographic data.</w:t>
      </w:r>
    </w:p>
    <w:p w14:paraId="50D5BD56" w14:textId="720DB052"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From the payment, allowance and benefit files, information was extracted about payment types, start and end date</w:t>
      </w:r>
      <w:r w:rsidR="00456EA3" w:rsidRPr="006E0B58">
        <w:rPr>
          <w:rFonts w:cstheme="minorHAnsi"/>
          <w:color w:val="000000" w:themeColor="text1"/>
          <w:sz w:val="22"/>
        </w:rPr>
        <w:t>s</w:t>
      </w:r>
      <w:r w:rsidRPr="006E0B58">
        <w:rPr>
          <w:rFonts w:cstheme="minorHAnsi"/>
          <w:color w:val="000000" w:themeColor="text1"/>
          <w:sz w:val="22"/>
        </w:rPr>
        <w:t xml:space="preserve">. Individuals receiving either the Disability Support Pension </w:t>
      </w:r>
      <w:r w:rsidR="00456EA3" w:rsidRPr="006E0B58">
        <w:rPr>
          <w:rFonts w:cstheme="minorHAnsi"/>
          <w:color w:val="000000" w:themeColor="text1"/>
          <w:sz w:val="22"/>
        </w:rPr>
        <w:t>(</w:t>
      </w:r>
      <w:r w:rsidRPr="006E0B58">
        <w:rPr>
          <w:rFonts w:cstheme="minorHAnsi"/>
          <w:color w:val="000000" w:themeColor="text1"/>
          <w:sz w:val="22"/>
        </w:rPr>
        <w:t>for at least one day</w:t>
      </w:r>
      <w:r w:rsidR="00456EA3" w:rsidRPr="006E0B58">
        <w:rPr>
          <w:rFonts w:cstheme="minorHAnsi"/>
          <w:color w:val="000000" w:themeColor="text1"/>
          <w:sz w:val="22"/>
        </w:rPr>
        <w:t>)</w:t>
      </w:r>
      <w:r w:rsidRPr="006E0B58">
        <w:rPr>
          <w:rFonts w:cstheme="minorHAnsi"/>
          <w:color w:val="000000" w:themeColor="text1"/>
          <w:sz w:val="22"/>
        </w:rPr>
        <w:t xml:space="preserve"> or Sickness allowances </w:t>
      </w:r>
      <w:r w:rsidR="00F64A61" w:rsidRPr="006E0B58">
        <w:rPr>
          <w:rFonts w:cstheme="minorHAnsi"/>
          <w:color w:val="000000" w:themeColor="text1"/>
          <w:sz w:val="22"/>
        </w:rPr>
        <w:t>(</w:t>
      </w:r>
      <w:r w:rsidRPr="006E0B58">
        <w:rPr>
          <w:rFonts w:cstheme="minorHAnsi"/>
          <w:color w:val="000000" w:themeColor="text1"/>
          <w:sz w:val="22"/>
        </w:rPr>
        <w:t>for at least 180 days</w:t>
      </w:r>
      <w:r w:rsidR="00F64A61" w:rsidRPr="006E0B58">
        <w:rPr>
          <w:rFonts w:cstheme="minorHAnsi"/>
          <w:color w:val="000000" w:themeColor="text1"/>
          <w:sz w:val="22"/>
        </w:rPr>
        <w:t>)</w:t>
      </w:r>
      <w:r w:rsidRPr="006E0B58">
        <w:rPr>
          <w:rFonts w:cstheme="minorHAnsi"/>
          <w:color w:val="000000" w:themeColor="text1"/>
          <w:sz w:val="22"/>
        </w:rPr>
        <w:t xml:space="preserve"> were extracted from the benefit </w:t>
      </w:r>
      <w:r w:rsidR="00F64A61" w:rsidRPr="006E0B58">
        <w:rPr>
          <w:rFonts w:cstheme="minorHAnsi"/>
          <w:color w:val="000000" w:themeColor="text1"/>
          <w:sz w:val="22"/>
        </w:rPr>
        <w:t>file</w:t>
      </w:r>
      <w:r w:rsidRPr="006E0B58">
        <w:rPr>
          <w:rFonts w:cstheme="minorHAnsi"/>
          <w:color w:val="000000" w:themeColor="text1"/>
          <w:sz w:val="22"/>
        </w:rPr>
        <w:t xml:space="preserve">. From the payment </w:t>
      </w:r>
      <w:r w:rsidR="00F64A61" w:rsidRPr="006E0B58">
        <w:rPr>
          <w:rFonts w:cstheme="minorHAnsi"/>
          <w:color w:val="000000" w:themeColor="text1"/>
          <w:sz w:val="22"/>
        </w:rPr>
        <w:t>file</w:t>
      </w:r>
      <w:r w:rsidRPr="006E0B58">
        <w:rPr>
          <w:rFonts w:cstheme="minorHAnsi"/>
          <w:color w:val="000000" w:themeColor="text1"/>
          <w:sz w:val="22"/>
        </w:rPr>
        <w:t xml:space="preserve">, we included those receiving payment related to the Disability Wage Supplement, Business Services Wage Assessment Tool, Mobility Allowance or components such as the Youth Disability Supplement (whether these are one-off payments or not). For consistency, only those whose benefits were current were retained in the dataset. </w:t>
      </w:r>
    </w:p>
    <w:p w14:paraId="32CD5B5E" w14:textId="37A86951"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 xml:space="preserve">In the medical </w:t>
      </w:r>
      <w:r w:rsidR="0069006A" w:rsidRPr="006E0B58">
        <w:rPr>
          <w:rFonts w:cstheme="minorHAnsi"/>
          <w:color w:val="000000" w:themeColor="text1"/>
          <w:sz w:val="22"/>
        </w:rPr>
        <w:t xml:space="preserve">file </w:t>
      </w:r>
      <w:r w:rsidRPr="006E0B58">
        <w:rPr>
          <w:rFonts w:cstheme="minorHAnsi"/>
          <w:i/>
          <w:iCs/>
          <w:sz w:val="22"/>
        </w:rPr>
        <w:t>mcd_dtls</w:t>
      </w:r>
      <w:r w:rsidRPr="006E0B58">
        <w:rPr>
          <w:rFonts w:cstheme="minorHAnsi"/>
          <w:color w:val="000000" w:themeColor="text1"/>
          <w:sz w:val="22"/>
        </w:rPr>
        <w:t xml:space="preserve">, we used variables that identify types of </w:t>
      </w:r>
      <w:r w:rsidR="004259DA" w:rsidRPr="006E0B58">
        <w:rPr>
          <w:rFonts w:cstheme="minorHAnsi"/>
          <w:color w:val="000000" w:themeColor="text1"/>
          <w:sz w:val="22"/>
        </w:rPr>
        <w:t xml:space="preserve">medical </w:t>
      </w:r>
      <w:r w:rsidRPr="006E0B58">
        <w:rPr>
          <w:rFonts w:cstheme="minorHAnsi"/>
          <w:color w:val="000000" w:themeColor="text1"/>
          <w:sz w:val="22"/>
        </w:rPr>
        <w:t>conditions. Individuals with a primary condition, a secondary condition, a manifest disability or a period of incapacity were retained in the dataset.</w:t>
      </w:r>
    </w:p>
    <w:p w14:paraId="0B36F7CC" w14:textId="26D217A3"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While primary conditions are generally permanent, secondary condition</w:t>
      </w:r>
      <w:r w:rsidR="0069006A" w:rsidRPr="006E0B58">
        <w:rPr>
          <w:rFonts w:cstheme="minorHAnsi"/>
          <w:color w:val="000000" w:themeColor="text1"/>
          <w:sz w:val="22"/>
        </w:rPr>
        <w:t>s</w:t>
      </w:r>
      <w:r w:rsidRPr="006E0B58">
        <w:rPr>
          <w:rFonts w:cstheme="minorHAnsi"/>
          <w:color w:val="000000" w:themeColor="text1"/>
          <w:sz w:val="22"/>
        </w:rPr>
        <w:t xml:space="preserve"> can be permanent, recurrent or temporary. In the latter case, only c</w:t>
      </w:r>
      <w:r w:rsidR="00F64A61" w:rsidRPr="006E0B58">
        <w:rPr>
          <w:rFonts w:cstheme="minorHAnsi"/>
          <w:color w:val="000000" w:themeColor="text1"/>
          <w:sz w:val="22"/>
        </w:rPr>
        <w:t>onditions that lasted at least six</w:t>
      </w:r>
      <w:r w:rsidRPr="006E0B58">
        <w:rPr>
          <w:rFonts w:cstheme="minorHAnsi"/>
          <w:color w:val="000000" w:themeColor="text1"/>
          <w:sz w:val="22"/>
        </w:rPr>
        <w:t xml:space="preserve"> months were kept. The medical condition information was used to generate disability group (</w:t>
      </w:r>
      <w:r w:rsidR="00F64A61" w:rsidRPr="006E0B58">
        <w:rPr>
          <w:rFonts w:cstheme="minorHAnsi"/>
          <w:color w:val="000000" w:themeColor="text1"/>
          <w:sz w:val="22"/>
        </w:rPr>
        <w:t>see</w:t>
      </w:r>
      <w:r w:rsidRPr="006E0B58">
        <w:rPr>
          <w:rFonts w:cstheme="minorHAnsi"/>
          <w:color w:val="000000" w:themeColor="text1"/>
          <w:sz w:val="22"/>
        </w:rPr>
        <w:t xml:space="preserve"> table </w:t>
      </w:r>
      <w:r w:rsidR="00F64A61" w:rsidRPr="006E0B58">
        <w:rPr>
          <w:rFonts w:cstheme="minorHAnsi"/>
          <w:color w:val="000000" w:themeColor="text1"/>
          <w:sz w:val="22"/>
        </w:rPr>
        <w:t>A3</w:t>
      </w:r>
      <w:r w:rsidRPr="006E0B58">
        <w:rPr>
          <w:rFonts w:cstheme="minorHAnsi"/>
          <w:color w:val="000000" w:themeColor="text1"/>
          <w:sz w:val="22"/>
        </w:rPr>
        <w:t xml:space="preserve">). </w:t>
      </w:r>
      <w:r w:rsidR="004259DA" w:rsidRPr="006E0B58">
        <w:rPr>
          <w:rFonts w:cstheme="minorHAnsi"/>
          <w:color w:val="000000" w:themeColor="text1"/>
          <w:sz w:val="22"/>
        </w:rPr>
        <w:t>An</w:t>
      </w:r>
      <w:r w:rsidRPr="006E0B58">
        <w:rPr>
          <w:rFonts w:cstheme="minorHAnsi"/>
          <w:color w:val="000000" w:themeColor="text1"/>
          <w:sz w:val="22"/>
        </w:rPr>
        <w:t xml:space="preserve"> individual </w:t>
      </w:r>
      <w:r w:rsidR="00F64A61" w:rsidRPr="006E0B58">
        <w:rPr>
          <w:rFonts w:cstheme="minorHAnsi"/>
          <w:color w:val="000000" w:themeColor="text1"/>
          <w:sz w:val="22"/>
        </w:rPr>
        <w:t>could</w:t>
      </w:r>
      <w:r w:rsidRPr="006E0B58">
        <w:rPr>
          <w:rFonts w:cstheme="minorHAnsi"/>
          <w:color w:val="000000" w:themeColor="text1"/>
          <w:sz w:val="22"/>
        </w:rPr>
        <w:t xml:space="preserve"> have several secondary disability groups if they ha</w:t>
      </w:r>
      <w:r w:rsidR="00F64A61" w:rsidRPr="006E0B58">
        <w:rPr>
          <w:rFonts w:cstheme="minorHAnsi"/>
          <w:color w:val="000000" w:themeColor="text1"/>
          <w:sz w:val="22"/>
        </w:rPr>
        <w:t>d</w:t>
      </w:r>
      <w:r w:rsidRPr="006E0B58">
        <w:rPr>
          <w:rFonts w:cstheme="minorHAnsi"/>
          <w:color w:val="000000" w:themeColor="text1"/>
          <w:sz w:val="22"/>
        </w:rPr>
        <w:t xml:space="preserve"> several conditions. The disability group </w:t>
      </w:r>
      <w:r w:rsidR="00F64A61" w:rsidRPr="006E0B58">
        <w:rPr>
          <w:rFonts w:cstheme="minorHAnsi"/>
          <w:color w:val="000000" w:themeColor="text1"/>
          <w:sz w:val="22"/>
        </w:rPr>
        <w:t>wa</w:t>
      </w:r>
      <w:r w:rsidRPr="006E0B58">
        <w:rPr>
          <w:rFonts w:cstheme="minorHAnsi"/>
          <w:color w:val="000000" w:themeColor="text1"/>
          <w:sz w:val="22"/>
        </w:rPr>
        <w:t xml:space="preserve">s based on the condition </w:t>
      </w:r>
      <w:r w:rsidR="0069006A" w:rsidRPr="006E0B58">
        <w:rPr>
          <w:rFonts w:cstheme="minorHAnsi"/>
          <w:color w:val="000000" w:themeColor="text1"/>
          <w:sz w:val="22"/>
        </w:rPr>
        <w:t xml:space="preserve">which </w:t>
      </w:r>
      <w:r w:rsidRPr="006E0B58">
        <w:rPr>
          <w:rFonts w:cstheme="minorHAnsi"/>
          <w:color w:val="000000" w:themeColor="text1"/>
          <w:sz w:val="22"/>
        </w:rPr>
        <w:t>is permanent or has been fully diagnosed, treated and stabilised.</w:t>
      </w:r>
    </w:p>
    <w:p w14:paraId="56CD0DFF" w14:textId="01CB28D5"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 xml:space="preserve">In the medical caree database </w:t>
      </w:r>
      <w:r w:rsidRPr="006E0B58">
        <w:rPr>
          <w:rFonts w:cstheme="minorHAnsi"/>
          <w:i/>
          <w:iCs/>
          <w:color w:val="000000" w:themeColor="text1"/>
          <w:sz w:val="22"/>
        </w:rPr>
        <w:t>mcd_caree</w:t>
      </w:r>
      <w:r w:rsidRPr="006E0B58">
        <w:rPr>
          <w:rFonts w:cstheme="minorHAnsi"/>
          <w:color w:val="000000" w:themeColor="text1"/>
          <w:sz w:val="22"/>
        </w:rPr>
        <w:t xml:space="preserve">, all individuals were retained under the assumption that if someone receives the carer payment or carer allowance, the caree must have a </w:t>
      </w:r>
      <w:r w:rsidR="0069006A" w:rsidRPr="006E0B58">
        <w:rPr>
          <w:rFonts w:cstheme="minorHAnsi"/>
          <w:color w:val="000000" w:themeColor="text1"/>
          <w:sz w:val="22"/>
        </w:rPr>
        <w:t>disability</w:t>
      </w:r>
      <w:r w:rsidRPr="006E0B58">
        <w:rPr>
          <w:rFonts w:cstheme="minorHAnsi"/>
          <w:color w:val="000000" w:themeColor="text1"/>
          <w:sz w:val="22"/>
        </w:rPr>
        <w:t xml:space="preserve">. Carees’ medical conditions are classified differently depending on whether the caree is an adult or a child. </w:t>
      </w:r>
      <w:r w:rsidR="00F12E70" w:rsidRPr="006E0B58">
        <w:rPr>
          <w:rFonts w:cstheme="minorHAnsi"/>
          <w:color w:val="000000" w:themeColor="text1"/>
          <w:sz w:val="22"/>
        </w:rPr>
        <w:t>F</w:t>
      </w:r>
      <w:r w:rsidRPr="006E0B58">
        <w:rPr>
          <w:rFonts w:cstheme="minorHAnsi"/>
          <w:color w:val="000000" w:themeColor="text1"/>
          <w:sz w:val="22"/>
        </w:rPr>
        <w:t>or a carer to receive a payment for an adult caree, the caree must require constant care and</w:t>
      </w:r>
      <w:r w:rsidR="00F12E70" w:rsidRPr="006E0B58">
        <w:rPr>
          <w:rFonts w:cstheme="minorHAnsi"/>
          <w:color w:val="000000" w:themeColor="text1"/>
          <w:sz w:val="22"/>
        </w:rPr>
        <w:t>,</w:t>
      </w:r>
      <w:r w:rsidRPr="006E0B58">
        <w:rPr>
          <w:rFonts w:cstheme="minorHAnsi"/>
          <w:color w:val="000000" w:themeColor="text1"/>
          <w:sz w:val="22"/>
        </w:rPr>
        <w:t xml:space="preserve"> for this reason, we identified adult caree</w:t>
      </w:r>
      <w:r w:rsidR="00F12E70" w:rsidRPr="006E0B58">
        <w:rPr>
          <w:rFonts w:cstheme="minorHAnsi"/>
          <w:color w:val="000000" w:themeColor="text1"/>
          <w:sz w:val="22"/>
        </w:rPr>
        <w:t>s</w:t>
      </w:r>
      <w:r w:rsidRPr="006E0B58">
        <w:rPr>
          <w:rFonts w:cstheme="minorHAnsi"/>
          <w:color w:val="000000" w:themeColor="text1"/>
          <w:sz w:val="22"/>
        </w:rPr>
        <w:t xml:space="preserve"> as having severe </w:t>
      </w:r>
      <w:r w:rsidR="00F12E70" w:rsidRPr="006E0B58">
        <w:rPr>
          <w:rFonts w:cstheme="minorHAnsi"/>
          <w:color w:val="000000" w:themeColor="text1"/>
          <w:sz w:val="22"/>
        </w:rPr>
        <w:t xml:space="preserve">disability </w:t>
      </w:r>
      <w:r w:rsidR="00F64A61" w:rsidRPr="006E0B58">
        <w:rPr>
          <w:rFonts w:cstheme="minorHAnsi"/>
          <w:color w:val="000000" w:themeColor="text1"/>
          <w:sz w:val="22"/>
        </w:rPr>
        <w:t>(s_caree</w:t>
      </w:r>
      <w:r w:rsidRPr="006E0B58">
        <w:rPr>
          <w:rFonts w:cstheme="minorHAnsi"/>
          <w:color w:val="000000" w:themeColor="text1"/>
          <w:sz w:val="22"/>
        </w:rPr>
        <w:t xml:space="preserve">). The information on the types of disability </w:t>
      </w:r>
      <w:r w:rsidR="00F64A61" w:rsidRPr="006E0B58">
        <w:rPr>
          <w:rFonts w:cstheme="minorHAnsi"/>
          <w:color w:val="000000" w:themeColor="text1"/>
          <w:sz w:val="22"/>
        </w:rPr>
        <w:t>was</w:t>
      </w:r>
      <w:r w:rsidRPr="006E0B58">
        <w:rPr>
          <w:rFonts w:cstheme="minorHAnsi"/>
          <w:color w:val="000000" w:themeColor="text1"/>
          <w:sz w:val="22"/>
        </w:rPr>
        <w:t xml:space="preserve"> used to fill the secondary disability groups</w:t>
      </w:r>
      <w:r w:rsidR="00F64A61" w:rsidRPr="006E0B58">
        <w:rPr>
          <w:rFonts w:cstheme="minorHAnsi"/>
          <w:color w:val="000000" w:themeColor="text1"/>
          <w:sz w:val="22"/>
        </w:rPr>
        <w:t xml:space="preserve"> (but there was </w:t>
      </w:r>
      <w:r w:rsidR="00F12E70" w:rsidRPr="006E0B58">
        <w:rPr>
          <w:rFonts w:cstheme="minorHAnsi"/>
          <w:color w:val="000000" w:themeColor="text1"/>
          <w:sz w:val="22"/>
        </w:rPr>
        <w:t>no</w:t>
      </w:r>
      <w:r w:rsidRPr="006E0B58">
        <w:rPr>
          <w:rFonts w:cstheme="minorHAnsi"/>
          <w:color w:val="000000" w:themeColor="text1"/>
          <w:sz w:val="22"/>
        </w:rPr>
        <w:t xml:space="preserve"> information to </w:t>
      </w:r>
      <w:r w:rsidR="00F12E70" w:rsidRPr="006E0B58">
        <w:rPr>
          <w:rFonts w:cstheme="minorHAnsi"/>
          <w:color w:val="000000" w:themeColor="text1"/>
          <w:sz w:val="22"/>
        </w:rPr>
        <w:t xml:space="preserve">enable determination of </w:t>
      </w:r>
      <w:r w:rsidR="00F64A61" w:rsidRPr="006E0B58">
        <w:rPr>
          <w:rFonts w:cstheme="minorHAnsi"/>
          <w:color w:val="000000" w:themeColor="text1"/>
          <w:sz w:val="22"/>
        </w:rPr>
        <w:t>primary</w:t>
      </w:r>
      <w:r w:rsidR="00F12E70" w:rsidRPr="006E0B58">
        <w:rPr>
          <w:rFonts w:cstheme="minorHAnsi"/>
          <w:color w:val="000000" w:themeColor="text1"/>
          <w:sz w:val="22"/>
        </w:rPr>
        <w:t xml:space="preserve"> disability group</w:t>
      </w:r>
      <w:r w:rsidR="00F64A61" w:rsidRPr="006E0B58">
        <w:rPr>
          <w:rFonts w:cstheme="minorHAnsi"/>
          <w:color w:val="000000" w:themeColor="text1"/>
          <w:sz w:val="22"/>
        </w:rPr>
        <w:t>)</w:t>
      </w:r>
      <w:r w:rsidRPr="006E0B58">
        <w:rPr>
          <w:rFonts w:cstheme="minorHAnsi"/>
          <w:color w:val="000000" w:themeColor="text1"/>
          <w:sz w:val="22"/>
        </w:rPr>
        <w:t xml:space="preserve">. For children, three variables </w:t>
      </w:r>
      <w:r w:rsidR="00F64A61" w:rsidRPr="006E0B58">
        <w:rPr>
          <w:rFonts w:cstheme="minorHAnsi"/>
          <w:color w:val="000000" w:themeColor="text1"/>
          <w:sz w:val="22"/>
        </w:rPr>
        <w:t>we</w:t>
      </w:r>
      <w:r w:rsidRPr="006E0B58">
        <w:rPr>
          <w:rFonts w:cstheme="minorHAnsi"/>
          <w:color w:val="000000" w:themeColor="text1"/>
          <w:sz w:val="22"/>
        </w:rPr>
        <w:t>re present</w:t>
      </w:r>
      <w:r w:rsidR="00F64A61" w:rsidRPr="006E0B58">
        <w:rPr>
          <w:rFonts w:cstheme="minorHAnsi"/>
          <w:color w:val="000000" w:themeColor="text1"/>
          <w:sz w:val="22"/>
        </w:rPr>
        <w:t>:</w:t>
      </w:r>
      <w:r w:rsidRPr="006E0B58">
        <w:rPr>
          <w:rFonts w:cstheme="minorHAnsi"/>
          <w:color w:val="000000" w:themeColor="text1"/>
          <w:sz w:val="22"/>
        </w:rPr>
        <w:t xml:space="preserve"> </w:t>
      </w:r>
      <w:r w:rsidR="00F64A61" w:rsidRPr="006E0B58">
        <w:rPr>
          <w:rFonts w:cstheme="minorHAnsi"/>
          <w:color w:val="000000" w:themeColor="text1"/>
          <w:sz w:val="22"/>
        </w:rPr>
        <w:t>(1)</w:t>
      </w:r>
      <w:r w:rsidRPr="006E0B58">
        <w:rPr>
          <w:rFonts w:cstheme="minorHAnsi"/>
          <w:color w:val="000000" w:themeColor="text1"/>
          <w:sz w:val="22"/>
        </w:rPr>
        <w:t xml:space="preserve"> </w:t>
      </w:r>
      <w:r w:rsidR="00F64A61" w:rsidRPr="006E0B58">
        <w:rPr>
          <w:rFonts w:cstheme="minorHAnsi"/>
          <w:color w:val="000000" w:themeColor="text1"/>
          <w:sz w:val="22"/>
        </w:rPr>
        <w:t>‘</w:t>
      </w:r>
      <w:r w:rsidRPr="006E0B58">
        <w:rPr>
          <w:rFonts w:cstheme="minorHAnsi"/>
          <w:color w:val="000000" w:themeColor="text1"/>
          <w:sz w:val="22"/>
        </w:rPr>
        <w:t>recognised</w:t>
      </w:r>
      <w:r w:rsidR="00F64A61" w:rsidRPr="006E0B58">
        <w:rPr>
          <w:rFonts w:cstheme="minorHAnsi"/>
          <w:color w:val="000000" w:themeColor="text1"/>
          <w:sz w:val="22"/>
        </w:rPr>
        <w:t xml:space="preserve"> disabilities’, (2)</w:t>
      </w:r>
      <w:r w:rsidRPr="006E0B58">
        <w:rPr>
          <w:rFonts w:cstheme="minorHAnsi"/>
          <w:color w:val="000000" w:themeColor="text1"/>
          <w:sz w:val="22"/>
        </w:rPr>
        <w:t xml:space="preserve"> </w:t>
      </w:r>
      <w:r w:rsidR="00F64A61" w:rsidRPr="006E0B58">
        <w:rPr>
          <w:rFonts w:cstheme="minorHAnsi"/>
          <w:color w:val="000000" w:themeColor="text1"/>
          <w:sz w:val="22"/>
        </w:rPr>
        <w:t>‘non-recognised disabilities’</w:t>
      </w:r>
      <w:r w:rsidRPr="006E0B58">
        <w:rPr>
          <w:rFonts w:cstheme="minorHAnsi"/>
          <w:color w:val="000000" w:themeColor="text1"/>
          <w:sz w:val="22"/>
        </w:rPr>
        <w:t>, both of which indicate serious conditions</w:t>
      </w:r>
      <w:r w:rsidR="00F64A61" w:rsidRPr="006E0B58">
        <w:rPr>
          <w:rFonts w:cstheme="minorHAnsi"/>
          <w:color w:val="000000" w:themeColor="text1"/>
          <w:sz w:val="22"/>
        </w:rPr>
        <w:t xml:space="preserve">, and a </w:t>
      </w:r>
      <w:r w:rsidRPr="006E0B58">
        <w:rPr>
          <w:rFonts w:cstheme="minorHAnsi"/>
          <w:color w:val="000000" w:themeColor="text1"/>
          <w:sz w:val="22"/>
        </w:rPr>
        <w:t xml:space="preserve">third variable </w:t>
      </w:r>
      <w:r w:rsidR="00F64A61" w:rsidRPr="006E0B58">
        <w:rPr>
          <w:rFonts w:cstheme="minorHAnsi"/>
          <w:color w:val="000000" w:themeColor="text1"/>
          <w:sz w:val="22"/>
        </w:rPr>
        <w:t xml:space="preserve">which </w:t>
      </w:r>
      <w:r w:rsidRPr="006E0B58">
        <w:rPr>
          <w:rFonts w:cstheme="minorHAnsi"/>
          <w:color w:val="000000" w:themeColor="text1"/>
          <w:sz w:val="22"/>
        </w:rPr>
        <w:t>picks one of the conditions identified in either of the recognised or non-recognised disability groups</w:t>
      </w:r>
      <w:r w:rsidR="00F64A61" w:rsidRPr="006E0B58">
        <w:rPr>
          <w:rFonts w:cstheme="minorHAnsi"/>
          <w:color w:val="000000" w:themeColor="text1"/>
          <w:sz w:val="22"/>
        </w:rPr>
        <w:t xml:space="preserve">, which we used </w:t>
      </w:r>
      <w:r w:rsidR="00F12E70" w:rsidRPr="006E0B58">
        <w:rPr>
          <w:rFonts w:cstheme="minorHAnsi"/>
          <w:color w:val="000000" w:themeColor="text1"/>
          <w:sz w:val="22"/>
        </w:rPr>
        <w:t>to determine</w:t>
      </w:r>
      <w:r w:rsidRPr="006E0B58">
        <w:rPr>
          <w:rFonts w:cstheme="minorHAnsi"/>
          <w:color w:val="000000" w:themeColor="text1"/>
          <w:sz w:val="22"/>
        </w:rPr>
        <w:t xml:space="preserve"> the primary disability group. </w:t>
      </w:r>
    </w:p>
    <w:p w14:paraId="139ED505" w14:textId="7BF0F0F6"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 xml:space="preserve">Besides medical condition, the general medical </w:t>
      </w:r>
      <w:r w:rsidR="00F12E70" w:rsidRPr="006E0B58">
        <w:rPr>
          <w:rFonts w:cstheme="minorHAnsi"/>
          <w:color w:val="000000" w:themeColor="text1"/>
          <w:sz w:val="22"/>
        </w:rPr>
        <w:t xml:space="preserve">file </w:t>
      </w:r>
      <w:r w:rsidR="00F12E70" w:rsidRPr="006E0B58">
        <w:rPr>
          <w:rFonts w:cstheme="minorHAnsi"/>
          <w:i/>
          <w:iCs/>
          <w:sz w:val="22"/>
        </w:rPr>
        <w:t>mcd_dtls</w:t>
      </w:r>
      <w:r w:rsidR="00F12E70" w:rsidRPr="006E0B58">
        <w:rPr>
          <w:rFonts w:cstheme="minorHAnsi"/>
          <w:color w:val="000000" w:themeColor="text1"/>
          <w:sz w:val="22"/>
        </w:rPr>
        <w:t xml:space="preserve"> </w:t>
      </w:r>
      <w:r w:rsidRPr="006E0B58">
        <w:rPr>
          <w:rFonts w:cstheme="minorHAnsi"/>
          <w:color w:val="000000" w:themeColor="text1"/>
          <w:sz w:val="22"/>
        </w:rPr>
        <w:t xml:space="preserve">also includes information on manifest disability and temporary incapacity to meet mutual obligations. </w:t>
      </w:r>
    </w:p>
    <w:p w14:paraId="4F5ECB13" w14:textId="51E528A0"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 xml:space="preserve">A manifest disability is a medical condition that qualifies someone for the receipt of the Disability Support Pension without going through a medical assessment. </w:t>
      </w:r>
      <w:r w:rsidR="00F12E70" w:rsidRPr="006E0B58">
        <w:rPr>
          <w:rFonts w:cstheme="minorHAnsi"/>
          <w:color w:val="000000" w:themeColor="text1"/>
          <w:sz w:val="22"/>
        </w:rPr>
        <w:t>The list of categories include</w:t>
      </w:r>
      <w:r w:rsidR="00025132" w:rsidRPr="006E0B58">
        <w:rPr>
          <w:rFonts w:cstheme="minorHAnsi"/>
          <w:color w:val="000000" w:themeColor="text1"/>
          <w:sz w:val="22"/>
        </w:rPr>
        <w:t xml:space="preserve">, among others, </w:t>
      </w:r>
      <w:r w:rsidRPr="006E0B58">
        <w:rPr>
          <w:rFonts w:cstheme="minorHAnsi"/>
          <w:color w:val="000000" w:themeColor="text1"/>
          <w:sz w:val="22"/>
        </w:rPr>
        <w:t xml:space="preserve"> permanent blindness </w:t>
      </w:r>
      <w:r w:rsidR="00F12E70" w:rsidRPr="006E0B58">
        <w:rPr>
          <w:rFonts w:cstheme="minorHAnsi"/>
          <w:color w:val="000000" w:themeColor="text1"/>
          <w:sz w:val="22"/>
        </w:rPr>
        <w:t>and</w:t>
      </w:r>
      <w:r w:rsidRPr="006E0B58">
        <w:rPr>
          <w:rFonts w:cstheme="minorHAnsi"/>
          <w:color w:val="000000" w:themeColor="text1"/>
          <w:sz w:val="22"/>
        </w:rPr>
        <w:t xml:space="preserve"> intellectual disability with an IQ less than 70. </w:t>
      </w:r>
    </w:p>
    <w:p w14:paraId="31DE7150" w14:textId="2499ABA8" w:rsidR="00025132"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We defined temporary incapacity as an episode where someone has either an ongoing partial capacity to work or a reduced capacity to work</w:t>
      </w:r>
      <w:r w:rsidR="00AB6088" w:rsidRPr="006E0B58">
        <w:rPr>
          <w:rFonts w:cstheme="minorHAnsi"/>
          <w:color w:val="000000" w:themeColor="text1"/>
          <w:sz w:val="22"/>
        </w:rPr>
        <w:t xml:space="preserve"> for a period of time</w:t>
      </w:r>
      <w:r w:rsidRPr="006E0B58">
        <w:rPr>
          <w:rFonts w:cstheme="minorHAnsi"/>
          <w:color w:val="000000" w:themeColor="text1"/>
          <w:sz w:val="22"/>
        </w:rPr>
        <w:t xml:space="preserve">. Ongoing partial capacity to work </w:t>
      </w:r>
      <w:r w:rsidR="00AB6088" w:rsidRPr="006E0B58">
        <w:rPr>
          <w:rFonts w:cstheme="minorHAnsi"/>
          <w:color w:val="000000" w:themeColor="text1"/>
          <w:sz w:val="22"/>
        </w:rPr>
        <w:t xml:space="preserve">is </w:t>
      </w:r>
      <w:r w:rsidRPr="006E0B58">
        <w:rPr>
          <w:rFonts w:cstheme="minorHAnsi"/>
          <w:color w:val="000000" w:themeColor="text1"/>
          <w:sz w:val="22"/>
        </w:rPr>
        <w:t xml:space="preserve">recorded </w:t>
      </w:r>
      <w:r w:rsidR="00025132" w:rsidRPr="006E0B58">
        <w:rPr>
          <w:rFonts w:cstheme="minorHAnsi"/>
          <w:color w:val="000000" w:themeColor="text1"/>
          <w:sz w:val="22"/>
        </w:rPr>
        <w:t>in</w:t>
      </w:r>
      <w:r w:rsidRPr="006E0B58">
        <w:rPr>
          <w:rFonts w:cstheme="minorHAnsi"/>
          <w:color w:val="000000" w:themeColor="text1"/>
          <w:sz w:val="22"/>
        </w:rPr>
        <w:t xml:space="preserve"> a job capacity assessment or an employment services assessment. Reduced capacity to work </w:t>
      </w:r>
      <w:r w:rsidR="00025132" w:rsidRPr="006E0B58">
        <w:rPr>
          <w:rFonts w:cstheme="minorHAnsi"/>
          <w:color w:val="000000" w:themeColor="text1"/>
          <w:sz w:val="22"/>
        </w:rPr>
        <w:t>is also recorded in a job capacity assessment or an employment services assessment, but the assessment can also be made by a Centrelink customer service officer based on medical evidence (such as a medical certificate) alone.  Episodes of temporary incapacity that lasted less than six months were excluded from the dataset.</w:t>
      </w:r>
    </w:p>
    <w:p w14:paraId="0924BA36" w14:textId="73B6E367"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 xml:space="preserve">Lastly we selected individuals attending Special Schools, as identified in the education files, and children that were being cared for, </w:t>
      </w:r>
      <w:r w:rsidR="009417A1" w:rsidRPr="006E0B58">
        <w:rPr>
          <w:rFonts w:cstheme="minorHAnsi"/>
          <w:color w:val="000000" w:themeColor="text1"/>
          <w:sz w:val="22"/>
        </w:rPr>
        <w:t xml:space="preserve">linked to </w:t>
      </w:r>
      <w:r w:rsidRPr="006E0B58">
        <w:rPr>
          <w:rFonts w:cstheme="minorHAnsi"/>
          <w:color w:val="000000" w:themeColor="text1"/>
          <w:sz w:val="22"/>
        </w:rPr>
        <w:t xml:space="preserve">carers with healthcare cards, identified in the healthcare card </w:t>
      </w:r>
      <w:r w:rsidR="009417A1" w:rsidRPr="006E0B58">
        <w:rPr>
          <w:rFonts w:cstheme="minorHAnsi"/>
          <w:color w:val="000000" w:themeColor="text1"/>
          <w:sz w:val="22"/>
        </w:rPr>
        <w:t>file</w:t>
      </w:r>
      <w:r w:rsidRPr="006E0B58">
        <w:rPr>
          <w:rFonts w:cstheme="minorHAnsi"/>
          <w:color w:val="000000" w:themeColor="text1"/>
          <w:sz w:val="22"/>
        </w:rPr>
        <w:t>.</w:t>
      </w:r>
    </w:p>
    <w:p w14:paraId="61087020" w14:textId="17F7CD38" w:rsidR="00641E0C" w:rsidRPr="006E0B58" w:rsidRDefault="00641E0C" w:rsidP="006D7AC4">
      <w:pPr>
        <w:spacing w:line="240" w:lineRule="auto"/>
        <w:jc w:val="both"/>
        <w:rPr>
          <w:rFonts w:cstheme="minorHAnsi"/>
          <w:color w:val="000000" w:themeColor="text1"/>
          <w:sz w:val="22"/>
        </w:rPr>
      </w:pPr>
      <w:r w:rsidRPr="006E0B58">
        <w:rPr>
          <w:rFonts w:cstheme="minorHAnsi"/>
          <w:color w:val="000000" w:themeColor="text1"/>
          <w:sz w:val="22"/>
        </w:rPr>
        <w:t xml:space="preserve">All medical and non-medical information </w:t>
      </w:r>
      <w:r w:rsidR="009417A1" w:rsidRPr="006E0B58">
        <w:rPr>
          <w:rFonts w:cstheme="minorHAnsi"/>
          <w:color w:val="000000" w:themeColor="text1"/>
          <w:sz w:val="22"/>
        </w:rPr>
        <w:t xml:space="preserve">was </w:t>
      </w:r>
      <w:r w:rsidRPr="006E0B58">
        <w:rPr>
          <w:rFonts w:cstheme="minorHAnsi"/>
          <w:color w:val="000000" w:themeColor="text1"/>
          <w:sz w:val="22"/>
        </w:rPr>
        <w:t xml:space="preserve">used to generate indicators of (1) </w:t>
      </w:r>
      <w:r w:rsidR="00C91A9A" w:rsidRPr="006E0B58">
        <w:rPr>
          <w:rFonts w:cstheme="minorHAnsi"/>
          <w:color w:val="000000" w:themeColor="text1"/>
          <w:sz w:val="22"/>
        </w:rPr>
        <w:t xml:space="preserve">overall </w:t>
      </w:r>
      <w:r w:rsidRPr="006E0B58">
        <w:rPr>
          <w:rFonts w:cstheme="minorHAnsi"/>
          <w:color w:val="000000" w:themeColor="text1"/>
          <w:sz w:val="22"/>
        </w:rPr>
        <w:t xml:space="preserve">disability </w:t>
      </w:r>
      <w:r w:rsidR="00C91A9A" w:rsidRPr="006E0B58">
        <w:rPr>
          <w:rFonts w:cstheme="minorHAnsi"/>
          <w:color w:val="000000" w:themeColor="text1"/>
          <w:sz w:val="22"/>
        </w:rPr>
        <w:t>in a financial year</w:t>
      </w:r>
      <w:r w:rsidR="00025132" w:rsidRPr="006E0B58">
        <w:rPr>
          <w:rFonts w:cstheme="minorHAnsi"/>
          <w:color w:val="000000" w:themeColor="text1"/>
          <w:sz w:val="22"/>
        </w:rPr>
        <w:t>,</w:t>
      </w:r>
      <w:r w:rsidR="00C91A9A" w:rsidRPr="006E0B58">
        <w:rPr>
          <w:rFonts w:cstheme="minorHAnsi"/>
          <w:color w:val="000000" w:themeColor="text1"/>
          <w:sz w:val="22"/>
        </w:rPr>
        <w:t xml:space="preserve"> </w:t>
      </w:r>
      <w:r w:rsidRPr="006E0B58">
        <w:rPr>
          <w:rFonts w:cstheme="minorHAnsi"/>
          <w:color w:val="000000" w:themeColor="text1"/>
          <w:sz w:val="22"/>
        </w:rPr>
        <w:t>(2) having had a disability ever</w:t>
      </w:r>
      <w:r w:rsidR="00025132" w:rsidRPr="006E0B58">
        <w:rPr>
          <w:rFonts w:cstheme="minorHAnsi"/>
          <w:color w:val="000000" w:themeColor="text1"/>
          <w:sz w:val="22"/>
        </w:rPr>
        <w:t xml:space="preserve"> and (3) disability group </w:t>
      </w:r>
      <w:r w:rsidR="00025132" w:rsidRPr="006E0B58">
        <w:rPr>
          <w:rFonts w:cs="Times New Roman"/>
          <w:sz w:val="22"/>
          <w:szCs w:val="28"/>
          <w:lang w:val="en-GB"/>
        </w:rPr>
        <w:t>(combining data from primary and secondary disability groups)</w:t>
      </w:r>
      <w:r w:rsidR="00025132" w:rsidRPr="006E0B58">
        <w:rPr>
          <w:rFonts w:cstheme="minorHAnsi"/>
          <w:color w:val="000000" w:themeColor="text1"/>
          <w:sz w:val="22"/>
        </w:rPr>
        <w:t>.</w:t>
      </w:r>
      <w:r w:rsidRPr="006E0B58">
        <w:rPr>
          <w:rFonts w:cstheme="minorHAnsi"/>
          <w:color w:val="000000" w:themeColor="text1"/>
          <w:sz w:val="22"/>
        </w:rPr>
        <w:t xml:space="preserve"> All data were merged together and start and end dates for payment</w:t>
      </w:r>
      <w:r w:rsidR="009417A1" w:rsidRPr="006E0B58">
        <w:rPr>
          <w:rFonts w:cstheme="minorHAnsi"/>
          <w:color w:val="000000" w:themeColor="text1"/>
          <w:sz w:val="22"/>
        </w:rPr>
        <w:t>s</w:t>
      </w:r>
      <w:r w:rsidRPr="006E0B58">
        <w:rPr>
          <w:rFonts w:cstheme="minorHAnsi"/>
          <w:color w:val="000000" w:themeColor="text1"/>
          <w:sz w:val="22"/>
        </w:rPr>
        <w:t>, education</w:t>
      </w:r>
      <w:r w:rsidR="009417A1" w:rsidRPr="006E0B58">
        <w:rPr>
          <w:rFonts w:cstheme="minorHAnsi"/>
          <w:color w:val="000000" w:themeColor="text1"/>
          <w:sz w:val="22"/>
        </w:rPr>
        <w:t>,</w:t>
      </w:r>
      <w:r w:rsidRPr="006E0B58">
        <w:rPr>
          <w:rFonts w:cstheme="minorHAnsi"/>
          <w:color w:val="000000" w:themeColor="text1"/>
          <w:sz w:val="22"/>
        </w:rPr>
        <w:t xml:space="preserve"> </w:t>
      </w:r>
      <w:r w:rsidR="009417A1" w:rsidRPr="006E0B58">
        <w:rPr>
          <w:rFonts w:cstheme="minorHAnsi"/>
          <w:color w:val="000000" w:themeColor="text1"/>
          <w:sz w:val="22"/>
        </w:rPr>
        <w:t xml:space="preserve">and </w:t>
      </w:r>
      <w:r w:rsidRPr="006E0B58">
        <w:rPr>
          <w:rFonts w:cstheme="minorHAnsi"/>
          <w:color w:val="000000" w:themeColor="text1"/>
          <w:sz w:val="22"/>
        </w:rPr>
        <w:t xml:space="preserve">conditions were aggregated </w:t>
      </w:r>
      <w:r w:rsidR="00025132" w:rsidRPr="006E0B58">
        <w:rPr>
          <w:rFonts w:cstheme="minorHAnsi"/>
          <w:color w:val="000000" w:themeColor="text1"/>
          <w:sz w:val="22"/>
        </w:rPr>
        <w:t>by</w:t>
      </w:r>
      <w:r w:rsidRPr="006E0B58">
        <w:rPr>
          <w:rFonts w:cstheme="minorHAnsi"/>
          <w:color w:val="000000" w:themeColor="text1"/>
          <w:sz w:val="22"/>
        </w:rPr>
        <w:t xml:space="preserve"> financial </w:t>
      </w:r>
      <w:r w:rsidR="00025132" w:rsidRPr="006E0B58">
        <w:rPr>
          <w:rFonts w:cstheme="minorHAnsi"/>
          <w:color w:val="000000" w:themeColor="text1"/>
          <w:sz w:val="22"/>
        </w:rPr>
        <w:t>year</w:t>
      </w:r>
      <w:r w:rsidRPr="006E0B58">
        <w:rPr>
          <w:rFonts w:cstheme="minorHAnsi"/>
          <w:color w:val="000000" w:themeColor="text1"/>
          <w:sz w:val="22"/>
        </w:rPr>
        <w:t>.</w:t>
      </w:r>
    </w:p>
    <w:p w14:paraId="3AC25E5B" w14:textId="003185F4" w:rsidR="00E11428" w:rsidRPr="006E0B58" w:rsidRDefault="00E11428" w:rsidP="006D7AC4">
      <w:pPr>
        <w:spacing w:line="240" w:lineRule="auto"/>
        <w:rPr>
          <w:rFonts w:cs="Times New Roman"/>
          <w:b/>
          <w:bCs/>
          <w:sz w:val="22"/>
          <w:szCs w:val="28"/>
          <w:lang w:val="en-GB"/>
        </w:rPr>
      </w:pPr>
      <w:r w:rsidRPr="006E0B58">
        <w:rPr>
          <w:rFonts w:cs="Times New Roman"/>
          <w:b/>
          <w:bCs/>
          <w:sz w:val="22"/>
          <w:szCs w:val="28"/>
          <w:lang w:val="en-GB"/>
        </w:rPr>
        <w:t xml:space="preserve">Table </w:t>
      </w:r>
      <w:r w:rsidR="0066190F" w:rsidRPr="006E0B58">
        <w:rPr>
          <w:rFonts w:cs="Times New Roman"/>
          <w:b/>
          <w:bCs/>
          <w:sz w:val="22"/>
          <w:szCs w:val="28"/>
          <w:lang w:val="en-GB"/>
        </w:rPr>
        <w:t>A3</w:t>
      </w:r>
      <w:r w:rsidRPr="006E0B58">
        <w:rPr>
          <w:rFonts w:cs="Times New Roman"/>
          <w:b/>
          <w:bCs/>
          <w:sz w:val="22"/>
          <w:szCs w:val="28"/>
          <w:lang w:val="en-GB"/>
        </w:rPr>
        <w:t>. DOMINO variables</w:t>
      </w:r>
    </w:p>
    <w:tbl>
      <w:tblPr>
        <w:tblStyle w:val="TableGrid"/>
        <w:tblW w:w="9624" w:type="dxa"/>
        <w:tblInd w:w="66" w:type="dxa"/>
        <w:tblLook w:val="04A0" w:firstRow="1" w:lastRow="0" w:firstColumn="1" w:lastColumn="0" w:noHBand="0" w:noVBand="1"/>
        <w:tblCaption w:val="Table A3. DOMINO variables"/>
        <w:tblDescription w:val="Table A3. DOMINO variables"/>
      </w:tblPr>
      <w:tblGrid>
        <w:gridCol w:w="2676"/>
        <w:gridCol w:w="12"/>
        <w:gridCol w:w="4626"/>
        <w:gridCol w:w="2310"/>
      </w:tblGrid>
      <w:tr w:rsidR="00641E0C" w:rsidRPr="006E0B58" w14:paraId="0D693776" w14:textId="77777777" w:rsidTr="00023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2A4B6DE6" w14:textId="77777777" w:rsidR="00641E0C" w:rsidRPr="006E0B58" w:rsidRDefault="00641E0C" w:rsidP="006D7AC4">
            <w:pPr>
              <w:spacing w:after="0" w:line="240" w:lineRule="auto"/>
              <w:rPr>
                <w:rFonts w:cstheme="minorHAnsi"/>
                <w:szCs w:val="20"/>
              </w:rPr>
            </w:pPr>
          </w:p>
        </w:tc>
        <w:tc>
          <w:tcPr>
            <w:tcW w:w="4638" w:type="dxa"/>
            <w:gridSpan w:val="2"/>
          </w:tcPr>
          <w:p w14:paraId="2AC3ECF1" w14:textId="77777777" w:rsidR="00641E0C" w:rsidRPr="006E0B58" w:rsidRDefault="00641E0C"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Cs w:val="20"/>
              </w:rPr>
            </w:pPr>
            <w:r w:rsidRPr="006E0B58">
              <w:rPr>
                <w:rFonts w:cstheme="minorHAnsi"/>
                <w:szCs w:val="20"/>
              </w:rPr>
              <w:t>Coding</w:t>
            </w:r>
          </w:p>
        </w:tc>
        <w:tc>
          <w:tcPr>
            <w:tcW w:w="2310" w:type="dxa"/>
          </w:tcPr>
          <w:p w14:paraId="3965B1F8" w14:textId="77777777" w:rsidR="00641E0C" w:rsidRPr="006E0B58" w:rsidRDefault="00641E0C"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Cs w:val="20"/>
              </w:rPr>
            </w:pPr>
            <w:r w:rsidRPr="006E0B58">
              <w:rPr>
                <w:rFonts w:cstheme="minorHAnsi"/>
                <w:szCs w:val="20"/>
              </w:rPr>
              <w:t>Variables used</w:t>
            </w:r>
          </w:p>
        </w:tc>
      </w:tr>
      <w:tr w:rsidR="00025132" w:rsidRPr="006E0B58" w14:paraId="7793B933"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gridSpan w:val="2"/>
          </w:tcPr>
          <w:p w14:paraId="245B54C2" w14:textId="77777777" w:rsidR="00025132" w:rsidRPr="006E0B58" w:rsidRDefault="00025132" w:rsidP="006D7AC4">
            <w:pPr>
              <w:spacing w:after="0" w:line="240" w:lineRule="auto"/>
              <w:rPr>
                <w:rFonts w:cs="Times New Roman"/>
                <w:b w:val="0"/>
                <w:bCs/>
                <w:szCs w:val="20"/>
                <w:lang w:val="en-GB"/>
              </w:rPr>
            </w:pPr>
            <w:r w:rsidRPr="006E0B58">
              <w:rPr>
                <w:rFonts w:cs="Times New Roman"/>
                <w:b w:val="0"/>
                <w:bCs/>
                <w:szCs w:val="20"/>
                <w:lang w:val="en-GB"/>
              </w:rPr>
              <w:t>AIHW_PPN</w:t>
            </w:r>
          </w:p>
        </w:tc>
        <w:tc>
          <w:tcPr>
            <w:tcW w:w="4626" w:type="dxa"/>
          </w:tcPr>
          <w:p w14:paraId="5ECF69A5" w14:textId="77777777" w:rsidR="00025132" w:rsidRPr="006E0B58" w:rsidRDefault="00025132" w:rsidP="006D7AC4">
            <w:pPr>
              <w:spacing w:after="0" w:line="240" w:lineRule="auto"/>
              <w:ind w:right="86"/>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Unique ID</w:t>
            </w:r>
          </w:p>
        </w:tc>
        <w:tc>
          <w:tcPr>
            <w:tcW w:w="2310" w:type="dxa"/>
          </w:tcPr>
          <w:p w14:paraId="5614D09B" w14:textId="77777777" w:rsidR="00025132" w:rsidRPr="006E0B58" w:rsidRDefault="00025132"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AIHW_PPN</w:t>
            </w:r>
          </w:p>
        </w:tc>
      </w:tr>
      <w:tr w:rsidR="00025132" w:rsidRPr="006E0B58" w14:paraId="037E4C40"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gridSpan w:val="2"/>
          </w:tcPr>
          <w:p w14:paraId="7934D322" w14:textId="77777777" w:rsidR="00025132" w:rsidRPr="006E0B58" w:rsidRDefault="00025132" w:rsidP="006D7AC4">
            <w:pPr>
              <w:spacing w:after="0" w:line="240" w:lineRule="auto"/>
              <w:rPr>
                <w:rFonts w:cs="Times New Roman"/>
                <w:b w:val="0"/>
                <w:szCs w:val="20"/>
                <w:lang w:val="en-GB"/>
              </w:rPr>
            </w:pPr>
            <w:r w:rsidRPr="006E0B58">
              <w:rPr>
                <w:rFonts w:cs="Times New Roman"/>
                <w:b w:val="0"/>
                <w:szCs w:val="20"/>
                <w:lang w:val="en-GB"/>
              </w:rPr>
              <w:t>year</w:t>
            </w:r>
          </w:p>
        </w:tc>
        <w:tc>
          <w:tcPr>
            <w:tcW w:w="4626" w:type="dxa"/>
          </w:tcPr>
          <w:p w14:paraId="7A94B80F" w14:textId="0396489F" w:rsidR="00025132" w:rsidRPr="006E0B58" w:rsidRDefault="00025132"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2010-2020 (relating to financial years 2009/2010 to 2019/2020)</w:t>
            </w:r>
          </w:p>
        </w:tc>
        <w:tc>
          <w:tcPr>
            <w:tcW w:w="2310" w:type="dxa"/>
          </w:tcPr>
          <w:p w14:paraId="36660944" w14:textId="77777777" w:rsidR="00025132" w:rsidRPr="006E0B58" w:rsidRDefault="00025132"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year</w:t>
            </w:r>
          </w:p>
        </w:tc>
      </w:tr>
      <w:tr w:rsidR="00641E0C" w:rsidRPr="006E0B58" w14:paraId="22A1815D"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18815E78" w14:textId="77777777" w:rsidR="00641E0C" w:rsidRPr="006E0B58" w:rsidRDefault="00641E0C" w:rsidP="006D7AC4">
            <w:pPr>
              <w:spacing w:after="0" w:line="240" w:lineRule="auto"/>
              <w:rPr>
                <w:rFonts w:cstheme="minorHAnsi"/>
                <w:b w:val="0"/>
                <w:bCs/>
                <w:szCs w:val="20"/>
              </w:rPr>
            </w:pPr>
            <w:r w:rsidRPr="006E0B58">
              <w:rPr>
                <w:rFonts w:cstheme="minorHAnsi"/>
                <w:bCs/>
                <w:szCs w:val="20"/>
              </w:rPr>
              <w:t>Demographics</w:t>
            </w:r>
          </w:p>
        </w:tc>
        <w:tc>
          <w:tcPr>
            <w:tcW w:w="4638" w:type="dxa"/>
            <w:gridSpan w:val="2"/>
          </w:tcPr>
          <w:p w14:paraId="3611E8B4"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2310" w:type="dxa"/>
          </w:tcPr>
          <w:p w14:paraId="68190353"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641E0C" w:rsidRPr="006E0B58" w14:paraId="72461F78"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28EC8A14"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dob_domino</w:t>
            </w:r>
          </w:p>
        </w:tc>
        <w:tc>
          <w:tcPr>
            <w:tcW w:w="4638" w:type="dxa"/>
            <w:gridSpan w:val="2"/>
          </w:tcPr>
          <w:p w14:paraId="1579EB13"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Date of birth 01MMMYYYY</w:t>
            </w:r>
          </w:p>
        </w:tc>
        <w:tc>
          <w:tcPr>
            <w:tcW w:w="2310" w:type="dxa"/>
          </w:tcPr>
          <w:p w14:paraId="013BE829"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DATE_OF_BIRTH</w:t>
            </w:r>
          </w:p>
        </w:tc>
      </w:tr>
      <w:tr w:rsidR="00641E0C" w:rsidRPr="006E0B58" w14:paraId="4CCC8FFD"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07322FBE"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dod_domino</w:t>
            </w:r>
          </w:p>
        </w:tc>
        <w:tc>
          <w:tcPr>
            <w:tcW w:w="4638" w:type="dxa"/>
            <w:gridSpan w:val="2"/>
          </w:tcPr>
          <w:p w14:paraId="2B5E2F51"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Date of death 01MMMYYYY</w:t>
            </w:r>
          </w:p>
        </w:tc>
        <w:tc>
          <w:tcPr>
            <w:tcW w:w="2310" w:type="dxa"/>
          </w:tcPr>
          <w:p w14:paraId="5749FF1B"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DATE_OF_DEATH</w:t>
            </w:r>
          </w:p>
        </w:tc>
      </w:tr>
      <w:tr w:rsidR="00641E0C" w:rsidRPr="006E0B58" w14:paraId="1F9D1A63"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5EBCCD4D" w14:textId="77777777" w:rsidR="00641E0C" w:rsidRPr="006E0B58" w:rsidRDefault="00641E0C" w:rsidP="006D7AC4">
            <w:pPr>
              <w:spacing w:after="0" w:line="240" w:lineRule="auto"/>
              <w:rPr>
                <w:rFonts w:cstheme="minorHAnsi"/>
                <w:b w:val="0"/>
                <w:bCs/>
                <w:color w:val="000000" w:themeColor="text1"/>
                <w:szCs w:val="20"/>
              </w:rPr>
            </w:pPr>
            <w:r w:rsidRPr="006E0B58">
              <w:rPr>
                <w:rFonts w:cstheme="minorHAnsi"/>
                <w:b w:val="0"/>
                <w:bCs/>
                <w:color w:val="000000" w:themeColor="text1"/>
                <w:szCs w:val="20"/>
              </w:rPr>
              <w:t>sex_domino</w:t>
            </w:r>
          </w:p>
        </w:tc>
        <w:tc>
          <w:tcPr>
            <w:tcW w:w="4638" w:type="dxa"/>
            <w:gridSpan w:val="2"/>
          </w:tcPr>
          <w:p w14:paraId="0C1CEE80"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bCs/>
                <w:color w:val="000000" w:themeColor="text1"/>
                <w:szCs w:val="20"/>
              </w:rPr>
            </w:pPr>
            <w:r w:rsidRPr="006E0B58">
              <w:rPr>
                <w:rFonts w:cstheme="minorHAnsi"/>
                <w:bCs/>
                <w:color w:val="000000" w:themeColor="text1"/>
                <w:szCs w:val="20"/>
              </w:rPr>
              <w:t>1=male, 2=female</w:t>
            </w:r>
          </w:p>
        </w:tc>
        <w:tc>
          <w:tcPr>
            <w:tcW w:w="2310" w:type="dxa"/>
          </w:tcPr>
          <w:p w14:paraId="4CF64AB7"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GENDER</w:t>
            </w:r>
          </w:p>
        </w:tc>
      </w:tr>
      <w:tr w:rsidR="00641E0C" w:rsidRPr="006E0B58" w14:paraId="3D3EBD03"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6909FB83"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indigenous_domino</w:t>
            </w:r>
          </w:p>
        </w:tc>
        <w:tc>
          <w:tcPr>
            <w:tcW w:w="4638" w:type="dxa"/>
            <w:gridSpan w:val="2"/>
          </w:tcPr>
          <w:p w14:paraId="3F02CF98" w14:textId="6AD2AF55" w:rsidR="00641E0C" w:rsidRPr="006E0B58" w:rsidRDefault="00C73D23"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imes New Roman"/>
                <w:szCs w:val="20"/>
                <w:lang w:val="en-GB"/>
              </w:rPr>
              <w:t>1=First Nations Australians, 0=not Indigenous</w:t>
            </w:r>
            <w:r w:rsidRPr="006E0B58">
              <w:rPr>
                <w:rFonts w:cs="Times New Roman"/>
                <w:szCs w:val="20"/>
              </w:rPr>
              <w:t>, m</w:t>
            </w:r>
            <w:r w:rsidR="00641E0C" w:rsidRPr="006E0B58">
              <w:rPr>
                <w:rFonts w:cstheme="minorHAnsi"/>
                <w:color w:val="000000"/>
                <w:szCs w:val="20"/>
              </w:rPr>
              <w:t>issing if not asked or not willing to answer</w:t>
            </w:r>
          </w:p>
        </w:tc>
        <w:tc>
          <w:tcPr>
            <w:tcW w:w="2310" w:type="dxa"/>
          </w:tcPr>
          <w:p w14:paraId="69E2CF7C"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INDIG_CODE</w:t>
            </w:r>
          </w:p>
        </w:tc>
      </w:tr>
      <w:tr w:rsidR="00641E0C" w:rsidRPr="006E0B58" w14:paraId="28E9599A"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2AE5E453"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cob_domino</w:t>
            </w:r>
          </w:p>
        </w:tc>
        <w:tc>
          <w:tcPr>
            <w:tcW w:w="4638" w:type="dxa"/>
            <w:gridSpan w:val="2"/>
          </w:tcPr>
          <w:p w14:paraId="5074FB86"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Country of birth</w:t>
            </w:r>
          </w:p>
        </w:tc>
        <w:tc>
          <w:tcPr>
            <w:tcW w:w="2310" w:type="dxa"/>
          </w:tcPr>
          <w:p w14:paraId="32E22670"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BIRTH_CTRY_CODE</w:t>
            </w:r>
          </w:p>
        </w:tc>
      </w:tr>
      <w:tr w:rsidR="00641E0C" w:rsidRPr="006E0B58" w14:paraId="034E0F01"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1B1F244B"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flag_dob</w:t>
            </w:r>
          </w:p>
        </w:tc>
        <w:tc>
          <w:tcPr>
            <w:tcW w:w="4638" w:type="dxa"/>
            <w:gridSpan w:val="2"/>
          </w:tcPr>
          <w:p w14:paraId="14BFFF54"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1 if several date of birth identified for the same individual, 0 otherwise</w:t>
            </w:r>
          </w:p>
        </w:tc>
        <w:tc>
          <w:tcPr>
            <w:tcW w:w="2310" w:type="dxa"/>
          </w:tcPr>
          <w:p w14:paraId="24B30831"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DATE_OF_BIRTH</w:t>
            </w:r>
          </w:p>
        </w:tc>
      </w:tr>
      <w:tr w:rsidR="00641E0C" w:rsidRPr="006E0B58" w14:paraId="7C233B7C"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64A24C9D"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flag_dod</w:t>
            </w:r>
          </w:p>
        </w:tc>
        <w:tc>
          <w:tcPr>
            <w:tcW w:w="4638" w:type="dxa"/>
            <w:gridSpan w:val="2"/>
          </w:tcPr>
          <w:p w14:paraId="4162062B"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1 if several date of death identified for the same individual, 0 otherwise</w:t>
            </w:r>
          </w:p>
        </w:tc>
        <w:tc>
          <w:tcPr>
            <w:tcW w:w="2310" w:type="dxa"/>
          </w:tcPr>
          <w:p w14:paraId="68937603"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DATE_OF_DEATH</w:t>
            </w:r>
          </w:p>
        </w:tc>
      </w:tr>
      <w:tr w:rsidR="00641E0C" w:rsidRPr="006E0B58" w14:paraId="6B33534F"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6EAE018D"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flag_gender</w:t>
            </w:r>
          </w:p>
        </w:tc>
        <w:tc>
          <w:tcPr>
            <w:tcW w:w="4638" w:type="dxa"/>
            <w:gridSpan w:val="2"/>
          </w:tcPr>
          <w:p w14:paraId="247E61A8"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1 if several gender identified for the same individual, 0 otherwise</w:t>
            </w:r>
          </w:p>
        </w:tc>
        <w:tc>
          <w:tcPr>
            <w:tcW w:w="2310" w:type="dxa"/>
          </w:tcPr>
          <w:p w14:paraId="1F751F02"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GENDER</w:t>
            </w:r>
          </w:p>
        </w:tc>
      </w:tr>
      <w:tr w:rsidR="00641E0C" w:rsidRPr="006E0B58" w14:paraId="25136261"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2B0FF7C2"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flag_indigenous</w:t>
            </w:r>
          </w:p>
        </w:tc>
        <w:tc>
          <w:tcPr>
            <w:tcW w:w="4638" w:type="dxa"/>
            <w:gridSpan w:val="2"/>
          </w:tcPr>
          <w:p w14:paraId="1EA0A346"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1 if several indigenous status identified for the same individual, 0 otherwise</w:t>
            </w:r>
          </w:p>
        </w:tc>
        <w:tc>
          <w:tcPr>
            <w:tcW w:w="2310" w:type="dxa"/>
          </w:tcPr>
          <w:p w14:paraId="13A46716"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INDIG_CODE</w:t>
            </w:r>
          </w:p>
        </w:tc>
      </w:tr>
      <w:tr w:rsidR="00641E0C" w:rsidRPr="006E0B58" w14:paraId="342C86B0"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73B1DD3B" w14:textId="77777777" w:rsidR="00641E0C" w:rsidRPr="006E0B58" w:rsidRDefault="00641E0C" w:rsidP="006D7AC4">
            <w:pPr>
              <w:spacing w:after="0" w:line="240" w:lineRule="auto"/>
              <w:rPr>
                <w:rFonts w:cstheme="minorHAnsi"/>
                <w:b w:val="0"/>
                <w:bCs/>
                <w:szCs w:val="20"/>
              </w:rPr>
            </w:pPr>
            <w:r w:rsidRPr="006E0B58">
              <w:rPr>
                <w:rFonts w:cstheme="minorHAnsi"/>
                <w:b w:val="0"/>
                <w:bCs/>
                <w:szCs w:val="20"/>
              </w:rPr>
              <w:t>state_domino</w:t>
            </w:r>
          </w:p>
        </w:tc>
        <w:tc>
          <w:tcPr>
            <w:tcW w:w="4638" w:type="dxa"/>
            <w:gridSpan w:val="2"/>
          </w:tcPr>
          <w:p w14:paraId="098110E8"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Latest state recorded for the individual 1=NSW, 2=VIC, 3=QLD, 4=SA, 5=WA, 6=TAS, 7=NT, 8=ACT</w:t>
            </w:r>
          </w:p>
        </w:tc>
        <w:tc>
          <w:tcPr>
            <w:tcW w:w="2310" w:type="dxa"/>
          </w:tcPr>
          <w:p w14:paraId="37723A1F"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STATE</w:t>
            </w:r>
          </w:p>
        </w:tc>
      </w:tr>
      <w:tr w:rsidR="00641E0C" w:rsidRPr="006E0B58" w14:paraId="2E034AA3"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2B37D618" w14:textId="77777777" w:rsidR="00641E0C" w:rsidRPr="006E0B58" w:rsidRDefault="00641E0C" w:rsidP="006D7AC4">
            <w:pPr>
              <w:spacing w:after="0" w:line="240" w:lineRule="auto"/>
              <w:rPr>
                <w:rFonts w:cstheme="minorHAnsi"/>
                <w:b w:val="0"/>
                <w:bCs/>
                <w:szCs w:val="20"/>
              </w:rPr>
            </w:pPr>
            <w:r w:rsidRPr="006E0B58">
              <w:rPr>
                <w:rFonts w:cstheme="minorHAnsi"/>
                <w:b w:val="0"/>
                <w:bCs/>
                <w:szCs w:val="20"/>
              </w:rPr>
              <w:t>sa2_domino_static</w:t>
            </w:r>
          </w:p>
        </w:tc>
        <w:tc>
          <w:tcPr>
            <w:tcW w:w="4638" w:type="dxa"/>
            <w:gridSpan w:val="2"/>
          </w:tcPr>
          <w:p w14:paraId="181D2D7D"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Last SA2 of residence identified (ASGS 2011)</w:t>
            </w:r>
          </w:p>
        </w:tc>
        <w:tc>
          <w:tcPr>
            <w:tcW w:w="2310" w:type="dxa"/>
          </w:tcPr>
          <w:p w14:paraId="3266D4ED"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SA2_MAINCODE_2011</w:t>
            </w:r>
          </w:p>
        </w:tc>
      </w:tr>
      <w:tr w:rsidR="00641E0C" w:rsidRPr="006E0B58" w14:paraId="36192FE1"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4F530E14"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remoteness_domino</w:t>
            </w:r>
          </w:p>
        </w:tc>
        <w:tc>
          <w:tcPr>
            <w:tcW w:w="4638" w:type="dxa"/>
            <w:gridSpan w:val="2"/>
          </w:tcPr>
          <w:p w14:paraId="404FFE51"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1=remote 0=not remote</w:t>
            </w:r>
          </w:p>
        </w:tc>
        <w:tc>
          <w:tcPr>
            <w:tcW w:w="2310" w:type="dxa"/>
          </w:tcPr>
          <w:p w14:paraId="57DC363A"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RMT_IND</w:t>
            </w:r>
          </w:p>
        </w:tc>
      </w:tr>
      <w:tr w:rsidR="00641E0C" w:rsidRPr="006E0B58" w14:paraId="3C6870FB"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7F4E9849"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stateyr_domino</w:t>
            </w:r>
          </w:p>
        </w:tc>
        <w:tc>
          <w:tcPr>
            <w:tcW w:w="4638" w:type="dxa"/>
            <w:gridSpan w:val="2"/>
          </w:tcPr>
          <w:p w14:paraId="053528A7"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State where resided longest during financial year.  1=NSW, 2=VIC, 3=QLD, 4=SA, 5=WA, 6=TAS, 7=NT, 8=ACT</w:t>
            </w:r>
          </w:p>
        </w:tc>
        <w:tc>
          <w:tcPr>
            <w:tcW w:w="2310" w:type="dxa"/>
          </w:tcPr>
          <w:p w14:paraId="63653328"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STATE</w:t>
            </w:r>
          </w:p>
        </w:tc>
      </w:tr>
      <w:tr w:rsidR="00641E0C" w:rsidRPr="006E0B58" w14:paraId="08EF17F9"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0DC312CC"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sa2_domino_dynamic</w:t>
            </w:r>
          </w:p>
        </w:tc>
        <w:tc>
          <w:tcPr>
            <w:tcW w:w="4638" w:type="dxa"/>
            <w:gridSpan w:val="2"/>
          </w:tcPr>
          <w:p w14:paraId="0FB4C5C6"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SA2  where resided longest during financial year</w:t>
            </w:r>
          </w:p>
        </w:tc>
        <w:tc>
          <w:tcPr>
            <w:tcW w:w="2310" w:type="dxa"/>
          </w:tcPr>
          <w:p w14:paraId="2513F01C"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6E0B58">
              <w:rPr>
                <w:rFonts w:cstheme="minorHAnsi"/>
                <w:color w:val="000000"/>
                <w:szCs w:val="20"/>
              </w:rPr>
              <w:t>SA2_MAINCODE_2011</w:t>
            </w:r>
          </w:p>
        </w:tc>
      </w:tr>
      <w:tr w:rsidR="00641E0C" w:rsidRPr="006E0B58" w14:paraId="0274D9AA"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57776EF7" w14:textId="77777777" w:rsidR="00641E0C" w:rsidRPr="006E0B58" w:rsidRDefault="00641E0C" w:rsidP="006D7AC4">
            <w:pPr>
              <w:spacing w:after="0" w:line="240" w:lineRule="auto"/>
              <w:rPr>
                <w:rFonts w:cstheme="minorHAnsi"/>
                <w:b w:val="0"/>
                <w:bCs/>
                <w:szCs w:val="20"/>
              </w:rPr>
            </w:pPr>
            <w:r w:rsidRPr="006E0B58">
              <w:rPr>
                <w:rFonts w:cstheme="minorHAnsi"/>
                <w:b w:val="0"/>
                <w:bCs/>
                <w:color w:val="000000"/>
                <w:szCs w:val="20"/>
              </w:rPr>
              <w:t>dob_domino</w:t>
            </w:r>
          </w:p>
        </w:tc>
        <w:tc>
          <w:tcPr>
            <w:tcW w:w="4638" w:type="dxa"/>
            <w:gridSpan w:val="2"/>
          </w:tcPr>
          <w:p w14:paraId="1BE8ECD3"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Date of birth 01MMMYYYY</w:t>
            </w:r>
          </w:p>
        </w:tc>
        <w:tc>
          <w:tcPr>
            <w:tcW w:w="2310" w:type="dxa"/>
          </w:tcPr>
          <w:p w14:paraId="51D20E21"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color w:val="000000"/>
                <w:szCs w:val="20"/>
              </w:rPr>
              <w:t>DATE_OF_BIRTH</w:t>
            </w:r>
          </w:p>
        </w:tc>
      </w:tr>
      <w:tr w:rsidR="00641E0C" w:rsidRPr="006E0B58" w14:paraId="5E13BDDA"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57CF01C8" w14:textId="77777777" w:rsidR="00641E0C" w:rsidRPr="006E0B58" w:rsidRDefault="00641E0C" w:rsidP="006D7AC4">
            <w:pPr>
              <w:spacing w:after="0" w:line="240" w:lineRule="auto"/>
              <w:rPr>
                <w:rFonts w:cstheme="minorHAnsi"/>
                <w:b w:val="0"/>
                <w:bCs/>
                <w:szCs w:val="20"/>
              </w:rPr>
            </w:pPr>
            <w:r w:rsidRPr="006E0B58">
              <w:rPr>
                <w:rFonts w:cstheme="minorHAnsi"/>
                <w:bCs/>
                <w:szCs w:val="20"/>
              </w:rPr>
              <w:t>Disability items</w:t>
            </w:r>
          </w:p>
        </w:tc>
        <w:tc>
          <w:tcPr>
            <w:tcW w:w="4638" w:type="dxa"/>
            <w:gridSpan w:val="2"/>
          </w:tcPr>
          <w:p w14:paraId="3B844A3F"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szCs w:val="20"/>
              </w:rPr>
            </w:pPr>
          </w:p>
        </w:tc>
        <w:tc>
          <w:tcPr>
            <w:tcW w:w="2310" w:type="dxa"/>
          </w:tcPr>
          <w:p w14:paraId="5D2135A4"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szCs w:val="20"/>
              </w:rPr>
            </w:pPr>
          </w:p>
        </w:tc>
      </w:tr>
      <w:tr w:rsidR="00023CFF" w:rsidRPr="006E0B58" w14:paraId="7E32A258" w14:textId="77777777" w:rsidTr="00C90D6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676" w:type="dxa"/>
            <w:hideMark/>
          </w:tcPr>
          <w:p w14:paraId="3A4F2890" w14:textId="781379CF" w:rsidR="00023CFF" w:rsidRPr="006E0B58" w:rsidRDefault="00023CFF" w:rsidP="006D7AC4">
            <w:pPr>
              <w:spacing w:after="0" w:line="240" w:lineRule="auto"/>
              <w:rPr>
                <w:rFonts w:eastAsia="Times New Roman" w:cstheme="minorHAnsi"/>
                <w:b w:val="0"/>
                <w:bCs/>
                <w:szCs w:val="20"/>
                <w:lang w:val="en-US" w:bidi="hi-IN"/>
              </w:rPr>
            </w:pPr>
            <w:r w:rsidRPr="006E0B58">
              <w:rPr>
                <w:rFonts w:eastAsia="Times New Roman" w:cstheme="minorHAnsi"/>
                <w:b w:val="0"/>
                <w:bCs/>
                <w:szCs w:val="20"/>
                <w:lang w:val="en-US" w:bidi="hi-IN"/>
              </w:rPr>
              <w:t>disability_domino</w:t>
            </w:r>
          </w:p>
        </w:tc>
        <w:tc>
          <w:tcPr>
            <w:tcW w:w="4638" w:type="dxa"/>
            <w:gridSpan w:val="2"/>
            <w:noWrap/>
            <w:hideMark/>
          </w:tcPr>
          <w:p w14:paraId="09D3EB4A" w14:textId="1E9BA1DD" w:rsidR="00023CFF" w:rsidRPr="006E0B58" w:rsidRDefault="00023CFF"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 xml:space="preserve">1 if identified as having a disability in a given financial year, i.e., whether has a medical condition (primary or secondary and if secondary and temporary must last at least 6 months) , has a manifest condition, has an incapacity of at least 1 day, has a terminal illness, received a disability related payment, is identified as a caree, or is going to a special education institution. </w:t>
            </w:r>
          </w:p>
        </w:tc>
        <w:tc>
          <w:tcPr>
            <w:tcW w:w="2310" w:type="dxa"/>
            <w:hideMark/>
          </w:tcPr>
          <w:p w14:paraId="21F63A98" w14:textId="77777777" w:rsidR="00023CFF" w:rsidRPr="006E0B58" w:rsidRDefault="00023CFF"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disability_group, secdis_any, s_manifest_bli, s_manifest_int, s_manifest_other, s_tempcap, s_jobcap, dis_domino_term, dis_domino_dsp, dis_domino_ska, dis_domino_bswat, dis_domino_mob, dis_domino_yds, dis_domino_careehcc, dis_domino_caree, dis_domino_edu</w:t>
            </w:r>
          </w:p>
        </w:tc>
      </w:tr>
      <w:tr w:rsidR="00023CFF" w:rsidRPr="006E0B58" w14:paraId="0751356C" w14:textId="77777777" w:rsidTr="00023CF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76" w:type="dxa"/>
            <w:noWrap/>
            <w:hideMark/>
          </w:tcPr>
          <w:p w14:paraId="778B14F5" w14:textId="77777777" w:rsidR="00023CFF" w:rsidRPr="006E0B58" w:rsidRDefault="00023CFF"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disability_ever_domino</w:t>
            </w:r>
          </w:p>
        </w:tc>
        <w:tc>
          <w:tcPr>
            <w:tcW w:w="4638" w:type="dxa"/>
            <w:gridSpan w:val="2"/>
            <w:noWrap/>
            <w:hideMark/>
          </w:tcPr>
          <w:p w14:paraId="2DAFF91C" w14:textId="77777777" w:rsidR="00023CFF" w:rsidRPr="006E0B58" w:rsidRDefault="00023CFF"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identified as having a disability in any financial year.</w:t>
            </w:r>
          </w:p>
        </w:tc>
        <w:tc>
          <w:tcPr>
            <w:tcW w:w="2310" w:type="dxa"/>
            <w:noWrap/>
            <w:hideMark/>
          </w:tcPr>
          <w:p w14:paraId="52F4759F" w14:textId="77777777" w:rsidR="00023CFF" w:rsidRPr="006E0B58" w:rsidRDefault="00023CFF"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 disability</w:t>
            </w:r>
          </w:p>
        </w:tc>
      </w:tr>
      <w:tr w:rsidR="00641E0C" w:rsidRPr="006E0B58" w14:paraId="7123F953" w14:textId="77777777" w:rsidTr="00023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366735E7" w14:textId="77777777" w:rsidR="00641E0C" w:rsidRPr="006E0B58" w:rsidRDefault="00641E0C" w:rsidP="006D7AC4">
            <w:pPr>
              <w:spacing w:after="0" w:line="240" w:lineRule="auto"/>
              <w:rPr>
                <w:rFonts w:eastAsia="Times New Roman" w:cstheme="minorHAnsi"/>
                <w:bCs/>
                <w:color w:val="000000" w:themeColor="text1"/>
                <w:szCs w:val="20"/>
                <w:lang w:val="en-US" w:bidi="hi-IN"/>
              </w:rPr>
            </w:pPr>
            <w:r w:rsidRPr="006E0B58">
              <w:rPr>
                <w:rFonts w:cstheme="minorHAnsi"/>
                <w:b w:val="0"/>
                <w:bCs/>
                <w:szCs w:val="20"/>
              </w:rPr>
              <w:t>disability_group</w:t>
            </w:r>
          </w:p>
        </w:tc>
        <w:tc>
          <w:tcPr>
            <w:tcW w:w="4638" w:type="dxa"/>
            <w:gridSpan w:val="2"/>
          </w:tcPr>
          <w:p w14:paraId="308BB35D"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1=S&amp;S (deafblind; vision; hearing; speech)</w:t>
            </w:r>
          </w:p>
          <w:p w14:paraId="7A6CC575"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2=intellectual (intellectual; learning; autism; developmental delay)</w:t>
            </w:r>
          </w:p>
          <w:p w14:paraId="39E00F11"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3=physical (physical)</w:t>
            </w:r>
          </w:p>
          <w:p w14:paraId="63AED8DD"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4=psychosocial (psychiatric)</w:t>
            </w:r>
          </w:p>
          <w:p w14:paraId="45C28062"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5= acquired brain injury (ABI)</w:t>
            </w:r>
          </w:p>
          <w:p w14:paraId="51C4113B"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6=Other including neurological (neurological)</w:t>
            </w:r>
          </w:p>
          <w:p w14:paraId="69D5F845"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Cs/>
                <w:color w:val="000000" w:themeColor="text1"/>
                <w:szCs w:val="20"/>
                <w:lang w:val="en-US" w:bidi="hi-IN"/>
              </w:rPr>
            </w:pPr>
            <w:r w:rsidRPr="006E0B58">
              <w:rPr>
                <w:rFonts w:cstheme="minorHAnsi"/>
                <w:szCs w:val="20"/>
              </w:rPr>
              <w:t>[mapping from Domino to these 6 categories in Appendix 3]</w:t>
            </w:r>
          </w:p>
        </w:tc>
        <w:tc>
          <w:tcPr>
            <w:tcW w:w="2310" w:type="dxa"/>
          </w:tcPr>
          <w:p w14:paraId="50A2683A"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sidRPr="006E0B58">
              <w:rPr>
                <w:rFonts w:cstheme="minorHAnsi"/>
                <w:szCs w:val="20"/>
              </w:rPr>
              <w:t>MED_PRMY</w:t>
            </w:r>
          </w:p>
          <w:p w14:paraId="018547E6"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CHLD_MED_CODE</w:t>
            </w:r>
          </w:p>
        </w:tc>
      </w:tr>
      <w:tr w:rsidR="00023CFF" w:rsidRPr="006E0B58" w14:paraId="2ED59EE9" w14:textId="77777777" w:rsidTr="00C90D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3905B9D1" w14:textId="77777777" w:rsidR="00023CFF" w:rsidRPr="006E0B58" w:rsidRDefault="00023CFF"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dis_first</w:t>
            </w:r>
          </w:p>
        </w:tc>
        <w:tc>
          <w:tcPr>
            <w:tcW w:w="4638" w:type="dxa"/>
            <w:gridSpan w:val="2"/>
            <w:noWrap/>
            <w:hideMark/>
          </w:tcPr>
          <w:p w14:paraId="2BB64ABD" w14:textId="77777777" w:rsidR="00023CFF" w:rsidRPr="006E0B58" w:rsidRDefault="00023CFF"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 xml:space="preserve">1st of July of financial year </w:t>
            </w:r>
          </w:p>
        </w:tc>
        <w:tc>
          <w:tcPr>
            <w:tcW w:w="2310" w:type="dxa"/>
            <w:noWrap/>
            <w:hideMark/>
          </w:tcPr>
          <w:p w14:paraId="0B5DF6E6" w14:textId="77777777" w:rsidR="00023CFF" w:rsidRPr="006E0B58" w:rsidRDefault="00023CFF"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PERIOD_START_DATE PERIOD_END_DATE</w:t>
            </w:r>
          </w:p>
        </w:tc>
      </w:tr>
      <w:tr w:rsidR="00023CFF" w:rsidRPr="006E0B58" w14:paraId="3B410DFA" w14:textId="77777777" w:rsidTr="00C90D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543E23D0" w14:textId="77777777" w:rsidR="00023CFF" w:rsidRPr="006E0B58" w:rsidRDefault="00023CFF"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dis_last</w:t>
            </w:r>
          </w:p>
        </w:tc>
        <w:tc>
          <w:tcPr>
            <w:tcW w:w="4638" w:type="dxa"/>
            <w:gridSpan w:val="2"/>
            <w:noWrap/>
            <w:hideMark/>
          </w:tcPr>
          <w:p w14:paraId="6EF0D43A" w14:textId="77777777" w:rsidR="00023CFF" w:rsidRPr="006E0B58" w:rsidRDefault="00023CFF"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30th of June of financial year</w:t>
            </w:r>
          </w:p>
        </w:tc>
        <w:tc>
          <w:tcPr>
            <w:tcW w:w="2310" w:type="dxa"/>
            <w:noWrap/>
            <w:hideMark/>
          </w:tcPr>
          <w:p w14:paraId="280AA3F7" w14:textId="77777777" w:rsidR="00023CFF" w:rsidRPr="006E0B58" w:rsidRDefault="00023CFF"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PERIOD_START_DATE PERIOD_END_DATE</w:t>
            </w:r>
          </w:p>
        </w:tc>
      </w:tr>
      <w:tr w:rsidR="00641E0C" w:rsidRPr="006E0B58" w14:paraId="46B724A6" w14:textId="77777777" w:rsidTr="00023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0C20DCE4" w14:textId="77777777" w:rsidR="00641E0C" w:rsidRPr="006E0B58" w:rsidRDefault="00641E0C" w:rsidP="006D7AC4">
            <w:pPr>
              <w:spacing w:after="0" w:line="240" w:lineRule="auto"/>
              <w:rPr>
                <w:rFonts w:cstheme="minorHAnsi"/>
                <w:b w:val="0"/>
                <w:bCs/>
                <w:color w:val="000000" w:themeColor="text1"/>
                <w:szCs w:val="20"/>
              </w:rPr>
            </w:pPr>
            <w:r w:rsidRPr="006E0B58">
              <w:rPr>
                <w:rFonts w:eastAsia="Times New Roman" w:cstheme="minorHAnsi"/>
                <w:b w:val="0"/>
                <w:bCs/>
                <w:color w:val="000000" w:themeColor="text1"/>
                <w:szCs w:val="20"/>
                <w:lang w:val="en-US" w:bidi="hi-IN"/>
              </w:rPr>
              <w:t>secdis_any</w:t>
            </w:r>
          </w:p>
        </w:tc>
        <w:tc>
          <w:tcPr>
            <w:tcW w:w="4638" w:type="dxa"/>
            <w:gridSpan w:val="2"/>
          </w:tcPr>
          <w:p w14:paraId="63C6DFE2"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Cs w:val="20"/>
              </w:rPr>
            </w:pPr>
            <w:r w:rsidRPr="006E0B58">
              <w:rPr>
                <w:rFonts w:eastAsia="Times New Roman" w:cstheme="minorHAnsi"/>
                <w:bCs/>
                <w:color w:val="000000" w:themeColor="text1"/>
                <w:szCs w:val="20"/>
                <w:lang w:val="en-US" w:bidi="hi-IN"/>
              </w:rPr>
              <w:t>1=yes, 0=no</w:t>
            </w:r>
          </w:p>
        </w:tc>
        <w:tc>
          <w:tcPr>
            <w:tcW w:w="2310" w:type="dxa"/>
          </w:tcPr>
          <w:p w14:paraId="5F87BEC3"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MED_SCNDRY</w:t>
            </w:r>
          </w:p>
          <w:p w14:paraId="75AE1AA0"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Cs w:val="20"/>
              </w:rPr>
            </w:pPr>
            <w:r w:rsidRPr="006E0B58">
              <w:rPr>
                <w:rFonts w:cstheme="minorHAnsi"/>
                <w:bCs/>
                <w:color w:val="000000" w:themeColor="text1"/>
                <w:szCs w:val="20"/>
              </w:rPr>
              <w:t>CHLD_RDL_CODES CHLD_NON_RDL_CODES</w:t>
            </w:r>
          </w:p>
          <w:p w14:paraId="33405985"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Cs w:val="20"/>
                <w:lang w:val="fr-FR"/>
              </w:rPr>
            </w:pPr>
            <w:r w:rsidRPr="006E0B58">
              <w:rPr>
                <w:rFonts w:cstheme="minorHAnsi"/>
                <w:bCs/>
                <w:color w:val="000000" w:themeColor="text1"/>
                <w:szCs w:val="20"/>
                <w:lang w:val="fr-FR"/>
              </w:rPr>
              <w:t>ADLT_MED_CODES</w:t>
            </w:r>
          </w:p>
        </w:tc>
      </w:tr>
      <w:tr w:rsidR="00641E0C" w:rsidRPr="006E0B58" w14:paraId="7894C0CC" w14:textId="77777777" w:rsidTr="00023CF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7B05CC44"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secdis_ss</w:t>
            </w:r>
          </w:p>
        </w:tc>
        <w:tc>
          <w:tcPr>
            <w:tcW w:w="4638" w:type="dxa"/>
            <w:gridSpan w:val="2"/>
            <w:hideMark/>
          </w:tcPr>
          <w:p w14:paraId="287A5659"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FFFFFF"/>
                <w:szCs w:val="20"/>
                <w:lang w:val="en-US" w:bidi="hi-IN"/>
              </w:rPr>
            </w:pPr>
            <w:r w:rsidRPr="006E0B58">
              <w:rPr>
                <w:rFonts w:eastAsia="Times New Roman" w:cstheme="minorHAnsi"/>
                <w:color w:val="000000"/>
                <w:szCs w:val="20"/>
                <w:lang w:val="en-US" w:bidi="hi-IN"/>
              </w:rPr>
              <w:t>1=S&amp;S (See categorisation for disability_group), 0=not S&amp;S</w:t>
            </w:r>
          </w:p>
        </w:tc>
        <w:tc>
          <w:tcPr>
            <w:tcW w:w="2310" w:type="dxa"/>
            <w:hideMark/>
          </w:tcPr>
          <w:p w14:paraId="784F61BB"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MED_SCNDRY</w:t>
            </w:r>
          </w:p>
          <w:p w14:paraId="18653521"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bCs/>
                <w:color w:val="000000" w:themeColor="text1"/>
                <w:szCs w:val="20"/>
                <w:lang w:val="en-US"/>
              </w:rPr>
            </w:pPr>
            <w:r w:rsidRPr="006E0B58">
              <w:rPr>
                <w:rFonts w:cstheme="minorHAnsi"/>
                <w:bCs/>
                <w:color w:val="000000" w:themeColor="text1"/>
                <w:szCs w:val="20"/>
                <w:lang w:val="en-US"/>
              </w:rPr>
              <w:t>CHLD_RDL_CODES CHLD_NON_RDL_CODES</w:t>
            </w:r>
          </w:p>
          <w:p w14:paraId="7DB3DF91"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FFFFFF"/>
                <w:szCs w:val="20"/>
                <w:lang w:val="en-US" w:bidi="hi-IN"/>
              </w:rPr>
            </w:pPr>
            <w:r w:rsidRPr="006E0B58">
              <w:rPr>
                <w:rFonts w:cstheme="minorHAnsi"/>
                <w:bCs/>
                <w:color w:val="000000" w:themeColor="text1"/>
                <w:szCs w:val="20"/>
                <w:lang w:val="fr-FR"/>
              </w:rPr>
              <w:t>ADLT_MED_CODES</w:t>
            </w:r>
          </w:p>
        </w:tc>
      </w:tr>
      <w:tr w:rsidR="00641E0C" w:rsidRPr="006E0B58" w14:paraId="196856A1" w14:textId="77777777" w:rsidTr="00023CFF">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676" w:type="dxa"/>
            <w:noWrap/>
            <w:hideMark/>
          </w:tcPr>
          <w:p w14:paraId="7DB54D83"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secdis_int</w:t>
            </w:r>
          </w:p>
        </w:tc>
        <w:tc>
          <w:tcPr>
            <w:tcW w:w="4638" w:type="dxa"/>
            <w:gridSpan w:val="2"/>
            <w:hideMark/>
          </w:tcPr>
          <w:p w14:paraId="2F6BA116"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1=intellectual, 0=not intellectual</w:t>
            </w:r>
          </w:p>
        </w:tc>
        <w:tc>
          <w:tcPr>
            <w:tcW w:w="2310" w:type="dxa"/>
            <w:hideMark/>
          </w:tcPr>
          <w:p w14:paraId="4F0FA4A1"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MED_SCNDRY</w:t>
            </w:r>
          </w:p>
          <w:p w14:paraId="262B93F3"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Cs w:val="20"/>
                <w:lang w:val="en-US"/>
              </w:rPr>
            </w:pPr>
            <w:r w:rsidRPr="006E0B58">
              <w:rPr>
                <w:rFonts w:cstheme="minorHAnsi"/>
                <w:bCs/>
                <w:color w:val="000000" w:themeColor="text1"/>
                <w:szCs w:val="20"/>
                <w:lang w:val="en-US"/>
              </w:rPr>
              <w:t>CHLD_RDL_CODES CHLD_NON_RDL_CODES</w:t>
            </w:r>
          </w:p>
          <w:p w14:paraId="70D7947C"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cstheme="minorHAnsi"/>
                <w:bCs/>
                <w:color w:val="000000" w:themeColor="text1"/>
                <w:szCs w:val="20"/>
                <w:lang w:val="fr-FR"/>
              </w:rPr>
              <w:t>ADLT_MED_CODES</w:t>
            </w:r>
          </w:p>
        </w:tc>
      </w:tr>
      <w:tr w:rsidR="00641E0C" w:rsidRPr="006E0B58" w14:paraId="79F17A16" w14:textId="77777777" w:rsidTr="00023CFF">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676" w:type="dxa"/>
            <w:noWrap/>
            <w:hideMark/>
          </w:tcPr>
          <w:p w14:paraId="52D02273"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secdis_phys</w:t>
            </w:r>
          </w:p>
        </w:tc>
        <w:tc>
          <w:tcPr>
            <w:tcW w:w="4638" w:type="dxa"/>
            <w:gridSpan w:val="2"/>
            <w:hideMark/>
          </w:tcPr>
          <w:p w14:paraId="15C665F4"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1=physical, 0=not physical</w:t>
            </w:r>
          </w:p>
        </w:tc>
        <w:tc>
          <w:tcPr>
            <w:tcW w:w="2310" w:type="dxa"/>
            <w:hideMark/>
          </w:tcPr>
          <w:p w14:paraId="774202C0"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MED_SCNDRY</w:t>
            </w:r>
          </w:p>
          <w:p w14:paraId="3A707A09"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bCs/>
                <w:color w:val="000000" w:themeColor="text1"/>
                <w:szCs w:val="20"/>
                <w:lang w:val="en-US"/>
              </w:rPr>
            </w:pPr>
            <w:r w:rsidRPr="006E0B58">
              <w:rPr>
                <w:rFonts w:cstheme="minorHAnsi"/>
                <w:bCs/>
                <w:color w:val="000000" w:themeColor="text1"/>
                <w:szCs w:val="20"/>
                <w:lang w:val="en-US"/>
              </w:rPr>
              <w:t>CHLD_RDL_CODES CHLD_NON_RDL_CODES</w:t>
            </w:r>
          </w:p>
          <w:p w14:paraId="08066F88"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cstheme="minorHAnsi"/>
                <w:bCs/>
                <w:color w:val="000000" w:themeColor="text1"/>
                <w:szCs w:val="20"/>
                <w:lang w:val="fr-FR"/>
              </w:rPr>
              <w:t>ADLT_MED_CODES</w:t>
            </w:r>
          </w:p>
        </w:tc>
      </w:tr>
      <w:tr w:rsidR="00641E0C" w:rsidRPr="006E0B58" w14:paraId="248B0A38" w14:textId="77777777" w:rsidTr="00023CF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76" w:type="dxa"/>
            <w:noWrap/>
            <w:hideMark/>
          </w:tcPr>
          <w:p w14:paraId="3FE59B59"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secdis_psych</w:t>
            </w:r>
          </w:p>
        </w:tc>
        <w:tc>
          <w:tcPr>
            <w:tcW w:w="4638" w:type="dxa"/>
            <w:gridSpan w:val="2"/>
            <w:hideMark/>
          </w:tcPr>
          <w:p w14:paraId="66857AD3"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1=psychosocial, 0=not psychosocial</w:t>
            </w:r>
          </w:p>
        </w:tc>
        <w:tc>
          <w:tcPr>
            <w:tcW w:w="2310" w:type="dxa"/>
            <w:hideMark/>
          </w:tcPr>
          <w:p w14:paraId="29C5D429"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MED_SCNDRY</w:t>
            </w:r>
          </w:p>
          <w:p w14:paraId="2568E4C4"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Cs w:val="20"/>
                <w:lang w:val="en-US"/>
              </w:rPr>
            </w:pPr>
            <w:r w:rsidRPr="006E0B58">
              <w:rPr>
                <w:rFonts w:cstheme="minorHAnsi"/>
                <w:bCs/>
                <w:color w:val="000000" w:themeColor="text1"/>
                <w:szCs w:val="20"/>
                <w:lang w:val="en-US"/>
              </w:rPr>
              <w:t>CHLD_RDL_CODES CHLD_NON_RDL_CODES</w:t>
            </w:r>
          </w:p>
          <w:p w14:paraId="441CEBB3"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cstheme="minorHAnsi"/>
                <w:bCs/>
                <w:color w:val="000000" w:themeColor="text1"/>
                <w:szCs w:val="20"/>
                <w:lang w:val="fr-FR"/>
              </w:rPr>
              <w:t>ADLT_MED_CODES</w:t>
            </w:r>
          </w:p>
        </w:tc>
      </w:tr>
      <w:tr w:rsidR="00641E0C" w:rsidRPr="006E0B58" w14:paraId="35990D87" w14:textId="77777777" w:rsidTr="00023CFF">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676" w:type="dxa"/>
            <w:noWrap/>
            <w:hideMark/>
          </w:tcPr>
          <w:p w14:paraId="0513D82B"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secdis_abi</w:t>
            </w:r>
          </w:p>
        </w:tc>
        <w:tc>
          <w:tcPr>
            <w:tcW w:w="4638" w:type="dxa"/>
            <w:gridSpan w:val="2"/>
            <w:hideMark/>
          </w:tcPr>
          <w:p w14:paraId="6558AA95"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1=ABI, 0=not ABI</w:t>
            </w:r>
          </w:p>
        </w:tc>
        <w:tc>
          <w:tcPr>
            <w:tcW w:w="2310" w:type="dxa"/>
            <w:hideMark/>
          </w:tcPr>
          <w:p w14:paraId="1595027A"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MED_SCNDRY</w:t>
            </w:r>
          </w:p>
          <w:p w14:paraId="108CCED3"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bCs/>
                <w:color w:val="000000" w:themeColor="text1"/>
                <w:szCs w:val="20"/>
                <w:lang w:val="en-US"/>
              </w:rPr>
            </w:pPr>
            <w:r w:rsidRPr="006E0B58">
              <w:rPr>
                <w:rFonts w:cstheme="minorHAnsi"/>
                <w:bCs/>
                <w:color w:val="000000" w:themeColor="text1"/>
                <w:szCs w:val="20"/>
                <w:lang w:val="en-US"/>
              </w:rPr>
              <w:t>CHLD_RDL_CODES CHLD_NON_RDL_CODES</w:t>
            </w:r>
          </w:p>
          <w:p w14:paraId="04E73997"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cstheme="minorHAnsi"/>
                <w:bCs/>
                <w:color w:val="000000" w:themeColor="text1"/>
                <w:szCs w:val="20"/>
                <w:lang w:val="fr-FR"/>
              </w:rPr>
              <w:t>ADLT_MED_CODES</w:t>
            </w:r>
          </w:p>
        </w:tc>
      </w:tr>
      <w:tr w:rsidR="00641E0C" w:rsidRPr="006E0B58" w14:paraId="410D0A32" w14:textId="77777777" w:rsidTr="00023C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4BA8CC4F"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secdis_other</w:t>
            </w:r>
          </w:p>
        </w:tc>
        <w:tc>
          <w:tcPr>
            <w:tcW w:w="4638" w:type="dxa"/>
            <w:gridSpan w:val="2"/>
            <w:hideMark/>
          </w:tcPr>
          <w:p w14:paraId="25B2CB7E"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1=other, 0=not other</w:t>
            </w:r>
          </w:p>
        </w:tc>
        <w:tc>
          <w:tcPr>
            <w:tcW w:w="2310" w:type="dxa"/>
            <w:hideMark/>
          </w:tcPr>
          <w:p w14:paraId="57355D9D"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Cs w:val="20"/>
                <w:lang w:val="en-US" w:bidi="hi-IN"/>
              </w:rPr>
            </w:pPr>
            <w:r w:rsidRPr="006E0B58">
              <w:rPr>
                <w:rFonts w:eastAsia="Times New Roman" w:cstheme="minorHAnsi"/>
                <w:bCs/>
                <w:color w:val="000000" w:themeColor="text1"/>
                <w:szCs w:val="20"/>
                <w:lang w:val="en-US" w:bidi="hi-IN"/>
              </w:rPr>
              <w:t>MED_SCNDRY</w:t>
            </w:r>
          </w:p>
          <w:p w14:paraId="35553CC2"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Cs w:val="20"/>
                <w:lang w:val="en-US"/>
              </w:rPr>
            </w:pPr>
            <w:r w:rsidRPr="006E0B58">
              <w:rPr>
                <w:rFonts w:cstheme="minorHAnsi"/>
                <w:bCs/>
                <w:color w:val="000000" w:themeColor="text1"/>
                <w:szCs w:val="20"/>
                <w:lang w:val="en-US"/>
              </w:rPr>
              <w:t>CHLD_RDL_CODES CHLD_NON_RDL_CODES</w:t>
            </w:r>
          </w:p>
          <w:p w14:paraId="2208A775"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cstheme="minorHAnsi"/>
                <w:bCs/>
                <w:color w:val="000000" w:themeColor="text1"/>
                <w:szCs w:val="20"/>
                <w:lang w:val="fr-FR"/>
              </w:rPr>
              <w:t>ADLT_MED_CODES</w:t>
            </w:r>
          </w:p>
        </w:tc>
      </w:tr>
      <w:tr w:rsidR="00023CFF" w:rsidRPr="006E0B58" w14:paraId="7CBE6A71" w14:textId="77777777" w:rsidTr="00C90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Pr>
          <w:p w14:paraId="0E4FD0A2" w14:textId="6F5297B8" w:rsidR="00023CFF" w:rsidRPr="006E0B58" w:rsidRDefault="00023CFF" w:rsidP="006D7AC4">
            <w:pPr>
              <w:spacing w:after="0" w:line="240" w:lineRule="auto"/>
              <w:rPr>
                <w:rFonts w:cstheme="minorHAnsi"/>
                <w:b w:val="0"/>
                <w:bCs/>
                <w:szCs w:val="20"/>
              </w:rPr>
            </w:pPr>
            <w:r w:rsidRPr="006E0B58">
              <w:rPr>
                <w:rFonts w:cstheme="minorHAnsi"/>
                <w:bCs/>
                <w:szCs w:val="20"/>
              </w:rPr>
              <w:t>Additional disability items</w:t>
            </w:r>
          </w:p>
        </w:tc>
        <w:tc>
          <w:tcPr>
            <w:tcW w:w="4638" w:type="dxa"/>
            <w:gridSpan w:val="2"/>
          </w:tcPr>
          <w:p w14:paraId="27039B0A" w14:textId="77777777" w:rsidR="00023CFF" w:rsidRPr="006E0B58" w:rsidRDefault="00023CFF"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b/>
                <w:bCs/>
                <w:szCs w:val="20"/>
              </w:rPr>
            </w:pPr>
          </w:p>
        </w:tc>
        <w:tc>
          <w:tcPr>
            <w:tcW w:w="2310" w:type="dxa"/>
          </w:tcPr>
          <w:p w14:paraId="505F8D59" w14:textId="77777777" w:rsidR="00023CFF" w:rsidRPr="006E0B58" w:rsidRDefault="00023CFF"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b/>
                <w:bCs/>
                <w:szCs w:val="20"/>
              </w:rPr>
            </w:pPr>
          </w:p>
        </w:tc>
      </w:tr>
      <w:tr w:rsidR="00641E0C" w:rsidRPr="006E0B58" w14:paraId="7CF7460A" w14:textId="77777777" w:rsidTr="00023C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2C4D0013"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s_caree</w:t>
            </w:r>
          </w:p>
        </w:tc>
        <w:tc>
          <w:tcPr>
            <w:tcW w:w="4638" w:type="dxa"/>
            <w:gridSpan w:val="2"/>
            <w:hideMark/>
          </w:tcPr>
          <w:p w14:paraId="21089F90" w14:textId="3ADF1EA9"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 xml:space="preserve">1 if identified as </w:t>
            </w:r>
            <w:r w:rsidR="009417A1" w:rsidRPr="006E0B58">
              <w:rPr>
                <w:rFonts w:eastAsia="Times New Roman" w:cstheme="minorHAnsi"/>
                <w:color w:val="000000"/>
                <w:szCs w:val="20"/>
                <w:lang w:val="en-US" w:bidi="hi-IN"/>
              </w:rPr>
              <w:t>adult caree</w:t>
            </w:r>
            <w:r w:rsidRPr="006E0B58">
              <w:rPr>
                <w:rFonts w:eastAsia="Times New Roman" w:cstheme="minorHAnsi"/>
                <w:color w:val="000000"/>
                <w:szCs w:val="20"/>
                <w:lang w:val="en-US" w:bidi="hi-IN"/>
              </w:rPr>
              <w:t xml:space="preserve"> in the caree medical file. 0 otherwise </w:t>
            </w:r>
          </w:p>
        </w:tc>
        <w:tc>
          <w:tcPr>
            <w:tcW w:w="2310" w:type="dxa"/>
            <w:hideMark/>
          </w:tcPr>
          <w:p w14:paraId="62DE15CD"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szCs w:val="20"/>
                <w:lang w:val="en-US" w:bidi="hi-IN"/>
              </w:rPr>
              <w:t>Identifier AIHW_PPN</w:t>
            </w:r>
          </w:p>
        </w:tc>
      </w:tr>
      <w:tr w:rsidR="00641E0C" w:rsidRPr="006E0B58" w14:paraId="26DCB569" w14:textId="77777777" w:rsidTr="00023CF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3546F567"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s_manifest_bli</w:t>
            </w:r>
          </w:p>
        </w:tc>
        <w:tc>
          <w:tcPr>
            <w:tcW w:w="4638" w:type="dxa"/>
            <w:gridSpan w:val="2"/>
            <w:noWrap/>
            <w:hideMark/>
          </w:tcPr>
          <w:p w14:paraId="7E414F59"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identified as permanently blind, one of the manifest medical conditions for eligibility to DSP. 0 otherwise</w:t>
            </w:r>
          </w:p>
        </w:tc>
        <w:tc>
          <w:tcPr>
            <w:tcW w:w="2310" w:type="dxa"/>
            <w:hideMark/>
          </w:tcPr>
          <w:p w14:paraId="2A8E0EDB"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MAN_CODE</w:t>
            </w:r>
          </w:p>
        </w:tc>
      </w:tr>
      <w:tr w:rsidR="00641E0C" w:rsidRPr="006E0B58" w14:paraId="779A81CD" w14:textId="77777777" w:rsidTr="00023C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7C284C6A"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s_manifest_int</w:t>
            </w:r>
          </w:p>
        </w:tc>
        <w:tc>
          <w:tcPr>
            <w:tcW w:w="4638" w:type="dxa"/>
            <w:gridSpan w:val="2"/>
            <w:noWrap/>
            <w:hideMark/>
          </w:tcPr>
          <w:p w14:paraId="31088574"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identified as having  a manifest intellectual disability with IQ&lt;70, one of the manifest medical conditions for eligibility to DSP. 0 otherwise</w:t>
            </w:r>
          </w:p>
        </w:tc>
        <w:tc>
          <w:tcPr>
            <w:tcW w:w="2310" w:type="dxa"/>
            <w:hideMark/>
          </w:tcPr>
          <w:p w14:paraId="2EF4923A"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MAN_CODE</w:t>
            </w:r>
          </w:p>
        </w:tc>
      </w:tr>
      <w:tr w:rsidR="00641E0C" w:rsidRPr="006E0B58" w14:paraId="35246297" w14:textId="77777777" w:rsidTr="00023CF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7D72814B"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s_manifest_other</w:t>
            </w:r>
          </w:p>
        </w:tc>
        <w:tc>
          <w:tcPr>
            <w:tcW w:w="4638" w:type="dxa"/>
            <w:gridSpan w:val="2"/>
            <w:noWrap/>
            <w:hideMark/>
          </w:tcPr>
          <w:p w14:paraId="2CD702C6"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Identified as having  a manifest medical conditions for eligibility to DSP which is not permanent blindness and not an intellectual disability with IQ&lt;70. 0 otherwise</w:t>
            </w:r>
          </w:p>
        </w:tc>
        <w:tc>
          <w:tcPr>
            <w:tcW w:w="2310" w:type="dxa"/>
            <w:hideMark/>
          </w:tcPr>
          <w:p w14:paraId="4F922864"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MAN_CODE</w:t>
            </w:r>
          </w:p>
        </w:tc>
      </w:tr>
      <w:tr w:rsidR="00641E0C" w:rsidRPr="006E0B58" w14:paraId="0EDA1FA7" w14:textId="77777777" w:rsidTr="00023CFF">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676" w:type="dxa"/>
            <w:noWrap/>
            <w:hideMark/>
          </w:tcPr>
          <w:p w14:paraId="4FE701A9"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s_tempcap</w:t>
            </w:r>
          </w:p>
        </w:tc>
        <w:tc>
          <w:tcPr>
            <w:tcW w:w="4638" w:type="dxa"/>
            <w:gridSpan w:val="2"/>
            <w:noWrap/>
            <w:hideMark/>
          </w:tcPr>
          <w:p w14:paraId="6C37A32F"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 xml:space="preserve">number of days of temporary/ reduced capacity episodes during financial year, conditional on the episode lasting at least 6 months across financial years. </w:t>
            </w:r>
          </w:p>
        </w:tc>
        <w:tc>
          <w:tcPr>
            <w:tcW w:w="2310" w:type="dxa"/>
            <w:hideMark/>
          </w:tcPr>
          <w:p w14:paraId="2D7C2668"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INCAP_START, INCAP_END</w:t>
            </w:r>
          </w:p>
        </w:tc>
      </w:tr>
      <w:tr w:rsidR="00641E0C" w:rsidRPr="006E0B58" w14:paraId="1F5B12E9" w14:textId="77777777" w:rsidTr="00023C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60FD022A"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s_tempcaphrs</w:t>
            </w:r>
          </w:p>
        </w:tc>
        <w:tc>
          <w:tcPr>
            <w:tcW w:w="4638" w:type="dxa"/>
            <w:gridSpan w:val="2"/>
            <w:noWrap/>
            <w:hideMark/>
          </w:tcPr>
          <w:p w14:paraId="6548DD72"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lowest weekly hours during long term incapacity/temporary reduced capacity episodes occurring during  the financial year</w:t>
            </w:r>
          </w:p>
        </w:tc>
        <w:tc>
          <w:tcPr>
            <w:tcW w:w="2310" w:type="dxa"/>
            <w:noWrap/>
            <w:hideMark/>
          </w:tcPr>
          <w:p w14:paraId="3764569A"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INCAP_WK</w:t>
            </w:r>
          </w:p>
        </w:tc>
      </w:tr>
      <w:tr w:rsidR="00641E0C" w:rsidRPr="006E0B58" w14:paraId="05699E4B" w14:textId="77777777" w:rsidTr="0002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03F13AA2"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s_jobcap</w:t>
            </w:r>
          </w:p>
        </w:tc>
        <w:tc>
          <w:tcPr>
            <w:tcW w:w="4638" w:type="dxa"/>
            <w:gridSpan w:val="2"/>
            <w:noWrap/>
            <w:hideMark/>
          </w:tcPr>
          <w:p w14:paraId="5862FEFD"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number of days of partial capacity to work episodes during financial year</w:t>
            </w:r>
          </w:p>
        </w:tc>
        <w:tc>
          <w:tcPr>
            <w:tcW w:w="2310" w:type="dxa"/>
            <w:noWrap/>
            <w:hideMark/>
          </w:tcPr>
          <w:p w14:paraId="68DD1B35"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CURR_CAPCTY, WITH_INT</w:t>
            </w:r>
          </w:p>
        </w:tc>
      </w:tr>
      <w:tr w:rsidR="00641E0C" w:rsidRPr="006E0B58" w14:paraId="0AB9E0F5" w14:textId="77777777" w:rsidTr="00023C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3FEA5526"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s_jobcaphrs</w:t>
            </w:r>
          </w:p>
        </w:tc>
        <w:tc>
          <w:tcPr>
            <w:tcW w:w="4638" w:type="dxa"/>
            <w:gridSpan w:val="2"/>
            <w:noWrap/>
            <w:hideMark/>
          </w:tcPr>
          <w:p w14:paraId="1BD16B99"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Lowest weekly hours during partial capacity to work episodes in the financial year</w:t>
            </w:r>
          </w:p>
        </w:tc>
        <w:tc>
          <w:tcPr>
            <w:tcW w:w="2310" w:type="dxa"/>
            <w:noWrap/>
            <w:hideMark/>
          </w:tcPr>
          <w:p w14:paraId="4C19896C"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CURR_CAPCTY, WITH_INT</w:t>
            </w:r>
          </w:p>
        </w:tc>
      </w:tr>
      <w:tr w:rsidR="00641E0C" w:rsidRPr="006E0B58" w14:paraId="3E233232" w14:textId="77777777" w:rsidTr="0002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17F7DFFD"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dis_domino_perm</w:t>
            </w:r>
          </w:p>
        </w:tc>
        <w:tc>
          <w:tcPr>
            <w:tcW w:w="4638" w:type="dxa"/>
            <w:gridSpan w:val="2"/>
            <w:noWrap/>
            <w:hideMark/>
          </w:tcPr>
          <w:p w14:paraId="1B589D3E"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secondary condition is permanent (and/or fully treated), recurring or temporary (only if 6months plus), 0 otherwise</w:t>
            </w:r>
          </w:p>
        </w:tc>
        <w:tc>
          <w:tcPr>
            <w:tcW w:w="2310" w:type="dxa"/>
            <w:noWrap/>
            <w:hideMark/>
          </w:tcPr>
          <w:p w14:paraId="31950D12"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MED_SCNDRY_PERM</w:t>
            </w:r>
          </w:p>
        </w:tc>
      </w:tr>
      <w:tr w:rsidR="00641E0C" w:rsidRPr="006E0B58" w14:paraId="5FD29B6D" w14:textId="77777777" w:rsidTr="00023C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67498D04"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dis_domino_term</w:t>
            </w:r>
          </w:p>
        </w:tc>
        <w:tc>
          <w:tcPr>
            <w:tcW w:w="4638" w:type="dxa"/>
            <w:gridSpan w:val="2"/>
            <w:noWrap/>
            <w:hideMark/>
          </w:tcPr>
          <w:p w14:paraId="0BB3BF07"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1having a terminal illness in medical caree file (DOMINO), 0 otherwise</w:t>
            </w:r>
          </w:p>
        </w:tc>
        <w:tc>
          <w:tcPr>
            <w:tcW w:w="2310" w:type="dxa"/>
            <w:noWrap/>
            <w:hideMark/>
          </w:tcPr>
          <w:p w14:paraId="09B42A97"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TERM_ILL</w:t>
            </w:r>
          </w:p>
        </w:tc>
      </w:tr>
      <w:tr w:rsidR="00641E0C" w:rsidRPr="006E0B58" w14:paraId="4596722F" w14:textId="77777777" w:rsidTr="00023CF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676" w:type="dxa"/>
            <w:noWrap/>
            <w:hideMark/>
          </w:tcPr>
          <w:p w14:paraId="2DA183C2"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dis_domino_dsp</w:t>
            </w:r>
          </w:p>
        </w:tc>
        <w:tc>
          <w:tcPr>
            <w:tcW w:w="4638" w:type="dxa"/>
            <w:gridSpan w:val="2"/>
            <w:noWrap/>
            <w:hideMark/>
          </w:tcPr>
          <w:p w14:paraId="2848772E"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received Disability Support Pension Payment during the financial year, 0 otherwise</w:t>
            </w:r>
          </w:p>
        </w:tc>
        <w:tc>
          <w:tcPr>
            <w:tcW w:w="2310" w:type="dxa"/>
            <w:hideMark/>
          </w:tcPr>
          <w:p w14:paraId="7F10E10B"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BEN_TYPE_CODE</w:t>
            </w:r>
          </w:p>
        </w:tc>
      </w:tr>
      <w:tr w:rsidR="00641E0C" w:rsidRPr="006E0B58" w14:paraId="6AD96256" w14:textId="77777777" w:rsidTr="00023CF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76" w:type="dxa"/>
            <w:noWrap/>
            <w:hideMark/>
          </w:tcPr>
          <w:p w14:paraId="37A75369" w14:textId="77777777" w:rsidR="00641E0C" w:rsidRPr="006E0B58" w:rsidRDefault="00641E0C" w:rsidP="006D7AC4">
            <w:pPr>
              <w:spacing w:after="0" w:line="240" w:lineRule="auto"/>
              <w:rPr>
                <w:rFonts w:eastAsia="Times New Roman" w:cstheme="minorHAnsi"/>
                <w:b w:val="0"/>
                <w:bCs/>
                <w:color w:val="000000"/>
                <w:szCs w:val="20"/>
                <w:lang w:val="en-US" w:bidi="hi-IN"/>
              </w:rPr>
            </w:pPr>
            <w:r w:rsidRPr="006E0B58">
              <w:rPr>
                <w:rFonts w:eastAsia="Times New Roman" w:cstheme="minorHAnsi"/>
                <w:b w:val="0"/>
                <w:bCs/>
                <w:color w:val="000000"/>
                <w:szCs w:val="20"/>
                <w:lang w:val="en-US" w:bidi="hi-IN"/>
              </w:rPr>
              <w:t>dis_domino_ska</w:t>
            </w:r>
          </w:p>
        </w:tc>
        <w:tc>
          <w:tcPr>
            <w:tcW w:w="4638" w:type="dxa"/>
            <w:gridSpan w:val="2"/>
            <w:noWrap/>
            <w:hideMark/>
          </w:tcPr>
          <w:p w14:paraId="2937B0EC"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received Sickness allowance payment for at least 180 days and one of those days occur during the financial year, 0 otherwise</w:t>
            </w:r>
          </w:p>
        </w:tc>
        <w:tc>
          <w:tcPr>
            <w:tcW w:w="2310" w:type="dxa"/>
            <w:hideMark/>
          </w:tcPr>
          <w:p w14:paraId="588B160A"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BEN_TYPE_CODE</w:t>
            </w:r>
          </w:p>
        </w:tc>
      </w:tr>
      <w:tr w:rsidR="00641E0C" w:rsidRPr="006E0B58" w14:paraId="00F6CDE2" w14:textId="77777777" w:rsidTr="00023CF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676" w:type="dxa"/>
            <w:hideMark/>
          </w:tcPr>
          <w:p w14:paraId="309E5BE1" w14:textId="77777777" w:rsidR="00641E0C" w:rsidRPr="006E0B58" w:rsidRDefault="00641E0C" w:rsidP="006D7AC4">
            <w:pPr>
              <w:spacing w:after="0" w:line="240" w:lineRule="auto"/>
              <w:rPr>
                <w:rFonts w:eastAsia="Times New Roman" w:cstheme="minorHAnsi"/>
                <w:b w:val="0"/>
                <w:bCs/>
                <w:szCs w:val="20"/>
                <w:lang w:val="en-US" w:bidi="hi-IN"/>
              </w:rPr>
            </w:pPr>
            <w:r w:rsidRPr="006E0B58">
              <w:rPr>
                <w:rFonts w:eastAsia="Times New Roman" w:cstheme="minorHAnsi"/>
                <w:b w:val="0"/>
                <w:bCs/>
                <w:szCs w:val="20"/>
                <w:lang w:val="en-US" w:bidi="hi-IN"/>
              </w:rPr>
              <w:t>dis_domino_bswat</w:t>
            </w:r>
          </w:p>
        </w:tc>
        <w:tc>
          <w:tcPr>
            <w:tcW w:w="4638" w:type="dxa"/>
            <w:gridSpan w:val="2"/>
            <w:noWrap/>
            <w:hideMark/>
          </w:tcPr>
          <w:p w14:paraId="46378A19"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received the business services wage assessment tool during the financial year, 0 otherwise</w:t>
            </w:r>
          </w:p>
        </w:tc>
        <w:tc>
          <w:tcPr>
            <w:tcW w:w="2310" w:type="dxa"/>
            <w:hideMark/>
          </w:tcPr>
          <w:p w14:paraId="5BB9C63C"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CMPNT_TYPE</w:t>
            </w:r>
          </w:p>
        </w:tc>
      </w:tr>
      <w:tr w:rsidR="00641E0C" w:rsidRPr="006E0B58" w14:paraId="5C060479" w14:textId="77777777" w:rsidTr="00023CFF">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676" w:type="dxa"/>
            <w:hideMark/>
          </w:tcPr>
          <w:p w14:paraId="174501AA" w14:textId="77777777" w:rsidR="00641E0C" w:rsidRPr="006E0B58" w:rsidRDefault="00641E0C" w:rsidP="006D7AC4">
            <w:pPr>
              <w:spacing w:after="0" w:line="240" w:lineRule="auto"/>
              <w:rPr>
                <w:rFonts w:eastAsia="Times New Roman" w:cstheme="minorHAnsi"/>
                <w:b w:val="0"/>
                <w:bCs/>
                <w:szCs w:val="20"/>
                <w:lang w:val="en-US" w:bidi="hi-IN"/>
              </w:rPr>
            </w:pPr>
            <w:r w:rsidRPr="006E0B58">
              <w:rPr>
                <w:rFonts w:eastAsia="Times New Roman" w:cstheme="minorHAnsi"/>
                <w:b w:val="0"/>
                <w:bCs/>
                <w:szCs w:val="20"/>
                <w:lang w:val="en-US" w:bidi="hi-IN"/>
              </w:rPr>
              <w:t>dis_domino_mob</w:t>
            </w:r>
          </w:p>
        </w:tc>
        <w:tc>
          <w:tcPr>
            <w:tcW w:w="4638" w:type="dxa"/>
            <w:gridSpan w:val="2"/>
            <w:noWrap/>
            <w:hideMark/>
          </w:tcPr>
          <w:p w14:paraId="4D5D90D4"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received the mobility allowance during the financial year, 0 otherwise</w:t>
            </w:r>
          </w:p>
        </w:tc>
        <w:tc>
          <w:tcPr>
            <w:tcW w:w="2310" w:type="dxa"/>
            <w:hideMark/>
          </w:tcPr>
          <w:p w14:paraId="1989F198"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BEN_TYPE</w:t>
            </w:r>
          </w:p>
        </w:tc>
      </w:tr>
      <w:tr w:rsidR="00641E0C" w:rsidRPr="006E0B58" w14:paraId="109AC7E5" w14:textId="77777777" w:rsidTr="00023CF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676" w:type="dxa"/>
            <w:hideMark/>
          </w:tcPr>
          <w:p w14:paraId="6DE66EE5" w14:textId="77777777" w:rsidR="00641E0C" w:rsidRPr="006E0B58" w:rsidRDefault="00641E0C" w:rsidP="006D7AC4">
            <w:pPr>
              <w:spacing w:after="0" w:line="240" w:lineRule="auto"/>
              <w:rPr>
                <w:rFonts w:eastAsia="Times New Roman" w:cstheme="minorHAnsi"/>
                <w:b w:val="0"/>
                <w:bCs/>
                <w:szCs w:val="20"/>
                <w:lang w:val="en-US" w:bidi="hi-IN"/>
              </w:rPr>
            </w:pPr>
            <w:r w:rsidRPr="006E0B58">
              <w:rPr>
                <w:rFonts w:eastAsia="Times New Roman" w:cstheme="minorHAnsi"/>
                <w:b w:val="0"/>
                <w:bCs/>
                <w:szCs w:val="20"/>
                <w:lang w:val="en-US" w:bidi="hi-IN"/>
              </w:rPr>
              <w:t>dis_domino_yds</w:t>
            </w:r>
          </w:p>
        </w:tc>
        <w:tc>
          <w:tcPr>
            <w:tcW w:w="4638" w:type="dxa"/>
            <w:gridSpan w:val="2"/>
            <w:noWrap/>
            <w:hideMark/>
          </w:tcPr>
          <w:p w14:paraId="3C393855"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received the  Youth Disability Supplement during the financial year, 0 otherwise</w:t>
            </w:r>
          </w:p>
        </w:tc>
        <w:tc>
          <w:tcPr>
            <w:tcW w:w="2310" w:type="dxa"/>
            <w:hideMark/>
          </w:tcPr>
          <w:p w14:paraId="7A32F981"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CMPNT_TYPE</w:t>
            </w:r>
          </w:p>
        </w:tc>
      </w:tr>
      <w:tr w:rsidR="00641E0C" w:rsidRPr="006E0B58" w14:paraId="1F005849" w14:textId="77777777" w:rsidTr="00023CFF">
        <w:trPr>
          <w:cnfStyle w:val="000000010000" w:firstRow="0" w:lastRow="0" w:firstColumn="0" w:lastColumn="0" w:oddVBand="0" w:evenVBand="0" w:oddHBand="0" w:evenHBand="1"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676" w:type="dxa"/>
            <w:hideMark/>
          </w:tcPr>
          <w:p w14:paraId="1CF363C0" w14:textId="77777777" w:rsidR="00641E0C" w:rsidRPr="006E0B58" w:rsidRDefault="00641E0C" w:rsidP="006D7AC4">
            <w:pPr>
              <w:spacing w:after="0" w:line="240" w:lineRule="auto"/>
              <w:rPr>
                <w:rFonts w:eastAsia="Times New Roman" w:cstheme="minorHAnsi"/>
                <w:b w:val="0"/>
                <w:bCs/>
                <w:szCs w:val="20"/>
                <w:lang w:val="en-US" w:bidi="hi-IN"/>
              </w:rPr>
            </w:pPr>
            <w:r w:rsidRPr="006E0B58">
              <w:rPr>
                <w:rFonts w:eastAsia="Times New Roman" w:cstheme="minorHAnsi"/>
                <w:b w:val="0"/>
                <w:bCs/>
                <w:szCs w:val="20"/>
                <w:lang w:val="en-US" w:bidi="hi-IN"/>
              </w:rPr>
              <w:t>dis_domino_careehcc</w:t>
            </w:r>
          </w:p>
        </w:tc>
        <w:tc>
          <w:tcPr>
            <w:tcW w:w="4638" w:type="dxa"/>
            <w:gridSpan w:val="2"/>
            <w:noWrap/>
            <w:hideMark/>
          </w:tcPr>
          <w:p w14:paraId="40468222"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identified as a caree in the concession card dataset during the financial year, 0 otherwise</w:t>
            </w:r>
          </w:p>
        </w:tc>
        <w:tc>
          <w:tcPr>
            <w:tcW w:w="2310" w:type="dxa"/>
            <w:noWrap/>
            <w:hideMark/>
          </w:tcPr>
          <w:p w14:paraId="6BFB33D5"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bidi="hi-IN"/>
              </w:rPr>
              <w:t xml:space="preserve">CDA CHILD </w:t>
            </w:r>
          </w:p>
        </w:tc>
      </w:tr>
      <w:tr w:rsidR="00641E0C" w:rsidRPr="006E0B58" w14:paraId="1C6A4292" w14:textId="77777777" w:rsidTr="00023CF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676" w:type="dxa"/>
            <w:hideMark/>
          </w:tcPr>
          <w:p w14:paraId="6B479D31" w14:textId="77777777" w:rsidR="00641E0C" w:rsidRPr="006E0B58" w:rsidRDefault="00641E0C" w:rsidP="006D7AC4">
            <w:pPr>
              <w:spacing w:after="0" w:line="240" w:lineRule="auto"/>
              <w:rPr>
                <w:rFonts w:eastAsia="Times New Roman" w:cstheme="minorHAnsi"/>
                <w:b w:val="0"/>
                <w:bCs/>
                <w:szCs w:val="20"/>
                <w:lang w:val="en-US" w:bidi="hi-IN"/>
              </w:rPr>
            </w:pPr>
            <w:r w:rsidRPr="006E0B58">
              <w:rPr>
                <w:rFonts w:eastAsia="Times New Roman" w:cstheme="minorHAnsi"/>
                <w:b w:val="0"/>
                <w:bCs/>
                <w:szCs w:val="20"/>
                <w:lang w:val="en-US" w:bidi="hi-IN"/>
              </w:rPr>
              <w:t>dis_domino_caree</w:t>
            </w:r>
          </w:p>
        </w:tc>
        <w:tc>
          <w:tcPr>
            <w:tcW w:w="4638" w:type="dxa"/>
            <w:gridSpan w:val="2"/>
            <w:noWrap/>
            <w:hideMark/>
          </w:tcPr>
          <w:p w14:paraId="3566553E"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identified as a caree in the carer payment dataset during the financial year, 0 otherwise</w:t>
            </w:r>
          </w:p>
        </w:tc>
        <w:tc>
          <w:tcPr>
            <w:tcW w:w="2310" w:type="dxa"/>
            <w:hideMark/>
          </w:tcPr>
          <w:p w14:paraId="31E0E97E" w14:textId="77777777" w:rsidR="00641E0C" w:rsidRPr="006E0B58" w:rsidRDefault="00641E0C"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Identifier AIHW_PPN</w:t>
            </w:r>
          </w:p>
        </w:tc>
      </w:tr>
      <w:tr w:rsidR="00641E0C" w:rsidRPr="006E0B58" w14:paraId="583AFEE8" w14:textId="77777777" w:rsidTr="00023CF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76" w:type="dxa"/>
            <w:hideMark/>
          </w:tcPr>
          <w:p w14:paraId="33888C91" w14:textId="77777777" w:rsidR="00641E0C" w:rsidRPr="006E0B58" w:rsidRDefault="00641E0C" w:rsidP="006D7AC4">
            <w:pPr>
              <w:spacing w:after="0" w:line="240" w:lineRule="auto"/>
              <w:rPr>
                <w:rFonts w:eastAsia="Times New Roman" w:cstheme="minorHAnsi"/>
                <w:b w:val="0"/>
                <w:bCs/>
                <w:szCs w:val="20"/>
                <w:lang w:val="en-US" w:bidi="hi-IN"/>
              </w:rPr>
            </w:pPr>
            <w:r w:rsidRPr="006E0B58">
              <w:rPr>
                <w:rFonts w:eastAsia="Times New Roman" w:cstheme="minorHAnsi"/>
                <w:b w:val="0"/>
                <w:bCs/>
                <w:szCs w:val="20"/>
                <w:lang w:val="en-US" w:bidi="hi-IN"/>
              </w:rPr>
              <w:t>dis_domino_edu</w:t>
            </w:r>
          </w:p>
        </w:tc>
        <w:tc>
          <w:tcPr>
            <w:tcW w:w="4638" w:type="dxa"/>
            <w:gridSpan w:val="2"/>
            <w:noWrap/>
            <w:hideMark/>
          </w:tcPr>
          <w:p w14:paraId="188572FD"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lang w:val="en-US" w:bidi="hi-IN"/>
              </w:rPr>
            </w:pPr>
            <w:r w:rsidRPr="006E0B58">
              <w:rPr>
                <w:rFonts w:eastAsia="Times New Roman" w:cstheme="minorHAnsi"/>
                <w:color w:val="000000"/>
                <w:szCs w:val="20"/>
                <w:lang w:val="en-US" w:bidi="hi-IN"/>
              </w:rPr>
              <w:t>1 if going to a special institution, 0 otherwise</w:t>
            </w:r>
          </w:p>
        </w:tc>
        <w:tc>
          <w:tcPr>
            <w:tcW w:w="2310" w:type="dxa"/>
            <w:hideMark/>
          </w:tcPr>
          <w:p w14:paraId="5299255B" w14:textId="77777777" w:rsidR="00641E0C" w:rsidRPr="006E0B58" w:rsidRDefault="00641E0C"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val="en-US" w:bidi="hi-IN"/>
              </w:rPr>
            </w:pPr>
            <w:r w:rsidRPr="006E0B58">
              <w:rPr>
                <w:rFonts w:eastAsia="Times New Roman" w:cstheme="minorHAnsi"/>
                <w:szCs w:val="20"/>
                <w:lang w:val="en-US" w:bidi="hi-IN"/>
              </w:rPr>
              <w:t>INST_TYPE</w:t>
            </w:r>
          </w:p>
        </w:tc>
      </w:tr>
    </w:tbl>
    <w:p w14:paraId="46993B76" w14:textId="77777777" w:rsidR="00E11428" w:rsidRPr="006E0B58" w:rsidRDefault="00E11428" w:rsidP="006D7AC4">
      <w:pPr>
        <w:spacing w:line="240" w:lineRule="auto"/>
        <w:rPr>
          <w:lang w:val="en-GB" w:eastAsia="en-US"/>
        </w:rPr>
      </w:pPr>
    </w:p>
    <w:p w14:paraId="676C0EF8" w14:textId="3B5E9341" w:rsidR="004506F5" w:rsidRPr="006E0B58" w:rsidRDefault="004506F5" w:rsidP="006D7AC4">
      <w:pPr>
        <w:spacing w:line="240" w:lineRule="auto"/>
        <w:jc w:val="both"/>
        <w:rPr>
          <w:rFonts w:cs="Times New Roman"/>
          <w:b/>
          <w:bCs/>
          <w:sz w:val="22"/>
          <w:lang w:val="en-GB"/>
        </w:rPr>
      </w:pPr>
      <w:r w:rsidRPr="006E0B58">
        <w:rPr>
          <w:rFonts w:cs="Times New Roman"/>
          <w:b/>
          <w:bCs/>
          <w:sz w:val="22"/>
          <w:lang w:val="en-GB"/>
        </w:rPr>
        <w:t>Medicare Benefits Schedule (MBS)</w:t>
      </w:r>
    </w:p>
    <w:p w14:paraId="0F7641A3" w14:textId="2C703348" w:rsidR="00E11428" w:rsidRPr="006E0B58" w:rsidRDefault="00E11428" w:rsidP="006D7AC4">
      <w:pPr>
        <w:spacing w:line="240" w:lineRule="auto"/>
        <w:jc w:val="both"/>
        <w:rPr>
          <w:rFonts w:cs="Times New Roman"/>
          <w:sz w:val="22"/>
          <w:lang w:val="en-GB"/>
        </w:rPr>
      </w:pPr>
      <w:r w:rsidRPr="006E0B58">
        <w:rPr>
          <w:rFonts w:cs="Times New Roman"/>
          <w:sz w:val="22"/>
          <w:lang w:val="en-GB"/>
        </w:rPr>
        <w:t xml:space="preserve">One file was used to identify people with disability: </w:t>
      </w:r>
    </w:p>
    <w:p w14:paraId="46C0D511" w14:textId="77777777" w:rsidR="00E11428" w:rsidRPr="006E0B58" w:rsidRDefault="00E11428" w:rsidP="006D7AC4">
      <w:pPr>
        <w:pStyle w:val="ListParagraph"/>
        <w:numPr>
          <w:ilvl w:val="0"/>
          <w:numId w:val="24"/>
        </w:numPr>
        <w:spacing w:line="240" w:lineRule="auto"/>
        <w:ind w:left="426"/>
        <w:contextualSpacing/>
        <w:jc w:val="both"/>
        <w:rPr>
          <w:rFonts w:ascii="Times New Roman" w:hAnsi="Times New Roman" w:cs="Times New Roman"/>
          <w:lang w:val="en-GB"/>
        </w:rPr>
      </w:pPr>
      <w:r w:rsidRPr="006E0B58">
        <w:rPr>
          <w:rFonts w:cs="Times New Roman"/>
          <w:i/>
          <w:iCs/>
          <w:sz w:val="22"/>
          <w:lang w:val="en-GB"/>
        </w:rPr>
        <w:t>eo2020_3_1185_mbs_2010_2020</w:t>
      </w:r>
      <w:r w:rsidRPr="006E0B58">
        <w:rPr>
          <w:rFonts w:cs="Times New Roman"/>
          <w:sz w:val="22"/>
          <w:lang w:val="en-GB"/>
        </w:rPr>
        <w:t xml:space="preserve"> was used to identify disability and start and end dates (‘</w:t>
      </w:r>
      <w:r w:rsidRPr="006E0B58">
        <w:rPr>
          <w:rFonts w:cs="Times New Roman"/>
          <w:color w:val="000000" w:themeColor="text1"/>
          <w:sz w:val="22"/>
          <w:lang w:val="en-GB"/>
        </w:rPr>
        <w:t>MBS file’)</w:t>
      </w:r>
    </w:p>
    <w:p w14:paraId="6EBAD89F" w14:textId="0C04D9F5" w:rsidR="00E11428" w:rsidRPr="006E0B58" w:rsidRDefault="00E11428" w:rsidP="006D7AC4">
      <w:pPr>
        <w:spacing w:line="240" w:lineRule="auto"/>
        <w:jc w:val="both"/>
        <w:rPr>
          <w:rFonts w:cs="Times New Roman"/>
          <w:color w:val="000000" w:themeColor="text1"/>
          <w:sz w:val="22"/>
          <w:lang w:val="en-GB"/>
        </w:rPr>
      </w:pPr>
      <w:r w:rsidRPr="006E0B58">
        <w:rPr>
          <w:rFonts w:cs="Times New Roman"/>
          <w:sz w:val="22"/>
          <w:lang w:val="en-GB"/>
        </w:rPr>
        <w:t xml:space="preserve">The MBS file contained records from 1 January 2010 to 30 June 2020. </w:t>
      </w:r>
      <w:r w:rsidRPr="006E0B58">
        <w:rPr>
          <w:rFonts w:cs="Times New Roman"/>
          <w:color w:val="000000" w:themeColor="text1"/>
          <w:sz w:val="22"/>
          <w:lang w:val="en-GB"/>
        </w:rPr>
        <w:t xml:space="preserve">The dataset contained 4,759,215 individuals, including 127,377 individuals </w:t>
      </w:r>
      <w:r w:rsidR="008D5B76" w:rsidRPr="006E0B58">
        <w:rPr>
          <w:rFonts w:cs="Times New Roman"/>
          <w:color w:val="000000" w:themeColor="text1"/>
          <w:sz w:val="22"/>
          <w:lang w:val="en-GB"/>
        </w:rPr>
        <w:t>identified as having</w:t>
      </w:r>
      <w:r w:rsidRPr="006E0B58">
        <w:rPr>
          <w:rFonts w:cs="Times New Roman"/>
          <w:color w:val="000000" w:themeColor="text1"/>
          <w:sz w:val="22"/>
          <w:lang w:val="en-GB"/>
        </w:rPr>
        <w:t xml:space="preserve"> disability</w:t>
      </w:r>
      <w:r w:rsidR="008D5B76" w:rsidRPr="006E0B58">
        <w:rPr>
          <w:rFonts w:cs="Times New Roman"/>
          <w:color w:val="000000" w:themeColor="text1"/>
          <w:sz w:val="22"/>
          <w:lang w:val="en-GB"/>
        </w:rPr>
        <w:t xml:space="preserve"> based on MBS item</w:t>
      </w:r>
      <w:r w:rsidR="007960D1" w:rsidRPr="006E0B58">
        <w:rPr>
          <w:rFonts w:cs="Times New Roman"/>
          <w:color w:val="000000" w:themeColor="text1"/>
          <w:sz w:val="22"/>
          <w:lang w:val="en-GB"/>
        </w:rPr>
        <w:t>s</w:t>
      </w:r>
      <w:r w:rsidRPr="006E0B58">
        <w:rPr>
          <w:rFonts w:cs="Times New Roman"/>
          <w:color w:val="000000" w:themeColor="text1"/>
          <w:sz w:val="22"/>
          <w:lang w:val="en-GB"/>
        </w:rPr>
        <w:t xml:space="preserve">. </w:t>
      </w:r>
    </w:p>
    <w:p w14:paraId="111537BD" w14:textId="74653A0E" w:rsidR="00E11428" w:rsidRPr="006E0B58" w:rsidRDefault="00E11428" w:rsidP="006D7AC4">
      <w:pPr>
        <w:spacing w:line="240" w:lineRule="auto"/>
        <w:jc w:val="both"/>
        <w:rPr>
          <w:rFonts w:cs="Times New Roman"/>
          <w:color w:val="000000" w:themeColor="text1"/>
          <w:sz w:val="22"/>
          <w:lang w:val="en-GB"/>
        </w:rPr>
      </w:pPr>
      <w:r w:rsidRPr="006E0B58">
        <w:rPr>
          <w:rFonts w:cs="Times New Roman"/>
          <w:sz w:val="22"/>
          <w:lang w:val="en-GB"/>
        </w:rPr>
        <w:t>From the MBS file, information was extracted about broad type of Medicare service and date of service to generate indicators of</w:t>
      </w:r>
      <w:r w:rsidRPr="006E0B58">
        <w:rPr>
          <w:rFonts w:cs="Times New Roman"/>
          <w:color w:val="000000" w:themeColor="text1"/>
          <w:sz w:val="22"/>
          <w:lang w:val="en-GB"/>
        </w:rPr>
        <w:t>: (1) overall disability,</w:t>
      </w:r>
      <w:r w:rsidR="00164CE9" w:rsidRPr="006E0B58">
        <w:rPr>
          <w:rFonts w:cs="Times New Roman"/>
          <w:color w:val="000000" w:themeColor="text1"/>
          <w:sz w:val="22"/>
          <w:lang w:val="en-GB"/>
        </w:rPr>
        <w:t xml:space="preserve"> and</w:t>
      </w:r>
      <w:r w:rsidRPr="006E0B58">
        <w:rPr>
          <w:rFonts w:cs="Times New Roman"/>
          <w:color w:val="000000" w:themeColor="text1"/>
          <w:sz w:val="22"/>
          <w:lang w:val="en-GB"/>
        </w:rPr>
        <w:t xml:space="preserve"> (2) disability group</w:t>
      </w:r>
      <w:r w:rsidR="00EE509A" w:rsidRPr="006E0B58">
        <w:rPr>
          <w:rFonts w:cs="Times New Roman"/>
          <w:color w:val="000000" w:themeColor="text1"/>
          <w:sz w:val="22"/>
          <w:lang w:val="en-GB"/>
        </w:rPr>
        <w:t xml:space="preserve"> (intellectual disability,</w:t>
      </w:r>
      <w:r w:rsidR="00164CE9" w:rsidRPr="006E0B58">
        <w:rPr>
          <w:rFonts w:cs="Times New Roman"/>
          <w:color w:val="000000" w:themeColor="text1"/>
          <w:sz w:val="22"/>
          <w:lang w:val="en-GB"/>
        </w:rPr>
        <w:t xml:space="preserve"> </w:t>
      </w:r>
      <w:r w:rsidRPr="006E0B58">
        <w:rPr>
          <w:rFonts w:cs="Times New Roman"/>
          <w:color w:val="000000" w:themeColor="text1"/>
          <w:sz w:val="22"/>
          <w:lang w:val="en-GB"/>
        </w:rPr>
        <w:t xml:space="preserve">Table </w:t>
      </w:r>
      <w:r w:rsidR="008D5B76" w:rsidRPr="006E0B58">
        <w:rPr>
          <w:rFonts w:cs="Times New Roman"/>
          <w:color w:val="000000" w:themeColor="text1"/>
          <w:sz w:val="22"/>
          <w:lang w:val="en-GB"/>
        </w:rPr>
        <w:t>A4</w:t>
      </w:r>
      <w:r w:rsidRPr="006E0B58">
        <w:rPr>
          <w:rFonts w:cs="Times New Roman"/>
          <w:color w:val="000000" w:themeColor="text1"/>
          <w:sz w:val="22"/>
          <w:lang w:val="en-GB"/>
        </w:rPr>
        <w:t>).</w:t>
      </w:r>
    </w:p>
    <w:p w14:paraId="7607F764" w14:textId="54378B77" w:rsidR="00E11428" w:rsidRPr="006E0B58" w:rsidRDefault="00E11428" w:rsidP="006D7AC4">
      <w:pPr>
        <w:spacing w:line="240" w:lineRule="auto"/>
        <w:jc w:val="both"/>
        <w:rPr>
          <w:rFonts w:cs="Times New Roman"/>
          <w:sz w:val="22"/>
          <w:lang w:val="en-GB"/>
        </w:rPr>
      </w:pPr>
      <w:r w:rsidRPr="006E0B58">
        <w:rPr>
          <w:rFonts w:cs="Times New Roman"/>
          <w:color w:val="000000" w:themeColor="text1"/>
          <w:sz w:val="22"/>
          <w:lang w:val="en-GB"/>
        </w:rPr>
        <w:t xml:space="preserve">Codes relating to provision of autism, pervasive developmental disorder or disability services by allied health professionals (MBS group: M10; MBS codes: 82000-82035), early intervention services for children with autism, pervasive developmental disorder or disability (MBS group: A29; codes: 135-139) and consultant psychiatrists attendance for assessment and diagnosis of autism or any other pervasive development disorder for children aged under 13 years and development of a treatment and management plan (MBS group: A08; code: 289) were used to identify </w:t>
      </w:r>
      <w:r w:rsidRPr="006E0B58">
        <w:rPr>
          <w:rFonts w:cs="Times New Roman"/>
          <w:sz w:val="22"/>
          <w:lang w:val="en-GB"/>
        </w:rPr>
        <w:t>overall disability. These were associated with dates of service. Only services in the A08 MBS group (code 289) were used to identify disability group (intellectual or learning disability) as all other services were available to children with a range of different disabilities. We did not include codes relating to health assessments (MBS groups: AN.0.36 and AN.7.5, codes: 224-227 and 701-707) because these items are not specific to people with disability.</w:t>
      </w:r>
      <w:r w:rsidRPr="006E0B58">
        <w:rPr>
          <w:rFonts w:cs="Times New Roman"/>
          <w:color w:val="000000" w:themeColor="text1"/>
          <w:sz w:val="22"/>
          <w:lang w:val="en-GB"/>
        </w:rPr>
        <w:t xml:space="preserve"> No information was </w:t>
      </w:r>
      <w:r w:rsidR="008D5B76" w:rsidRPr="006E0B58">
        <w:rPr>
          <w:rFonts w:cs="Times New Roman"/>
          <w:color w:val="000000" w:themeColor="text1"/>
          <w:sz w:val="22"/>
          <w:lang w:val="en-GB"/>
        </w:rPr>
        <w:t xml:space="preserve">available </w:t>
      </w:r>
      <w:r w:rsidRPr="006E0B58">
        <w:rPr>
          <w:rFonts w:cs="Times New Roman"/>
          <w:color w:val="000000" w:themeColor="text1"/>
          <w:sz w:val="22"/>
          <w:lang w:val="en-GB"/>
        </w:rPr>
        <w:t>on demographics, state of residence, severity or secondary disability.</w:t>
      </w:r>
    </w:p>
    <w:p w14:paraId="2AAABE33" w14:textId="77777777" w:rsidR="00E11428" w:rsidRPr="006E0B58" w:rsidRDefault="00E11428" w:rsidP="006D7AC4">
      <w:pPr>
        <w:spacing w:line="240" w:lineRule="auto"/>
        <w:jc w:val="both"/>
        <w:rPr>
          <w:rFonts w:cs="Times New Roman"/>
          <w:sz w:val="22"/>
          <w:lang w:val="en-GB"/>
        </w:rPr>
      </w:pPr>
      <w:r w:rsidRPr="006E0B58">
        <w:rPr>
          <w:rFonts w:cs="Times New Roman"/>
          <w:color w:val="000000" w:themeColor="text1"/>
          <w:sz w:val="22"/>
          <w:lang w:val="en-GB"/>
        </w:rPr>
        <w:t>Records were aggregated by financial year because some individuals in the dataset had multiple records for these specific codes. We consolidated these records into a single record per financial year, using the first record in that financial year as a start date and the last record in the financial year as an end date.</w:t>
      </w:r>
      <w:r w:rsidRPr="006E0B58">
        <w:rPr>
          <w:rFonts w:cs="Times New Roman"/>
          <w:sz w:val="22"/>
          <w:lang w:val="en-GB"/>
        </w:rPr>
        <w:t xml:space="preserve"> We created a count of number of services by treatment group for each individual by financial year.</w:t>
      </w:r>
    </w:p>
    <w:p w14:paraId="734F8291" w14:textId="1CE85D96" w:rsidR="00E11428" w:rsidRPr="006E0B58" w:rsidRDefault="00E11428" w:rsidP="006D7AC4">
      <w:pPr>
        <w:spacing w:line="240" w:lineRule="auto"/>
        <w:rPr>
          <w:rFonts w:cs="Times New Roman"/>
          <w:b/>
          <w:bCs/>
          <w:sz w:val="22"/>
          <w:szCs w:val="28"/>
          <w:lang w:val="en-GB"/>
        </w:rPr>
      </w:pPr>
      <w:r w:rsidRPr="006E0B58">
        <w:rPr>
          <w:rFonts w:cs="Times New Roman"/>
          <w:b/>
          <w:bCs/>
          <w:sz w:val="22"/>
          <w:szCs w:val="28"/>
          <w:lang w:val="en-GB"/>
        </w:rPr>
        <w:t xml:space="preserve">Table </w:t>
      </w:r>
      <w:r w:rsidR="0066190F" w:rsidRPr="006E0B58">
        <w:rPr>
          <w:rFonts w:cs="Times New Roman"/>
          <w:b/>
          <w:bCs/>
          <w:sz w:val="22"/>
          <w:szCs w:val="28"/>
          <w:lang w:val="en-GB"/>
        </w:rPr>
        <w:t>A4</w:t>
      </w:r>
      <w:r w:rsidRPr="006E0B58">
        <w:rPr>
          <w:rFonts w:cs="Times New Roman"/>
          <w:b/>
          <w:bCs/>
          <w:sz w:val="22"/>
          <w:szCs w:val="28"/>
          <w:lang w:val="en-GB"/>
        </w:rPr>
        <w:t>. MBS variables</w:t>
      </w:r>
    </w:p>
    <w:tbl>
      <w:tblPr>
        <w:tblStyle w:val="TableGrid"/>
        <w:tblW w:w="9327" w:type="dxa"/>
        <w:tblInd w:w="66" w:type="dxa"/>
        <w:tblLook w:val="04A0" w:firstRow="1" w:lastRow="0" w:firstColumn="1" w:lastColumn="0" w:noHBand="0" w:noVBand="1"/>
        <w:tblCaption w:val="Table A4. MBS variables"/>
        <w:tblDescription w:val="Table A4. MBS variables"/>
      </w:tblPr>
      <w:tblGrid>
        <w:gridCol w:w="2684"/>
        <w:gridCol w:w="4260"/>
        <w:gridCol w:w="2383"/>
      </w:tblGrid>
      <w:tr w:rsidR="00E11428" w:rsidRPr="006E0B58" w14:paraId="0AB9D45E" w14:textId="77777777" w:rsidTr="00351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4C50DEEC" w14:textId="77777777" w:rsidR="00E11428" w:rsidRPr="006E0B58" w:rsidRDefault="00E11428" w:rsidP="006D7AC4">
            <w:pPr>
              <w:spacing w:after="0" w:line="240" w:lineRule="auto"/>
              <w:rPr>
                <w:rFonts w:cs="Times New Roman"/>
                <w:szCs w:val="20"/>
                <w:lang w:val="en-GB"/>
              </w:rPr>
            </w:pPr>
          </w:p>
        </w:tc>
        <w:tc>
          <w:tcPr>
            <w:tcW w:w="4260" w:type="dxa"/>
          </w:tcPr>
          <w:p w14:paraId="5584F374" w14:textId="77777777" w:rsidR="00E11428" w:rsidRPr="006E0B58" w:rsidRDefault="00E11428"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Coding</w:t>
            </w:r>
          </w:p>
        </w:tc>
        <w:tc>
          <w:tcPr>
            <w:tcW w:w="2383" w:type="dxa"/>
          </w:tcPr>
          <w:p w14:paraId="687C7C4F" w14:textId="77777777" w:rsidR="00E11428" w:rsidRPr="006E0B58" w:rsidRDefault="00E11428"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Variables used</w:t>
            </w:r>
          </w:p>
        </w:tc>
      </w:tr>
      <w:tr w:rsidR="00E11428" w:rsidRPr="006E0B58" w14:paraId="1EDE48B4"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614E2AF"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AIHW_PPN</w:t>
            </w:r>
          </w:p>
        </w:tc>
        <w:tc>
          <w:tcPr>
            <w:tcW w:w="4260" w:type="dxa"/>
          </w:tcPr>
          <w:p w14:paraId="3A49007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Unique ID</w:t>
            </w:r>
          </w:p>
        </w:tc>
        <w:tc>
          <w:tcPr>
            <w:tcW w:w="2383" w:type="dxa"/>
          </w:tcPr>
          <w:p w14:paraId="1DA35AC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AIHW_PPN</w:t>
            </w:r>
          </w:p>
        </w:tc>
      </w:tr>
      <w:tr w:rsidR="00E11428" w:rsidRPr="006E0B58" w14:paraId="694E3B12"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097F503"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year</w:t>
            </w:r>
          </w:p>
        </w:tc>
        <w:tc>
          <w:tcPr>
            <w:tcW w:w="4260" w:type="dxa"/>
          </w:tcPr>
          <w:p w14:paraId="709F42D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Numeric, 2010-2020 (relating to financial years 2009/2010 to 2019/2020)</w:t>
            </w:r>
          </w:p>
        </w:tc>
        <w:tc>
          <w:tcPr>
            <w:tcW w:w="2383" w:type="dxa"/>
          </w:tcPr>
          <w:p w14:paraId="28D4084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Date_of_service</w:t>
            </w:r>
          </w:p>
        </w:tc>
      </w:tr>
      <w:tr w:rsidR="00E11428" w:rsidRPr="006E0B58" w14:paraId="249E7C3D"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93D12FA"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Disability items</w:t>
            </w:r>
          </w:p>
        </w:tc>
        <w:tc>
          <w:tcPr>
            <w:tcW w:w="4260" w:type="dxa"/>
          </w:tcPr>
          <w:p w14:paraId="370E012C"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c>
          <w:tcPr>
            <w:tcW w:w="2383" w:type="dxa"/>
          </w:tcPr>
          <w:p w14:paraId="2F4FD4AB"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r>
      <w:tr w:rsidR="00E11428" w:rsidRPr="006E0B58" w14:paraId="7BB984DC"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F10FB03"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disability_mbs</w:t>
            </w:r>
          </w:p>
        </w:tc>
        <w:tc>
          <w:tcPr>
            <w:tcW w:w="4260" w:type="dxa"/>
          </w:tcPr>
          <w:p w14:paraId="797A8D8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1=disability, 0=no disability</w:t>
            </w:r>
          </w:p>
        </w:tc>
        <w:tc>
          <w:tcPr>
            <w:tcW w:w="2383" w:type="dxa"/>
          </w:tcPr>
          <w:p w14:paraId="6D94ACE3"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Current_item</w:t>
            </w:r>
          </w:p>
        </w:tc>
      </w:tr>
      <w:tr w:rsidR="00E11428" w:rsidRPr="006E0B58" w14:paraId="1D2CFE10"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72AEAA1"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Disability_group_mbs</w:t>
            </w:r>
          </w:p>
        </w:tc>
        <w:tc>
          <w:tcPr>
            <w:tcW w:w="4260" w:type="dxa"/>
          </w:tcPr>
          <w:p w14:paraId="6477DBF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2=intellectual/learning disability</w:t>
            </w:r>
          </w:p>
        </w:tc>
        <w:tc>
          <w:tcPr>
            <w:tcW w:w="2383" w:type="dxa"/>
          </w:tcPr>
          <w:p w14:paraId="653E2C0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Current_item</w:t>
            </w:r>
          </w:p>
        </w:tc>
      </w:tr>
      <w:tr w:rsidR="00E11428" w:rsidRPr="006E0B58" w14:paraId="4D2EA9B9"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21B71A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start_date</w:t>
            </w:r>
          </w:p>
        </w:tc>
        <w:tc>
          <w:tcPr>
            <w:tcW w:w="4260" w:type="dxa"/>
          </w:tcPr>
          <w:p w14:paraId="51E3ABDE"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 of first service within the financial year: DDmonthYYYY</w:t>
            </w:r>
          </w:p>
        </w:tc>
        <w:tc>
          <w:tcPr>
            <w:tcW w:w="2383" w:type="dxa"/>
          </w:tcPr>
          <w:p w14:paraId="2645573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Date_of_service</w:t>
            </w:r>
          </w:p>
        </w:tc>
      </w:tr>
      <w:tr w:rsidR="00E11428" w:rsidRPr="006E0B58" w14:paraId="2D9752A3"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231FD8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end_date</w:t>
            </w:r>
          </w:p>
        </w:tc>
        <w:tc>
          <w:tcPr>
            <w:tcW w:w="4260" w:type="dxa"/>
          </w:tcPr>
          <w:p w14:paraId="22D78C9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 of last service within the financial year: DDmonthYYYY</w:t>
            </w:r>
          </w:p>
        </w:tc>
        <w:tc>
          <w:tcPr>
            <w:tcW w:w="2383" w:type="dxa"/>
          </w:tcPr>
          <w:p w14:paraId="42395C50"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Date_of_service</w:t>
            </w:r>
          </w:p>
        </w:tc>
      </w:tr>
      <w:tr w:rsidR="00E11428" w:rsidRPr="006E0B58" w14:paraId="1D0D89C7"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14A0E6F" w14:textId="77777777" w:rsidR="00E11428" w:rsidRPr="006E0B58" w:rsidRDefault="00E11428" w:rsidP="006D7AC4">
            <w:pPr>
              <w:spacing w:after="0" w:line="240" w:lineRule="auto"/>
              <w:rPr>
                <w:rFonts w:cs="Times New Roman"/>
                <w:szCs w:val="20"/>
                <w:lang w:val="en-GB"/>
              </w:rPr>
            </w:pPr>
            <w:r w:rsidRPr="006E0B58">
              <w:rPr>
                <w:rFonts w:cs="Times New Roman"/>
                <w:szCs w:val="20"/>
                <w:lang w:val="en-GB"/>
              </w:rPr>
              <w:t>Additional disability items</w:t>
            </w:r>
          </w:p>
        </w:tc>
        <w:tc>
          <w:tcPr>
            <w:tcW w:w="4260" w:type="dxa"/>
          </w:tcPr>
          <w:p w14:paraId="31187C4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p>
        </w:tc>
        <w:tc>
          <w:tcPr>
            <w:tcW w:w="2383" w:type="dxa"/>
          </w:tcPr>
          <w:p w14:paraId="1364CCB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p>
        </w:tc>
      </w:tr>
      <w:tr w:rsidR="00E11428" w:rsidRPr="006E0B58" w14:paraId="7222413E"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B6B6B37" w14:textId="77777777" w:rsidR="00E11428" w:rsidRPr="006E0B58" w:rsidRDefault="00E11428" w:rsidP="006D7AC4">
            <w:pPr>
              <w:spacing w:after="0" w:line="240" w:lineRule="auto"/>
              <w:rPr>
                <w:rFonts w:cs="Times New Roman"/>
                <w:b w:val="0"/>
                <w:bCs/>
                <w:szCs w:val="20"/>
                <w:lang w:val="en-GB"/>
              </w:rPr>
            </w:pPr>
            <w:r w:rsidRPr="006E0B58">
              <w:rPr>
                <w:rFonts w:cs="Times New Roman"/>
                <w:b w:val="0"/>
                <w:szCs w:val="20"/>
                <w:lang w:val="en-GB"/>
              </w:rPr>
              <w:t>treat_group1_count</w:t>
            </w:r>
          </w:p>
        </w:tc>
        <w:tc>
          <w:tcPr>
            <w:tcW w:w="4260" w:type="dxa"/>
          </w:tcPr>
          <w:p w14:paraId="52FCE13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r w:rsidRPr="006E0B58">
              <w:rPr>
                <w:rFonts w:cs="Times New Roman"/>
                <w:szCs w:val="20"/>
                <w:lang w:val="en-GB"/>
              </w:rPr>
              <w:t>Count of M10 services by financial year</w:t>
            </w:r>
          </w:p>
        </w:tc>
        <w:tc>
          <w:tcPr>
            <w:tcW w:w="2383" w:type="dxa"/>
          </w:tcPr>
          <w:p w14:paraId="4A59CD3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Current_item</w:t>
            </w:r>
          </w:p>
        </w:tc>
      </w:tr>
      <w:tr w:rsidR="00E11428" w:rsidRPr="006E0B58" w14:paraId="6AD39644"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72DE34F" w14:textId="77777777" w:rsidR="00E11428" w:rsidRPr="006E0B58" w:rsidRDefault="00E11428" w:rsidP="006D7AC4">
            <w:pPr>
              <w:spacing w:after="0" w:line="240" w:lineRule="auto"/>
              <w:rPr>
                <w:rFonts w:cs="Times New Roman"/>
                <w:b w:val="0"/>
                <w:bCs/>
                <w:szCs w:val="20"/>
                <w:lang w:val="en-GB"/>
              </w:rPr>
            </w:pPr>
            <w:r w:rsidRPr="006E0B58">
              <w:rPr>
                <w:rFonts w:cs="Times New Roman"/>
                <w:b w:val="0"/>
                <w:szCs w:val="20"/>
                <w:lang w:val="en-GB"/>
              </w:rPr>
              <w:t>treat_group2_count</w:t>
            </w:r>
          </w:p>
        </w:tc>
        <w:tc>
          <w:tcPr>
            <w:tcW w:w="4260" w:type="dxa"/>
          </w:tcPr>
          <w:p w14:paraId="267603E0"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r w:rsidRPr="006E0B58">
              <w:rPr>
                <w:rFonts w:cs="Times New Roman"/>
                <w:szCs w:val="20"/>
                <w:lang w:val="en-GB"/>
              </w:rPr>
              <w:t>Count of A29 services by financial year</w:t>
            </w:r>
          </w:p>
        </w:tc>
        <w:tc>
          <w:tcPr>
            <w:tcW w:w="2383" w:type="dxa"/>
          </w:tcPr>
          <w:p w14:paraId="187F685E"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Current_item</w:t>
            </w:r>
          </w:p>
        </w:tc>
      </w:tr>
      <w:tr w:rsidR="00E11428" w:rsidRPr="006E0B58" w14:paraId="1599BB34"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238B0C7" w14:textId="77777777" w:rsidR="00E11428" w:rsidRPr="006E0B58" w:rsidRDefault="00E11428" w:rsidP="006D7AC4">
            <w:pPr>
              <w:spacing w:after="0" w:line="240" w:lineRule="auto"/>
              <w:rPr>
                <w:rFonts w:cs="Times New Roman"/>
                <w:b w:val="0"/>
                <w:bCs/>
                <w:szCs w:val="20"/>
                <w:lang w:val="en-GB"/>
              </w:rPr>
            </w:pPr>
            <w:r w:rsidRPr="006E0B58">
              <w:rPr>
                <w:rFonts w:cs="Times New Roman"/>
                <w:b w:val="0"/>
                <w:szCs w:val="20"/>
                <w:lang w:val="en-GB"/>
              </w:rPr>
              <w:t>treat_group3_count</w:t>
            </w:r>
          </w:p>
        </w:tc>
        <w:tc>
          <w:tcPr>
            <w:tcW w:w="4260" w:type="dxa"/>
          </w:tcPr>
          <w:p w14:paraId="63E2A8B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r w:rsidRPr="006E0B58">
              <w:rPr>
                <w:rFonts w:cs="Times New Roman"/>
                <w:szCs w:val="20"/>
                <w:lang w:val="en-GB"/>
              </w:rPr>
              <w:t>Count of A08 services by financial year</w:t>
            </w:r>
          </w:p>
        </w:tc>
        <w:tc>
          <w:tcPr>
            <w:tcW w:w="2383" w:type="dxa"/>
          </w:tcPr>
          <w:p w14:paraId="096F804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Current_item</w:t>
            </w:r>
          </w:p>
        </w:tc>
      </w:tr>
    </w:tbl>
    <w:p w14:paraId="45AF7A54" w14:textId="77777777" w:rsidR="00E11428" w:rsidRPr="006E0B58" w:rsidRDefault="00E11428" w:rsidP="006D7AC4">
      <w:pPr>
        <w:spacing w:line="240" w:lineRule="auto"/>
        <w:ind w:left="66"/>
        <w:rPr>
          <w:rFonts w:cs="Times New Roman"/>
          <w:sz w:val="22"/>
          <w:lang w:val="en-GB"/>
        </w:rPr>
      </w:pPr>
    </w:p>
    <w:p w14:paraId="6A882E2C" w14:textId="6D6D41B6" w:rsidR="004506F5" w:rsidRPr="006E0B58" w:rsidRDefault="004506F5" w:rsidP="006D7AC4">
      <w:pPr>
        <w:spacing w:line="240" w:lineRule="auto"/>
        <w:jc w:val="both"/>
        <w:rPr>
          <w:rFonts w:cs="Times New Roman"/>
          <w:b/>
          <w:bCs/>
          <w:sz w:val="22"/>
          <w:lang w:val="en-GB"/>
        </w:rPr>
      </w:pPr>
      <w:r w:rsidRPr="006E0B58">
        <w:rPr>
          <w:rFonts w:cs="Times New Roman"/>
          <w:b/>
          <w:bCs/>
          <w:sz w:val="22"/>
          <w:lang w:val="en-GB"/>
        </w:rPr>
        <w:t>Specialist Homelessness Services Collection (SHSC)</w:t>
      </w:r>
    </w:p>
    <w:p w14:paraId="050760C4" w14:textId="36440532" w:rsidR="00E11428" w:rsidRPr="006E0B58" w:rsidRDefault="00E11428" w:rsidP="006D7AC4">
      <w:pPr>
        <w:spacing w:line="240" w:lineRule="auto"/>
        <w:jc w:val="both"/>
        <w:rPr>
          <w:rFonts w:cs="Times New Roman"/>
          <w:sz w:val="22"/>
          <w:lang w:val="en-GB"/>
        </w:rPr>
      </w:pPr>
      <w:r w:rsidRPr="006E0B58">
        <w:rPr>
          <w:rFonts w:cs="Times New Roman"/>
          <w:sz w:val="22"/>
          <w:lang w:val="en-GB"/>
        </w:rPr>
        <w:t xml:space="preserve">Two data files were used to identify people with disability: </w:t>
      </w:r>
    </w:p>
    <w:p w14:paraId="071801AB" w14:textId="77777777" w:rsidR="00E11428" w:rsidRPr="006E0B58" w:rsidRDefault="00E11428" w:rsidP="006D7AC4">
      <w:pPr>
        <w:pStyle w:val="ListParagraph"/>
        <w:numPr>
          <w:ilvl w:val="0"/>
          <w:numId w:val="36"/>
        </w:numPr>
        <w:spacing w:line="240" w:lineRule="auto"/>
        <w:ind w:left="426"/>
        <w:contextualSpacing/>
        <w:jc w:val="both"/>
        <w:rPr>
          <w:rFonts w:cs="Times New Roman"/>
          <w:sz w:val="22"/>
          <w:lang w:val="en-GB"/>
        </w:rPr>
      </w:pPr>
      <w:r w:rsidRPr="006E0B58">
        <w:rPr>
          <w:rFonts w:cs="Times New Roman"/>
          <w:i/>
          <w:iCs/>
          <w:sz w:val="22"/>
          <w:lang w:val="en-GB"/>
        </w:rPr>
        <w:t xml:space="preserve">shsc_client </w:t>
      </w:r>
      <w:r w:rsidRPr="006E0B58">
        <w:rPr>
          <w:rFonts w:cs="Times New Roman"/>
          <w:sz w:val="22"/>
          <w:lang w:val="en-GB"/>
        </w:rPr>
        <w:t>for demographics (‘</w:t>
      </w:r>
      <w:r w:rsidRPr="006E0B58">
        <w:rPr>
          <w:rFonts w:cs="Times New Roman"/>
          <w:color w:val="000000" w:themeColor="text1"/>
          <w:sz w:val="22"/>
          <w:lang w:val="en-GB"/>
        </w:rPr>
        <w:t>client file’</w:t>
      </w:r>
      <w:r w:rsidRPr="006E0B58">
        <w:rPr>
          <w:rFonts w:cs="Times New Roman"/>
          <w:sz w:val="22"/>
          <w:lang w:val="en-GB"/>
        </w:rPr>
        <w:t>)</w:t>
      </w:r>
    </w:p>
    <w:p w14:paraId="3F04B505" w14:textId="77777777" w:rsidR="00E11428" w:rsidRPr="006E0B58" w:rsidRDefault="00E11428" w:rsidP="006D7AC4">
      <w:pPr>
        <w:pStyle w:val="ListParagraph"/>
        <w:numPr>
          <w:ilvl w:val="0"/>
          <w:numId w:val="36"/>
        </w:numPr>
        <w:spacing w:line="240" w:lineRule="auto"/>
        <w:ind w:left="426"/>
        <w:contextualSpacing/>
        <w:jc w:val="both"/>
        <w:rPr>
          <w:rFonts w:cs="Times New Roman"/>
          <w:sz w:val="22"/>
          <w:lang w:val="en-GB"/>
        </w:rPr>
      </w:pPr>
      <w:r w:rsidRPr="006E0B58">
        <w:rPr>
          <w:rFonts w:cs="Times New Roman"/>
          <w:i/>
          <w:iCs/>
          <w:sz w:val="22"/>
          <w:lang w:val="en-GB"/>
        </w:rPr>
        <w:t>shsc_sp</w:t>
      </w:r>
      <w:r w:rsidRPr="006E0B58">
        <w:rPr>
          <w:rFonts w:cs="Times New Roman"/>
          <w:sz w:val="22"/>
          <w:lang w:val="en-GB"/>
        </w:rPr>
        <w:t xml:space="preserve"> to identify disability, severity and start and end dates (‘</w:t>
      </w:r>
      <w:r w:rsidRPr="006E0B58">
        <w:rPr>
          <w:rFonts w:cs="Times New Roman"/>
          <w:color w:val="000000" w:themeColor="text1"/>
          <w:sz w:val="22"/>
          <w:lang w:val="en-GB"/>
        </w:rPr>
        <w:t>support period file’)</w:t>
      </w:r>
    </w:p>
    <w:p w14:paraId="32A147A0" w14:textId="77777777" w:rsidR="00E11428" w:rsidRPr="006E0B58" w:rsidRDefault="00E11428" w:rsidP="006D7AC4">
      <w:pPr>
        <w:spacing w:line="240" w:lineRule="auto"/>
        <w:jc w:val="both"/>
        <w:rPr>
          <w:rFonts w:cs="Times New Roman"/>
          <w:color w:val="000000" w:themeColor="text1"/>
          <w:sz w:val="22"/>
          <w:lang w:val="en-GB"/>
        </w:rPr>
      </w:pPr>
      <w:r w:rsidRPr="006E0B58">
        <w:rPr>
          <w:rFonts w:cs="Times New Roman"/>
          <w:sz w:val="22"/>
          <w:lang w:val="en-GB"/>
        </w:rPr>
        <w:t xml:space="preserve">The SHSC dataset contained records from 1 July 2010 to 1 June 2020. </w:t>
      </w:r>
      <w:r w:rsidRPr="006E0B58">
        <w:rPr>
          <w:rFonts w:cs="Times New Roman"/>
          <w:color w:val="000000" w:themeColor="text1"/>
          <w:sz w:val="22"/>
          <w:lang w:val="en-GB"/>
        </w:rPr>
        <w:t>The dataset contained 871,065 individuals, including 78,162 individuals with a disability.</w:t>
      </w:r>
    </w:p>
    <w:p w14:paraId="7045918D" w14:textId="06687A1D" w:rsidR="00E11428" w:rsidRPr="006E0B58" w:rsidRDefault="00E11428" w:rsidP="006D7AC4">
      <w:pPr>
        <w:spacing w:line="240" w:lineRule="auto"/>
        <w:jc w:val="both"/>
        <w:rPr>
          <w:rFonts w:cs="Times New Roman"/>
          <w:color w:val="000000" w:themeColor="text1"/>
          <w:sz w:val="22"/>
          <w:lang w:val="en-GB"/>
        </w:rPr>
      </w:pPr>
      <w:r w:rsidRPr="006E0B58">
        <w:rPr>
          <w:rFonts w:cs="Times New Roman"/>
          <w:color w:val="000000" w:themeColor="text1"/>
          <w:sz w:val="22"/>
          <w:lang w:val="en-GB"/>
        </w:rPr>
        <w:t xml:space="preserve">From the client file, information was extracted about Indigenous status (see Table </w:t>
      </w:r>
      <w:r w:rsidR="00164CE9" w:rsidRPr="006E0B58">
        <w:rPr>
          <w:rFonts w:cs="Times New Roman"/>
          <w:color w:val="000000" w:themeColor="text1"/>
          <w:sz w:val="22"/>
          <w:lang w:val="en-GB"/>
        </w:rPr>
        <w:t>A5</w:t>
      </w:r>
      <w:r w:rsidRPr="006E0B58">
        <w:rPr>
          <w:rFonts w:cs="Times New Roman"/>
          <w:color w:val="000000" w:themeColor="text1"/>
          <w:sz w:val="22"/>
          <w:lang w:val="en-GB"/>
        </w:rPr>
        <w:t>). Although the client file contained a disability flag, this variable was not used because there was more detail about disability relating to different time periods in the support period file. The support period file contained records relating to episodes of support, and for each episode information was collected on core activity limitations. We used this information to derive an indicator of (1) overall disability and (2) severity, using start date of services to identify when disability data were collected. No information was collected on disability group or secondary disability.</w:t>
      </w:r>
    </w:p>
    <w:p w14:paraId="37EDB28D" w14:textId="77777777" w:rsidR="00E11428" w:rsidRPr="006E0B58" w:rsidRDefault="00E11428" w:rsidP="006D7AC4">
      <w:pPr>
        <w:spacing w:line="240" w:lineRule="auto"/>
        <w:jc w:val="both"/>
        <w:rPr>
          <w:rFonts w:cs="Times New Roman"/>
          <w:color w:val="000000" w:themeColor="text1"/>
          <w:sz w:val="22"/>
          <w:lang w:val="en-GB"/>
        </w:rPr>
      </w:pPr>
      <w:r w:rsidRPr="006E0B58">
        <w:rPr>
          <w:rFonts w:cs="Times New Roman"/>
          <w:color w:val="000000" w:themeColor="text1"/>
          <w:sz w:val="22"/>
          <w:lang w:val="en-GB"/>
        </w:rPr>
        <w:t>Some individuals in the dataset had multiple records, describing multiple episodes using homelessness and emergency accommodation services. We consolidated these records into a single record per financial year, using the latest record in that financial year as a start date to identify the most recent disability data. Information on disability and severity was recorded for each financial year. Where disability information differed between different records in a single financial year, the most recent disability information was applied for the financial year. In the case of multiple records with the same start date, the most severe disability information was used if it different between records.</w:t>
      </w:r>
    </w:p>
    <w:p w14:paraId="34E7AD74" w14:textId="5FC47FB8" w:rsidR="00E11428" w:rsidRPr="006E0B58" w:rsidRDefault="00E11428" w:rsidP="006D7AC4">
      <w:pPr>
        <w:spacing w:line="240" w:lineRule="auto"/>
        <w:rPr>
          <w:rFonts w:cs="Times New Roman"/>
          <w:b/>
          <w:bCs/>
          <w:sz w:val="22"/>
          <w:szCs w:val="28"/>
          <w:lang w:val="en-GB"/>
        </w:rPr>
      </w:pPr>
      <w:r w:rsidRPr="006E0B58">
        <w:rPr>
          <w:rFonts w:cs="Times New Roman"/>
          <w:b/>
          <w:bCs/>
          <w:sz w:val="22"/>
          <w:szCs w:val="28"/>
          <w:lang w:val="en-GB"/>
        </w:rPr>
        <w:t xml:space="preserve">Table </w:t>
      </w:r>
      <w:r w:rsidR="0066190F" w:rsidRPr="006E0B58">
        <w:rPr>
          <w:rFonts w:cs="Times New Roman"/>
          <w:b/>
          <w:bCs/>
          <w:sz w:val="22"/>
          <w:szCs w:val="28"/>
          <w:lang w:val="en-GB"/>
        </w:rPr>
        <w:t>A5</w:t>
      </w:r>
      <w:r w:rsidRPr="006E0B58">
        <w:rPr>
          <w:rFonts w:cs="Times New Roman"/>
          <w:b/>
          <w:bCs/>
          <w:sz w:val="22"/>
          <w:szCs w:val="28"/>
          <w:lang w:val="en-GB"/>
        </w:rPr>
        <w:t>. SHSC variables</w:t>
      </w:r>
    </w:p>
    <w:tbl>
      <w:tblPr>
        <w:tblStyle w:val="TableGrid"/>
        <w:tblW w:w="9327" w:type="dxa"/>
        <w:tblInd w:w="66" w:type="dxa"/>
        <w:tblLook w:val="04A0" w:firstRow="1" w:lastRow="0" w:firstColumn="1" w:lastColumn="0" w:noHBand="0" w:noVBand="1"/>
        <w:tblCaption w:val="Table A5. SHSC variables"/>
        <w:tblDescription w:val="Table A5. SHSC variables"/>
      </w:tblPr>
      <w:tblGrid>
        <w:gridCol w:w="2684"/>
        <w:gridCol w:w="4260"/>
        <w:gridCol w:w="2383"/>
      </w:tblGrid>
      <w:tr w:rsidR="00E11428" w:rsidRPr="006E0B58" w14:paraId="1539BA17" w14:textId="77777777" w:rsidTr="00351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6F61A00" w14:textId="77777777" w:rsidR="00E11428" w:rsidRPr="006E0B58" w:rsidRDefault="00E11428" w:rsidP="006D7AC4">
            <w:pPr>
              <w:spacing w:after="0" w:line="240" w:lineRule="auto"/>
              <w:rPr>
                <w:rFonts w:cs="Times New Roman"/>
                <w:szCs w:val="20"/>
                <w:lang w:val="en-GB"/>
              </w:rPr>
            </w:pPr>
          </w:p>
        </w:tc>
        <w:tc>
          <w:tcPr>
            <w:tcW w:w="4260" w:type="dxa"/>
          </w:tcPr>
          <w:p w14:paraId="1A504A31" w14:textId="77777777" w:rsidR="00E11428" w:rsidRPr="006E0B58" w:rsidRDefault="00E11428"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Coding</w:t>
            </w:r>
          </w:p>
        </w:tc>
        <w:tc>
          <w:tcPr>
            <w:tcW w:w="2383" w:type="dxa"/>
          </w:tcPr>
          <w:p w14:paraId="153B0BA0" w14:textId="77777777" w:rsidR="00E11428" w:rsidRPr="006E0B58" w:rsidRDefault="00E11428" w:rsidP="006D7AC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Variables used</w:t>
            </w:r>
          </w:p>
        </w:tc>
      </w:tr>
      <w:tr w:rsidR="00E11428" w:rsidRPr="006E0B58" w14:paraId="22339CD9"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2A4CA56"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AIHW_PPN</w:t>
            </w:r>
          </w:p>
        </w:tc>
        <w:tc>
          <w:tcPr>
            <w:tcW w:w="4260" w:type="dxa"/>
          </w:tcPr>
          <w:p w14:paraId="66F3381B"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Unique ID</w:t>
            </w:r>
          </w:p>
        </w:tc>
        <w:tc>
          <w:tcPr>
            <w:tcW w:w="2383" w:type="dxa"/>
          </w:tcPr>
          <w:p w14:paraId="1BBC4F1C"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AIHW_PPN</w:t>
            </w:r>
          </w:p>
        </w:tc>
      </w:tr>
      <w:tr w:rsidR="00E11428" w:rsidRPr="006E0B58" w14:paraId="39CDD4E3"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114E2BC"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year</w:t>
            </w:r>
          </w:p>
        </w:tc>
        <w:tc>
          <w:tcPr>
            <w:tcW w:w="4260" w:type="dxa"/>
          </w:tcPr>
          <w:p w14:paraId="094B1F17"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Numeric, 2011-2020 (relating to financial years 2010/2011 to 2019/2020)</w:t>
            </w:r>
          </w:p>
        </w:tc>
        <w:tc>
          <w:tcPr>
            <w:tcW w:w="2383" w:type="dxa"/>
          </w:tcPr>
          <w:p w14:paraId="21F47233"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Date_of_service</w:t>
            </w:r>
          </w:p>
        </w:tc>
      </w:tr>
      <w:tr w:rsidR="00E11428" w:rsidRPr="006E0B58" w14:paraId="7952197F"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86CD172"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Demographics</w:t>
            </w:r>
          </w:p>
        </w:tc>
        <w:tc>
          <w:tcPr>
            <w:tcW w:w="4260" w:type="dxa"/>
          </w:tcPr>
          <w:p w14:paraId="71ABD91A"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p>
        </w:tc>
        <w:tc>
          <w:tcPr>
            <w:tcW w:w="2383" w:type="dxa"/>
          </w:tcPr>
          <w:p w14:paraId="68B4C0B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p>
        </w:tc>
      </w:tr>
      <w:tr w:rsidR="00E11428" w:rsidRPr="006E0B58" w14:paraId="4D7AA7E3"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DA9285A"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Indigenous</w:t>
            </w:r>
          </w:p>
        </w:tc>
        <w:tc>
          <w:tcPr>
            <w:tcW w:w="4260" w:type="dxa"/>
          </w:tcPr>
          <w:p w14:paraId="3D7DF16B" w14:textId="40FC289D" w:rsidR="00E11428" w:rsidRPr="006E0B58" w:rsidRDefault="00C73D23"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1=First Nations Australians, 0=not Indigenous</w:t>
            </w:r>
            <w:r w:rsidRPr="006E0B58">
              <w:rPr>
                <w:rFonts w:cs="Times New Roman"/>
                <w:szCs w:val="20"/>
              </w:rPr>
              <w:t>, .m=missing</w:t>
            </w:r>
          </w:p>
        </w:tc>
        <w:tc>
          <w:tcPr>
            <w:tcW w:w="2383" w:type="dxa"/>
          </w:tcPr>
          <w:p w14:paraId="23A35ED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indigenous_er</w:t>
            </w:r>
          </w:p>
        </w:tc>
      </w:tr>
      <w:tr w:rsidR="00E11428" w:rsidRPr="006E0B58" w14:paraId="638A1A7E"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5878F5F"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Disability items</w:t>
            </w:r>
          </w:p>
        </w:tc>
        <w:tc>
          <w:tcPr>
            <w:tcW w:w="4260" w:type="dxa"/>
          </w:tcPr>
          <w:p w14:paraId="6C941C8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c>
          <w:tcPr>
            <w:tcW w:w="2383" w:type="dxa"/>
          </w:tcPr>
          <w:p w14:paraId="0917725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r>
      <w:tr w:rsidR="00E11428" w:rsidRPr="006E0B58" w14:paraId="5B1FA72A"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44273807"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disability_shsc</w:t>
            </w:r>
          </w:p>
        </w:tc>
        <w:tc>
          <w:tcPr>
            <w:tcW w:w="4260" w:type="dxa"/>
          </w:tcPr>
          <w:p w14:paraId="2F9D3FBB"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 disability, 0=no disability, .m=missing</w:t>
            </w:r>
          </w:p>
        </w:tc>
        <w:tc>
          <w:tcPr>
            <w:tcW w:w="2383" w:type="dxa"/>
          </w:tcPr>
          <w:p w14:paraId="3EA2C4F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 xml:space="preserve">dis_selfcare, dis_mobility, </w:t>
            </w:r>
          </w:p>
          <w:p w14:paraId="056A53DB"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dis_comm (if any coded 1/3)</w:t>
            </w:r>
          </w:p>
        </w:tc>
      </w:tr>
      <w:tr w:rsidR="00E11428" w:rsidRPr="006E0B58" w14:paraId="7230B20F"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85CCF58"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severe</w:t>
            </w:r>
          </w:p>
        </w:tc>
        <w:tc>
          <w:tcPr>
            <w:tcW w:w="4260" w:type="dxa"/>
          </w:tcPr>
          <w:p w14:paraId="4B8B620C"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1=severe or profound, 0=other</w:t>
            </w:r>
            <w:r w:rsidRPr="006E0B58">
              <w:rPr>
                <w:rFonts w:cs="Times New Roman"/>
                <w:szCs w:val="20"/>
              </w:rPr>
              <w:t>, .m=missing</w:t>
            </w:r>
          </w:p>
        </w:tc>
        <w:tc>
          <w:tcPr>
            <w:tcW w:w="2383" w:type="dxa"/>
          </w:tcPr>
          <w:p w14:paraId="3D3D4299"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dis_selfcare, dis_mobility, dis_comm (any coded 1)</w:t>
            </w:r>
          </w:p>
        </w:tc>
      </w:tr>
      <w:tr w:rsidR="00E11428" w:rsidRPr="006E0B58" w14:paraId="1AEE9F1E"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12BD86B"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start_date</w:t>
            </w:r>
          </w:p>
        </w:tc>
        <w:tc>
          <w:tcPr>
            <w:tcW w:w="4260" w:type="dxa"/>
          </w:tcPr>
          <w:p w14:paraId="1A1A5B2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Of homelessness services: DDmonthYYYY, .m=missing</w:t>
            </w:r>
          </w:p>
        </w:tc>
        <w:tc>
          <w:tcPr>
            <w:tcW w:w="2383" w:type="dxa"/>
          </w:tcPr>
          <w:p w14:paraId="00280904"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episode_start_month, episode_start_year</w:t>
            </w:r>
          </w:p>
        </w:tc>
      </w:tr>
      <w:tr w:rsidR="00E11428" w:rsidRPr="006E0B58" w14:paraId="61F3AFF4"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4F5B125F" w14:textId="77777777" w:rsidR="00E11428" w:rsidRPr="006E0B58" w:rsidRDefault="00E11428" w:rsidP="006D7AC4">
            <w:pPr>
              <w:spacing w:after="0" w:line="240" w:lineRule="auto"/>
              <w:rPr>
                <w:rFonts w:cs="Times New Roman"/>
                <w:szCs w:val="20"/>
                <w:lang w:val="en-GB"/>
              </w:rPr>
            </w:pPr>
            <w:r w:rsidRPr="006E0B58">
              <w:rPr>
                <w:rFonts w:cs="Times New Roman"/>
                <w:szCs w:val="20"/>
                <w:lang w:val="en-GB"/>
              </w:rPr>
              <w:t>Additional disability items</w:t>
            </w:r>
          </w:p>
        </w:tc>
        <w:tc>
          <w:tcPr>
            <w:tcW w:w="4260" w:type="dxa"/>
          </w:tcPr>
          <w:p w14:paraId="73DCB1E2"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c>
          <w:tcPr>
            <w:tcW w:w="2383" w:type="dxa"/>
          </w:tcPr>
          <w:p w14:paraId="74A1101A"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r>
      <w:tr w:rsidR="00E11428" w:rsidRPr="006E0B58" w14:paraId="49ADC561"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CB1FCE1"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need_disab_services</w:t>
            </w:r>
          </w:p>
        </w:tc>
        <w:tc>
          <w:tcPr>
            <w:tcW w:w="4260" w:type="dxa"/>
          </w:tcPr>
          <w:p w14:paraId="333F2A64"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r w:rsidRPr="006E0B58">
              <w:rPr>
                <w:rFonts w:cs="Times New Roman"/>
                <w:szCs w:val="20"/>
                <w:lang w:val="en-GB"/>
              </w:rPr>
              <w:t>1=yes, 0=no</w:t>
            </w:r>
          </w:p>
        </w:tc>
        <w:tc>
          <w:tcPr>
            <w:tcW w:w="2383" w:type="dxa"/>
          </w:tcPr>
          <w:p w14:paraId="194A1253"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need7</w:t>
            </w:r>
          </w:p>
        </w:tc>
      </w:tr>
      <w:tr w:rsidR="00E11428" w:rsidRPr="006E0B58" w14:paraId="79C5861C"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A7A022A"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provision_disab_services</w:t>
            </w:r>
          </w:p>
        </w:tc>
        <w:tc>
          <w:tcPr>
            <w:tcW w:w="4260" w:type="dxa"/>
          </w:tcPr>
          <w:p w14:paraId="25B1DCA0"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r w:rsidRPr="006E0B58">
              <w:rPr>
                <w:rFonts w:cs="Times New Roman"/>
                <w:szCs w:val="20"/>
                <w:lang w:val="en-GB"/>
              </w:rPr>
              <w:t>1=yes, 0=no</w:t>
            </w:r>
          </w:p>
        </w:tc>
        <w:tc>
          <w:tcPr>
            <w:tcW w:w="2383" w:type="dxa"/>
          </w:tcPr>
          <w:p w14:paraId="3369B80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prov7</w:t>
            </w:r>
          </w:p>
        </w:tc>
      </w:tr>
      <w:tr w:rsidR="00E11428" w:rsidRPr="006E0B58" w14:paraId="440CC67B"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9B6C866"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referred_disab_services</w:t>
            </w:r>
          </w:p>
        </w:tc>
        <w:tc>
          <w:tcPr>
            <w:tcW w:w="4260" w:type="dxa"/>
          </w:tcPr>
          <w:p w14:paraId="6432BE01"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en-GB"/>
              </w:rPr>
            </w:pPr>
            <w:r w:rsidRPr="006E0B58">
              <w:rPr>
                <w:rFonts w:cs="Times New Roman"/>
                <w:szCs w:val="20"/>
                <w:lang w:val="en-GB"/>
              </w:rPr>
              <w:t>1=yes, 0=no</w:t>
            </w:r>
          </w:p>
        </w:tc>
        <w:tc>
          <w:tcPr>
            <w:tcW w:w="2383" w:type="dxa"/>
          </w:tcPr>
          <w:p w14:paraId="09B01B1C"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ref_7</w:t>
            </w:r>
          </w:p>
        </w:tc>
      </w:tr>
    </w:tbl>
    <w:p w14:paraId="39273733" w14:textId="77777777" w:rsidR="00E11428" w:rsidRPr="006E0B58" w:rsidRDefault="00E11428" w:rsidP="006D7AC4">
      <w:pPr>
        <w:spacing w:line="240" w:lineRule="auto"/>
        <w:rPr>
          <w:rFonts w:cs="Times New Roman"/>
          <w:sz w:val="22"/>
          <w:lang w:val="en-GB"/>
        </w:rPr>
      </w:pPr>
    </w:p>
    <w:p w14:paraId="05FA9181" w14:textId="08F6D06C" w:rsidR="004506F5" w:rsidRPr="006E0B58" w:rsidRDefault="004506F5" w:rsidP="006D7AC4">
      <w:pPr>
        <w:spacing w:line="240" w:lineRule="auto"/>
        <w:jc w:val="both"/>
        <w:rPr>
          <w:rFonts w:cs="Times New Roman"/>
          <w:b/>
          <w:bCs/>
          <w:sz w:val="22"/>
          <w:lang w:val="en-GB"/>
        </w:rPr>
      </w:pPr>
      <w:r w:rsidRPr="006E0B58">
        <w:rPr>
          <w:rFonts w:cs="Times New Roman"/>
          <w:b/>
          <w:bCs/>
          <w:sz w:val="22"/>
          <w:lang w:val="en-GB"/>
        </w:rPr>
        <w:t>Public Housing and State Owned and Managed Indigenous Housing (PH and SOMIH)</w:t>
      </w:r>
    </w:p>
    <w:p w14:paraId="5553031A" w14:textId="137EE3EC" w:rsidR="00E11428" w:rsidRPr="006E0B58" w:rsidRDefault="00E11428" w:rsidP="006D7AC4">
      <w:pPr>
        <w:spacing w:line="240" w:lineRule="auto"/>
        <w:jc w:val="both"/>
        <w:rPr>
          <w:rFonts w:cs="Times New Roman"/>
          <w:sz w:val="22"/>
          <w:lang w:val="en-GB"/>
        </w:rPr>
      </w:pPr>
      <w:r w:rsidRPr="006E0B58">
        <w:rPr>
          <w:rFonts w:cs="Times New Roman"/>
          <w:sz w:val="22"/>
          <w:lang w:val="en-GB"/>
        </w:rPr>
        <w:t xml:space="preserve">One data file was used to identify people with disability: </w:t>
      </w:r>
    </w:p>
    <w:p w14:paraId="6CAACE0A" w14:textId="77777777" w:rsidR="00E11428" w:rsidRPr="006E0B58" w:rsidRDefault="00E11428" w:rsidP="006D7AC4">
      <w:pPr>
        <w:pStyle w:val="ListParagraph"/>
        <w:numPr>
          <w:ilvl w:val="0"/>
          <w:numId w:val="16"/>
        </w:numPr>
        <w:spacing w:line="240" w:lineRule="auto"/>
        <w:ind w:left="426"/>
        <w:contextualSpacing/>
        <w:jc w:val="both"/>
        <w:rPr>
          <w:rFonts w:cs="Times New Roman"/>
          <w:sz w:val="22"/>
          <w:lang w:val="en-GB"/>
        </w:rPr>
      </w:pPr>
      <w:r w:rsidRPr="006E0B58">
        <w:rPr>
          <w:rFonts w:cs="Times New Roman"/>
          <w:i/>
          <w:iCs/>
          <w:sz w:val="22"/>
          <w:lang w:val="en-GB"/>
        </w:rPr>
        <w:t xml:space="preserve">eo2020_3_1185_ph_somih_20210511 </w:t>
      </w:r>
      <w:r w:rsidRPr="006E0B58">
        <w:rPr>
          <w:rFonts w:cs="Times New Roman"/>
          <w:sz w:val="22"/>
          <w:lang w:val="en-GB"/>
        </w:rPr>
        <w:t>for demographics, disability and start date (‘</w:t>
      </w:r>
      <w:r w:rsidRPr="006E0B58">
        <w:rPr>
          <w:rFonts w:cs="Times New Roman"/>
          <w:color w:val="000000" w:themeColor="text1"/>
          <w:sz w:val="22"/>
          <w:lang w:val="en-GB"/>
        </w:rPr>
        <w:t>ph file’</w:t>
      </w:r>
      <w:r w:rsidRPr="006E0B58">
        <w:rPr>
          <w:rFonts w:cs="Times New Roman"/>
          <w:sz w:val="22"/>
          <w:lang w:val="en-GB"/>
        </w:rPr>
        <w:t>)</w:t>
      </w:r>
    </w:p>
    <w:p w14:paraId="6FAF4E6A" w14:textId="77777777" w:rsidR="00E11428" w:rsidRPr="006E0B58" w:rsidRDefault="00E11428" w:rsidP="006D7AC4">
      <w:pPr>
        <w:spacing w:line="240" w:lineRule="auto"/>
        <w:jc w:val="both"/>
        <w:rPr>
          <w:rFonts w:cs="Times New Roman"/>
          <w:color w:val="000000" w:themeColor="text1"/>
          <w:sz w:val="22"/>
          <w:lang w:val="en-GB"/>
        </w:rPr>
      </w:pPr>
      <w:r w:rsidRPr="006E0B58">
        <w:rPr>
          <w:rFonts w:cs="Times New Roman"/>
          <w:sz w:val="22"/>
          <w:lang w:val="en-GB"/>
        </w:rPr>
        <w:t xml:space="preserve">The PH and SOMIH dataset contained records from the financial years 2017/2018, 2018/2019 and 2019/2020. </w:t>
      </w:r>
      <w:r w:rsidRPr="006E0B58">
        <w:rPr>
          <w:rFonts w:cs="Times New Roman"/>
          <w:color w:val="000000" w:themeColor="text1"/>
          <w:sz w:val="22"/>
          <w:lang w:val="en-GB"/>
        </w:rPr>
        <w:t>The dataset contained 551,197 individuals, including 113,217 individuals with a disability.</w:t>
      </w:r>
    </w:p>
    <w:p w14:paraId="33603138" w14:textId="4502E7DC" w:rsidR="00E11428" w:rsidRPr="006E0B58" w:rsidRDefault="00E11428" w:rsidP="006D7AC4">
      <w:pPr>
        <w:spacing w:line="240" w:lineRule="auto"/>
        <w:jc w:val="both"/>
        <w:rPr>
          <w:rFonts w:cs="Times New Roman"/>
          <w:color w:val="000000" w:themeColor="text1"/>
          <w:sz w:val="22"/>
          <w:lang w:val="en-GB"/>
        </w:rPr>
      </w:pPr>
      <w:r w:rsidRPr="006E0B58">
        <w:rPr>
          <w:rFonts w:cs="Times New Roman"/>
          <w:color w:val="000000" w:themeColor="text1"/>
          <w:sz w:val="22"/>
          <w:lang w:val="en-GB"/>
        </w:rPr>
        <w:t xml:space="preserve">Information was extracted about Indigenous status, disability status and the start date of public housing or Indigenous housing (see Table </w:t>
      </w:r>
      <w:r w:rsidR="009409B3" w:rsidRPr="006E0B58">
        <w:rPr>
          <w:rFonts w:cs="Times New Roman"/>
          <w:color w:val="000000" w:themeColor="text1"/>
          <w:sz w:val="22"/>
          <w:lang w:val="en-GB"/>
        </w:rPr>
        <w:t>A6</w:t>
      </w:r>
      <w:r w:rsidRPr="006E0B58">
        <w:rPr>
          <w:rFonts w:cs="Times New Roman"/>
          <w:color w:val="000000" w:themeColor="text1"/>
          <w:sz w:val="22"/>
          <w:lang w:val="en-GB"/>
        </w:rPr>
        <w:t>). No information was collected on disability group, severity or secondary disability. If individuals in the dataset ha</w:t>
      </w:r>
      <w:r w:rsidR="009409B3" w:rsidRPr="006E0B58">
        <w:rPr>
          <w:rFonts w:cs="Times New Roman"/>
          <w:color w:val="000000" w:themeColor="text1"/>
          <w:sz w:val="22"/>
          <w:lang w:val="en-GB"/>
        </w:rPr>
        <w:t>d</w:t>
      </w:r>
      <w:r w:rsidRPr="006E0B58">
        <w:rPr>
          <w:rFonts w:cs="Times New Roman"/>
          <w:color w:val="000000" w:themeColor="text1"/>
          <w:sz w:val="22"/>
          <w:lang w:val="en-GB"/>
        </w:rPr>
        <w:t xml:space="preserve"> more than one record per financial year, the most recent record was used to use the most recent disability data. </w:t>
      </w:r>
    </w:p>
    <w:p w14:paraId="0C4CFCCD" w14:textId="459B6C2E" w:rsidR="00E11428" w:rsidRPr="006E0B58" w:rsidRDefault="00E11428" w:rsidP="00714594">
      <w:pPr>
        <w:keepNext/>
        <w:spacing w:line="240" w:lineRule="auto"/>
        <w:rPr>
          <w:rFonts w:cs="Times New Roman"/>
          <w:b/>
          <w:bCs/>
          <w:sz w:val="22"/>
          <w:szCs w:val="28"/>
          <w:lang w:val="en-GB"/>
        </w:rPr>
      </w:pPr>
      <w:r w:rsidRPr="006E0B58">
        <w:rPr>
          <w:rFonts w:cs="Times New Roman"/>
          <w:b/>
          <w:bCs/>
          <w:sz w:val="22"/>
          <w:szCs w:val="28"/>
          <w:lang w:val="en-GB"/>
        </w:rPr>
        <w:t xml:space="preserve">Table </w:t>
      </w:r>
      <w:r w:rsidR="0066190F" w:rsidRPr="006E0B58">
        <w:rPr>
          <w:rFonts w:cs="Times New Roman"/>
          <w:b/>
          <w:bCs/>
          <w:sz w:val="22"/>
          <w:szCs w:val="28"/>
          <w:lang w:val="en-GB"/>
        </w:rPr>
        <w:t>A6</w:t>
      </w:r>
      <w:r w:rsidRPr="006E0B58">
        <w:rPr>
          <w:rFonts w:cs="Times New Roman"/>
          <w:b/>
          <w:bCs/>
          <w:sz w:val="22"/>
          <w:szCs w:val="28"/>
          <w:lang w:val="en-GB"/>
        </w:rPr>
        <w:t>. PH and SOMIH variables</w:t>
      </w:r>
    </w:p>
    <w:tbl>
      <w:tblPr>
        <w:tblStyle w:val="TableGrid"/>
        <w:tblW w:w="9327" w:type="dxa"/>
        <w:tblInd w:w="66" w:type="dxa"/>
        <w:tblLook w:val="04A0" w:firstRow="1" w:lastRow="0" w:firstColumn="1" w:lastColumn="0" w:noHBand="0" w:noVBand="1"/>
        <w:tblCaption w:val="Table A6. PH and SOMIH variables"/>
        <w:tblDescription w:val="Table A6. PH and SOMIH variables"/>
      </w:tblPr>
      <w:tblGrid>
        <w:gridCol w:w="2684"/>
        <w:gridCol w:w="4260"/>
        <w:gridCol w:w="2383"/>
      </w:tblGrid>
      <w:tr w:rsidR="00E11428" w:rsidRPr="006E0B58" w14:paraId="1778DDC3" w14:textId="77777777" w:rsidTr="00351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08AF495" w14:textId="77777777" w:rsidR="00E11428" w:rsidRPr="006E0B58" w:rsidRDefault="00E11428" w:rsidP="00714594">
            <w:pPr>
              <w:keepNext/>
              <w:spacing w:after="0" w:line="240" w:lineRule="auto"/>
              <w:rPr>
                <w:rFonts w:cs="Times New Roman"/>
                <w:szCs w:val="20"/>
                <w:lang w:val="en-GB"/>
              </w:rPr>
            </w:pPr>
          </w:p>
        </w:tc>
        <w:tc>
          <w:tcPr>
            <w:tcW w:w="4260" w:type="dxa"/>
          </w:tcPr>
          <w:p w14:paraId="6DD59CC4" w14:textId="77777777" w:rsidR="00E11428" w:rsidRPr="006E0B58" w:rsidRDefault="00E11428" w:rsidP="00714594">
            <w:pPr>
              <w:keepNext/>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Coding</w:t>
            </w:r>
          </w:p>
        </w:tc>
        <w:tc>
          <w:tcPr>
            <w:tcW w:w="2383" w:type="dxa"/>
          </w:tcPr>
          <w:p w14:paraId="36EC0497" w14:textId="77777777" w:rsidR="00E11428" w:rsidRPr="006E0B58" w:rsidRDefault="00E11428" w:rsidP="00714594">
            <w:pPr>
              <w:keepNext/>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Variables used</w:t>
            </w:r>
          </w:p>
        </w:tc>
      </w:tr>
      <w:tr w:rsidR="00E11428" w:rsidRPr="006E0B58" w14:paraId="775AAA9F"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2E05191"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AIHW_PPN</w:t>
            </w:r>
          </w:p>
        </w:tc>
        <w:tc>
          <w:tcPr>
            <w:tcW w:w="4260" w:type="dxa"/>
          </w:tcPr>
          <w:p w14:paraId="42A5E55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Unique ID</w:t>
            </w:r>
          </w:p>
        </w:tc>
        <w:tc>
          <w:tcPr>
            <w:tcW w:w="2383" w:type="dxa"/>
          </w:tcPr>
          <w:p w14:paraId="715C2740"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AIHW_PPN</w:t>
            </w:r>
          </w:p>
        </w:tc>
      </w:tr>
      <w:tr w:rsidR="00E11428" w:rsidRPr="006E0B58" w14:paraId="33F3CE07"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C509703"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year</w:t>
            </w:r>
          </w:p>
        </w:tc>
        <w:tc>
          <w:tcPr>
            <w:tcW w:w="4260" w:type="dxa"/>
          </w:tcPr>
          <w:p w14:paraId="6ABE34A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Numeric, 2018-2020 (relating to financial years 2017/2018 to 2019/2020)</w:t>
            </w:r>
          </w:p>
        </w:tc>
        <w:tc>
          <w:tcPr>
            <w:tcW w:w="2383" w:type="dxa"/>
          </w:tcPr>
          <w:p w14:paraId="1DF7513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Date_of_service</w:t>
            </w:r>
          </w:p>
        </w:tc>
      </w:tr>
      <w:tr w:rsidR="00E11428" w:rsidRPr="006E0B58" w14:paraId="03AA2BBB"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B339F9C"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Demographics</w:t>
            </w:r>
          </w:p>
        </w:tc>
        <w:tc>
          <w:tcPr>
            <w:tcW w:w="4260" w:type="dxa"/>
          </w:tcPr>
          <w:p w14:paraId="767EFEE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p>
        </w:tc>
        <w:tc>
          <w:tcPr>
            <w:tcW w:w="2383" w:type="dxa"/>
          </w:tcPr>
          <w:p w14:paraId="0106F9CF"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p>
        </w:tc>
      </w:tr>
      <w:tr w:rsidR="00E11428" w:rsidRPr="006E0B58" w14:paraId="46C1E1F7"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25C5AE2" w14:textId="634D297B"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indigenous</w:t>
            </w:r>
          </w:p>
        </w:tc>
        <w:tc>
          <w:tcPr>
            <w:tcW w:w="4260" w:type="dxa"/>
          </w:tcPr>
          <w:p w14:paraId="1C176D0C" w14:textId="1B0C30EE" w:rsidR="00E11428" w:rsidRPr="006E0B58" w:rsidRDefault="00C73D23"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1=First Nations Australians, 0=not Indigenous</w:t>
            </w:r>
            <w:r w:rsidRPr="006E0B58">
              <w:rPr>
                <w:rFonts w:cs="Times New Roman"/>
                <w:szCs w:val="20"/>
              </w:rPr>
              <w:t>, .m=missing</w:t>
            </w:r>
          </w:p>
        </w:tc>
        <w:tc>
          <w:tcPr>
            <w:tcW w:w="2383" w:type="dxa"/>
          </w:tcPr>
          <w:p w14:paraId="49BF30D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indig_p</w:t>
            </w:r>
          </w:p>
        </w:tc>
      </w:tr>
      <w:tr w:rsidR="00E11428" w:rsidRPr="006E0B58" w14:paraId="16A406BE"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7069CE5"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state</w:t>
            </w:r>
          </w:p>
        </w:tc>
        <w:tc>
          <w:tcPr>
            <w:tcW w:w="4260" w:type="dxa"/>
          </w:tcPr>
          <w:p w14:paraId="73BDC0B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1=NSW, 2=VIC, 3=QLD, 4=SA</w:t>
            </w:r>
          </w:p>
        </w:tc>
        <w:tc>
          <w:tcPr>
            <w:tcW w:w="2383" w:type="dxa"/>
          </w:tcPr>
          <w:p w14:paraId="5196861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state</w:t>
            </w:r>
          </w:p>
        </w:tc>
      </w:tr>
      <w:tr w:rsidR="00E11428" w:rsidRPr="006E0B58" w14:paraId="0913DA01"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DA35255" w14:textId="77777777" w:rsidR="00E11428" w:rsidRPr="006E0B58" w:rsidRDefault="00E11428" w:rsidP="006D7AC4">
            <w:pPr>
              <w:spacing w:after="0" w:line="240" w:lineRule="auto"/>
              <w:rPr>
                <w:rFonts w:cs="Times New Roman"/>
                <w:b w:val="0"/>
                <w:szCs w:val="20"/>
              </w:rPr>
            </w:pPr>
            <w:r w:rsidRPr="006E0B58">
              <w:rPr>
                <w:rFonts w:cs="Times New Roman"/>
                <w:b w:val="0"/>
                <w:szCs w:val="20"/>
              </w:rPr>
              <w:t>sa2</w:t>
            </w:r>
          </w:p>
        </w:tc>
        <w:tc>
          <w:tcPr>
            <w:tcW w:w="4260" w:type="dxa"/>
          </w:tcPr>
          <w:p w14:paraId="6D9A6044"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rPr>
            </w:pPr>
            <w:r w:rsidRPr="006E0B58">
              <w:rPr>
                <w:rFonts w:cs="Times New Roman"/>
                <w:szCs w:val="20"/>
              </w:rPr>
              <w:t>numeric</w:t>
            </w:r>
          </w:p>
        </w:tc>
        <w:tc>
          <w:tcPr>
            <w:tcW w:w="2383" w:type="dxa"/>
          </w:tcPr>
          <w:p w14:paraId="566C054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rPr>
            </w:pPr>
            <w:r w:rsidRPr="006E0B58">
              <w:rPr>
                <w:rFonts w:cs="Times New Roman"/>
                <w:szCs w:val="20"/>
              </w:rPr>
              <w:t>sa2_maincode_2016</w:t>
            </w:r>
          </w:p>
        </w:tc>
      </w:tr>
      <w:tr w:rsidR="00E11428" w:rsidRPr="006E0B58" w14:paraId="4B97794A"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99EFDFA" w14:textId="77777777" w:rsidR="00E11428" w:rsidRPr="006E0B58" w:rsidRDefault="00E11428" w:rsidP="006D7AC4">
            <w:pPr>
              <w:spacing w:after="0" w:line="240" w:lineRule="auto"/>
              <w:rPr>
                <w:rFonts w:cs="Times New Roman"/>
                <w:b w:val="0"/>
                <w:bCs/>
                <w:szCs w:val="20"/>
                <w:lang w:val="en-GB"/>
              </w:rPr>
            </w:pPr>
            <w:r w:rsidRPr="006E0B58">
              <w:rPr>
                <w:rFonts w:cs="Times New Roman"/>
                <w:bCs/>
                <w:szCs w:val="20"/>
                <w:lang w:val="en-GB"/>
              </w:rPr>
              <w:t>Disability items</w:t>
            </w:r>
          </w:p>
        </w:tc>
        <w:tc>
          <w:tcPr>
            <w:tcW w:w="4260" w:type="dxa"/>
          </w:tcPr>
          <w:p w14:paraId="438240B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c>
          <w:tcPr>
            <w:tcW w:w="2383" w:type="dxa"/>
          </w:tcPr>
          <w:p w14:paraId="76F90DE8"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r>
      <w:tr w:rsidR="00E11428" w:rsidRPr="006E0B58" w14:paraId="681BD88B"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D14D70A"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disability_ph</w:t>
            </w:r>
          </w:p>
        </w:tc>
        <w:tc>
          <w:tcPr>
            <w:tcW w:w="4260" w:type="dxa"/>
          </w:tcPr>
          <w:p w14:paraId="738A553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1= disability, 0=no disability, .m=missing</w:t>
            </w:r>
          </w:p>
        </w:tc>
        <w:tc>
          <w:tcPr>
            <w:tcW w:w="2383" w:type="dxa"/>
          </w:tcPr>
          <w:p w14:paraId="1CF46D8F"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dis_p</w:t>
            </w:r>
          </w:p>
        </w:tc>
      </w:tr>
      <w:tr w:rsidR="00E11428" w:rsidRPr="006E0B58" w14:paraId="6BAB8F2B"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F4F4549"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start_date</w:t>
            </w:r>
          </w:p>
        </w:tc>
        <w:tc>
          <w:tcPr>
            <w:tcW w:w="4260" w:type="dxa"/>
          </w:tcPr>
          <w:p w14:paraId="6F21AD80"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Of tenancy: DDmonthYYYY</w:t>
            </w:r>
          </w:p>
        </w:tc>
        <w:tc>
          <w:tcPr>
            <w:tcW w:w="2383" w:type="dxa"/>
          </w:tcPr>
          <w:p w14:paraId="7A09F93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ten_start_month, ten_start_year</w:t>
            </w:r>
          </w:p>
        </w:tc>
      </w:tr>
      <w:tr w:rsidR="00E11428" w:rsidRPr="006E0B58" w14:paraId="10613E89"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FA0681F" w14:textId="77777777" w:rsidR="00E11428" w:rsidRPr="006E0B58" w:rsidRDefault="00E11428" w:rsidP="006D7AC4">
            <w:pPr>
              <w:spacing w:after="0" w:line="240" w:lineRule="auto"/>
              <w:rPr>
                <w:rFonts w:cs="Times New Roman"/>
                <w:szCs w:val="20"/>
                <w:lang w:val="en-GB"/>
              </w:rPr>
            </w:pPr>
            <w:r w:rsidRPr="006E0B58">
              <w:rPr>
                <w:rFonts w:cs="Times New Roman"/>
                <w:szCs w:val="20"/>
                <w:lang w:val="en-GB"/>
              </w:rPr>
              <w:t>Additional disability items</w:t>
            </w:r>
          </w:p>
        </w:tc>
        <w:tc>
          <w:tcPr>
            <w:tcW w:w="4260" w:type="dxa"/>
          </w:tcPr>
          <w:p w14:paraId="37C73EB6"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p>
        </w:tc>
        <w:tc>
          <w:tcPr>
            <w:tcW w:w="2383" w:type="dxa"/>
          </w:tcPr>
          <w:p w14:paraId="71BD909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p>
        </w:tc>
      </w:tr>
      <w:tr w:rsidR="00E11428" w:rsidRPr="006E0B58" w14:paraId="5AC858B0"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DA8D878"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hh_disab</w:t>
            </w:r>
          </w:p>
        </w:tc>
        <w:tc>
          <w:tcPr>
            <w:tcW w:w="4260" w:type="dxa"/>
          </w:tcPr>
          <w:p w14:paraId="5185777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rPr>
              <w:t xml:space="preserve">1= disability, 0=no disability </w:t>
            </w:r>
          </w:p>
        </w:tc>
        <w:tc>
          <w:tcPr>
            <w:tcW w:w="2383" w:type="dxa"/>
          </w:tcPr>
          <w:p w14:paraId="0845047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dis_h</w:t>
            </w:r>
          </w:p>
        </w:tc>
      </w:tr>
    </w:tbl>
    <w:p w14:paraId="52FF3885" w14:textId="77777777" w:rsidR="00E11428" w:rsidRPr="006E0B58" w:rsidRDefault="00E11428" w:rsidP="006D7AC4">
      <w:pPr>
        <w:spacing w:line="240" w:lineRule="auto"/>
        <w:rPr>
          <w:rFonts w:cs="Times New Roman"/>
          <w:sz w:val="22"/>
          <w:lang w:val="en-GB"/>
        </w:rPr>
      </w:pPr>
    </w:p>
    <w:p w14:paraId="31296F2B" w14:textId="37B4B6D3" w:rsidR="004506F5" w:rsidRPr="006E0B58" w:rsidRDefault="004506F5" w:rsidP="006D7AC4">
      <w:pPr>
        <w:spacing w:line="240" w:lineRule="auto"/>
        <w:jc w:val="both"/>
        <w:rPr>
          <w:rFonts w:eastAsiaTheme="minorHAnsi" w:cs="Calibri"/>
          <w:b/>
          <w:bCs/>
          <w:sz w:val="22"/>
          <w:lang w:val="en-GB" w:eastAsia="en-US"/>
        </w:rPr>
      </w:pPr>
      <w:r w:rsidRPr="006E0B58">
        <w:rPr>
          <w:rFonts w:eastAsiaTheme="minorHAnsi" w:cs="Calibri"/>
          <w:b/>
          <w:bCs/>
          <w:sz w:val="22"/>
          <w:lang w:val="en-GB" w:eastAsia="en-US"/>
        </w:rPr>
        <w:t>Pharmaceutical Benefits Scheme (PBS)</w:t>
      </w:r>
    </w:p>
    <w:p w14:paraId="332CC748" w14:textId="7FA67D7F" w:rsidR="00E11428" w:rsidRPr="006E0B58" w:rsidRDefault="00E11428" w:rsidP="006D7AC4">
      <w:pPr>
        <w:spacing w:line="240" w:lineRule="auto"/>
        <w:jc w:val="both"/>
        <w:rPr>
          <w:rFonts w:cs="Times New Roman"/>
          <w:sz w:val="22"/>
          <w:lang w:val="en-GB"/>
        </w:rPr>
      </w:pPr>
      <w:r w:rsidRPr="006E0B58">
        <w:rPr>
          <w:rFonts w:eastAsiaTheme="minorHAnsi" w:cs="Calibri"/>
          <w:sz w:val="22"/>
          <w:lang w:val="en-GB" w:eastAsia="en-US"/>
        </w:rPr>
        <w:t>PBS items for</w:t>
      </w:r>
      <w:r w:rsidR="009409B3" w:rsidRPr="006E0B58">
        <w:rPr>
          <w:rFonts w:eastAsiaTheme="minorHAnsi" w:cs="Calibri"/>
          <w:sz w:val="22"/>
          <w:lang w:val="en-GB" w:eastAsia="en-US"/>
        </w:rPr>
        <w:t xml:space="preserve"> medications that may indicate</w:t>
      </w:r>
      <w:r w:rsidRPr="006E0B58">
        <w:rPr>
          <w:rFonts w:eastAsiaTheme="minorHAnsi" w:cs="Calibri"/>
          <w:sz w:val="22"/>
          <w:lang w:val="en-GB" w:eastAsia="en-US"/>
        </w:rPr>
        <w:t xml:space="preserve"> health conditions associated with disability</w:t>
      </w:r>
      <w:r w:rsidR="009409B3" w:rsidRPr="006E0B58">
        <w:rPr>
          <w:rFonts w:eastAsiaTheme="minorHAnsi" w:cs="Calibri"/>
          <w:sz w:val="22"/>
          <w:lang w:val="en-GB" w:eastAsia="en-US"/>
        </w:rPr>
        <w:t xml:space="preserve"> (</w:t>
      </w:r>
      <w:r w:rsidRPr="006E0B58">
        <w:rPr>
          <w:rFonts w:eastAsiaTheme="minorHAnsi" w:cs="Calibri"/>
          <w:sz w:val="22"/>
          <w:lang w:val="en-GB" w:eastAsia="en-US"/>
        </w:rPr>
        <w:t>N05A, N05B, N05C, NO6A and N06B</w:t>
      </w:r>
      <w:r w:rsidR="009409B3" w:rsidRPr="006E0B58">
        <w:rPr>
          <w:rFonts w:eastAsiaTheme="minorHAnsi" w:cs="Calibri"/>
          <w:sz w:val="22"/>
          <w:lang w:val="en-GB" w:eastAsia="en-US"/>
        </w:rPr>
        <w:t>)</w:t>
      </w:r>
      <w:r w:rsidRPr="006E0B58">
        <w:rPr>
          <w:rFonts w:eastAsiaTheme="minorHAnsi" w:cs="Calibri"/>
          <w:sz w:val="22"/>
          <w:lang w:val="en-GB" w:eastAsia="en-US"/>
        </w:rPr>
        <w:t xml:space="preserve"> </w:t>
      </w:r>
      <w:r w:rsidR="009409B3" w:rsidRPr="006E0B58">
        <w:rPr>
          <w:rFonts w:cs="Times New Roman"/>
          <w:sz w:val="22"/>
          <w:lang w:val="en-GB"/>
        </w:rPr>
        <w:t>are potentially</w:t>
      </w:r>
      <w:r w:rsidRPr="006E0B58">
        <w:rPr>
          <w:rFonts w:cs="Times New Roman"/>
          <w:sz w:val="22"/>
          <w:lang w:val="en-GB"/>
        </w:rPr>
        <w:t xml:space="preserve"> useful for distinguishing subgroups of people with disability. The file was too large to be included as a single file so was separated into two distinct files:</w:t>
      </w:r>
    </w:p>
    <w:p w14:paraId="57E5DEBC" w14:textId="77777777" w:rsidR="00E11428" w:rsidRPr="006E0B58" w:rsidRDefault="00E11428" w:rsidP="006D7AC4">
      <w:pPr>
        <w:pStyle w:val="ListParagraph"/>
        <w:numPr>
          <w:ilvl w:val="0"/>
          <w:numId w:val="15"/>
        </w:numPr>
        <w:spacing w:line="240" w:lineRule="auto"/>
        <w:ind w:left="426"/>
        <w:contextualSpacing/>
        <w:jc w:val="both"/>
        <w:rPr>
          <w:rFonts w:cs="Times New Roman"/>
          <w:sz w:val="22"/>
          <w:lang w:val="en-GB"/>
        </w:rPr>
      </w:pPr>
      <w:r w:rsidRPr="006E0B58">
        <w:rPr>
          <w:rFonts w:cs="Times New Roman"/>
          <w:i/>
          <w:iCs/>
          <w:sz w:val="22"/>
          <w:lang w:val="en-GB"/>
        </w:rPr>
        <w:t>Outcomes_pbs_2010_2015</w:t>
      </w:r>
      <w:r w:rsidRPr="006E0B58">
        <w:rPr>
          <w:rFonts w:cs="Times New Roman"/>
          <w:sz w:val="22"/>
          <w:lang w:val="en-GB"/>
        </w:rPr>
        <w:t xml:space="preserve"> including data on prescription of the listed PBS items from years 2010 to 2015</w:t>
      </w:r>
    </w:p>
    <w:p w14:paraId="289EBA60" w14:textId="77777777" w:rsidR="00E11428" w:rsidRPr="006E0B58" w:rsidRDefault="00E11428" w:rsidP="006D7AC4">
      <w:pPr>
        <w:pStyle w:val="ListParagraph"/>
        <w:numPr>
          <w:ilvl w:val="0"/>
          <w:numId w:val="15"/>
        </w:numPr>
        <w:spacing w:line="240" w:lineRule="auto"/>
        <w:ind w:left="426"/>
        <w:contextualSpacing/>
        <w:jc w:val="both"/>
        <w:rPr>
          <w:rFonts w:cs="Times New Roman"/>
          <w:sz w:val="22"/>
          <w:lang w:val="en-GB"/>
        </w:rPr>
      </w:pPr>
      <w:r w:rsidRPr="006E0B58">
        <w:rPr>
          <w:rFonts w:cs="Times New Roman"/>
          <w:i/>
          <w:iCs/>
          <w:sz w:val="22"/>
          <w:lang w:val="en-GB"/>
        </w:rPr>
        <w:t xml:space="preserve">Outcomes_pbs_2016_2020 </w:t>
      </w:r>
      <w:r w:rsidRPr="006E0B58">
        <w:rPr>
          <w:rFonts w:cs="Times New Roman"/>
          <w:sz w:val="22"/>
          <w:lang w:val="en-GB"/>
        </w:rPr>
        <w:t>including data on prescription of the listed PBS items from years 2016 to 2020</w:t>
      </w:r>
    </w:p>
    <w:p w14:paraId="7A8ED4C1" w14:textId="3AC0347B" w:rsidR="007960D1" w:rsidRPr="006E0B58" w:rsidRDefault="00E11428" w:rsidP="006D7AC4">
      <w:pPr>
        <w:spacing w:line="240" w:lineRule="auto"/>
        <w:jc w:val="both"/>
        <w:rPr>
          <w:rFonts w:cs="Times New Roman"/>
          <w:color w:val="000000" w:themeColor="text1"/>
          <w:sz w:val="22"/>
          <w:lang w:val="en-GB"/>
        </w:rPr>
      </w:pPr>
      <w:r w:rsidRPr="006E0B58">
        <w:rPr>
          <w:rFonts w:cs="Times New Roman"/>
          <w:sz w:val="22"/>
          <w:lang w:val="en-GB"/>
        </w:rPr>
        <w:t xml:space="preserve">The PBS dataset contained records from 1 January 2010 to 30 June 2020. </w:t>
      </w:r>
      <w:r w:rsidRPr="006E0B58">
        <w:rPr>
          <w:rFonts w:cs="Times New Roman"/>
          <w:color w:val="000000" w:themeColor="text1"/>
          <w:sz w:val="22"/>
          <w:lang w:val="en-GB"/>
        </w:rPr>
        <w:t>The dataset contained 3,110,909 individuals who received prescriptions for the listed PBS items, including</w:t>
      </w:r>
      <w:r w:rsidR="00EE509A" w:rsidRPr="006E0B58">
        <w:rPr>
          <w:rFonts w:cs="Times New Roman"/>
          <w:color w:val="000000" w:themeColor="text1"/>
          <w:sz w:val="22"/>
          <w:lang w:val="en-GB"/>
        </w:rPr>
        <w:t xml:space="preserve"> 597,799 </w:t>
      </w:r>
      <w:r w:rsidR="00996F58" w:rsidRPr="006E0B58">
        <w:rPr>
          <w:rFonts w:cs="Times New Roman"/>
          <w:color w:val="000000" w:themeColor="text1"/>
          <w:sz w:val="22"/>
          <w:lang w:val="en-GB"/>
        </w:rPr>
        <w:t xml:space="preserve">individuals with a disability who </w:t>
      </w:r>
      <w:r w:rsidR="00EE509A" w:rsidRPr="006E0B58">
        <w:rPr>
          <w:rFonts w:cs="Times New Roman"/>
          <w:color w:val="000000" w:themeColor="text1"/>
          <w:sz w:val="22"/>
          <w:lang w:val="en-GB"/>
        </w:rPr>
        <w:t>were identified in other datasets</w:t>
      </w:r>
      <w:r w:rsidRPr="006E0B58">
        <w:rPr>
          <w:rFonts w:cs="Times New Roman"/>
          <w:color w:val="000000" w:themeColor="text1"/>
          <w:sz w:val="22"/>
          <w:lang w:val="en-GB"/>
        </w:rPr>
        <w:t>.</w:t>
      </w:r>
    </w:p>
    <w:p w14:paraId="54DF2294" w14:textId="2A9785F8" w:rsidR="00E11428" w:rsidRPr="006E0B58" w:rsidRDefault="00E11428" w:rsidP="006D7AC4">
      <w:pPr>
        <w:spacing w:line="240" w:lineRule="auto"/>
        <w:jc w:val="both"/>
        <w:rPr>
          <w:rFonts w:cs="Times New Roman"/>
          <w:color w:val="000000" w:themeColor="text1"/>
          <w:sz w:val="22"/>
          <w:lang w:val="en-GB"/>
        </w:rPr>
      </w:pPr>
      <w:r w:rsidRPr="006E0B58">
        <w:rPr>
          <w:rFonts w:cs="Times New Roman"/>
          <w:sz w:val="22"/>
          <w:lang w:val="en-GB"/>
        </w:rPr>
        <w:t>From the PBS file, information was extracted about prescription of certain types of nervous system drugs to generate an indicator of</w:t>
      </w:r>
      <w:r w:rsidR="00EE509A" w:rsidRPr="006E0B58">
        <w:rPr>
          <w:rFonts w:cs="Times New Roman"/>
          <w:sz w:val="22"/>
          <w:lang w:val="en-GB"/>
        </w:rPr>
        <w:t xml:space="preserve"> </w:t>
      </w:r>
      <w:r w:rsidRPr="006E0B58">
        <w:rPr>
          <w:rFonts w:cs="Times New Roman"/>
          <w:sz w:val="22"/>
          <w:lang w:val="en-GB"/>
        </w:rPr>
        <w:t>disability group</w:t>
      </w:r>
      <w:r w:rsidR="00EE509A" w:rsidRPr="006E0B58">
        <w:rPr>
          <w:rFonts w:cs="Times New Roman"/>
          <w:sz w:val="22"/>
          <w:lang w:val="en-GB"/>
        </w:rPr>
        <w:t xml:space="preserve"> (psychosocial disability, </w:t>
      </w:r>
      <w:r w:rsidRPr="006E0B58">
        <w:rPr>
          <w:rFonts w:cs="Times New Roman"/>
          <w:sz w:val="22"/>
          <w:lang w:val="en-GB"/>
        </w:rPr>
        <w:t xml:space="preserve">Table </w:t>
      </w:r>
      <w:r w:rsidR="007960D1" w:rsidRPr="006E0B58">
        <w:rPr>
          <w:rFonts w:cs="Times New Roman"/>
          <w:sz w:val="22"/>
          <w:lang w:val="en-GB"/>
        </w:rPr>
        <w:t>A7</w:t>
      </w:r>
      <w:r w:rsidRPr="006E0B58">
        <w:rPr>
          <w:rFonts w:cs="Times New Roman"/>
          <w:sz w:val="22"/>
          <w:lang w:val="en-GB"/>
        </w:rPr>
        <w:t xml:space="preserve">). </w:t>
      </w:r>
    </w:p>
    <w:p w14:paraId="0F3E76E3" w14:textId="6ADD1094" w:rsidR="00E11428" w:rsidRPr="006E0B58" w:rsidRDefault="00E11428" w:rsidP="006D7AC4">
      <w:pPr>
        <w:spacing w:line="240" w:lineRule="auto"/>
        <w:jc w:val="both"/>
        <w:rPr>
          <w:rFonts w:cs="Times New Roman"/>
          <w:sz w:val="22"/>
          <w:lang w:val="en-GB"/>
        </w:rPr>
      </w:pPr>
      <w:r w:rsidRPr="006E0B58">
        <w:rPr>
          <w:rFonts w:cs="Times New Roman"/>
          <w:sz w:val="22"/>
          <w:lang w:val="en-GB"/>
        </w:rPr>
        <w:t>Codes relating to prescription of antipsychotics (codes N05AA01 to N05AX13)</w:t>
      </w:r>
      <w:r w:rsidR="00E7058E" w:rsidRPr="006E0B58">
        <w:rPr>
          <w:rFonts w:cs="Times New Roman"/>
          <w:sz w:val="22"/>
          <w:lang w:val="en-GB"/>
        </w:rPr>
        <w:t xml:space="preserve"> </w:t>
      </w:r>
      <w:r w:rsidR="000B7B89" w:rsidRPr="006E0B58">
        <w:rPr>
          <w:rFonts w:cs="Times New Roman"/>
          <w:sz w:val="22"/>
          <w:lang w:val="en-GB"/>
        </w:rPr>
        <w:t>were</w:t>
      </w:r>
      <w:r w:rsidR="00E7058E" w:rsidRPr="006E0B58">
        <w:rPr>
          <w:rFonts w:cs="Times New Roman"/>
          <w:sz w:val="22"/>
          <w:lang w:val="en-GB"/>
        </w:rPr>
        <w:t xml:space="preserve"> used to identify disability group (psychosocial disability). Codes relating to the prescription of</w:t>
      </w:r>
      <w:r w:rsidRPr="006E0B58">
        <w:rPr>
          <w:rFonts w:cs="Times New Roman"/>
          <w:sz w:val="22"/>
          <w:lang w:val="en-GB"/>
        </w:rPr>
        <w:t xml:space="preserve"> anxiolytics (codes N05BA01 to N05BE01), hypnotics and sedatives (codes N05CD02 to N05CF01), antidepressants (codes N06AA02 to N06AX23) and psychostimulants (codes: N06BA02 to N06BA12) were retained </w:t>
      </w:r>
      <w:r w:rsidR="00E7058E" w:rsidRPr="006E0B58">
        <w:rPr>
          <w:rFonts w:cs="Times New Roman"/>
          <w:sz w:val="22"/>
          <w:lang w:val="en-GB"/>
        </w:rPr>
        <w:t xml:space="preserve">as additional disability items </w:t>
      </w:r>
      <w:r w:rsidRPr="006E0B58">
        <w:rPr>
          <w:rFonts w:cs="Times New Roman"/>
          <w:sz w:val="22"/>
          <w:lang w:val="en-GB"/>
        </w:rPr>
        <w:t xml:space="preserve">to test their capacity to identify subgroups of people who may have psychosocial disability. Codes were associated with dates of supply, which were used to identify start dates. </w:t>
      </w:r>
      <w:r w:rsidRPr="006E0B58">
        <w:rPr>
          <w:rFonts w:cs="Times New Roman"/>
          <w:color w:val="000000" w:themeColor="text1"/>
          <w:sz w:val="22"/>
          <w:lang w:val="en-GB"/>
        </w:rPr>
        <w:t xml:space="preserve">No information was </w:t>
      </w:r>
      <w:r w:rsidR="007960D1" w:rsidRPr="006E0B58">
        <w:rPr>
          <w:rFonts w:cs="Times New Roman"/>
          <w:color w:val="000000" w:themeColor="text1"/>
          <w:sz w:val="22"/>
          <w:lang w:val="en-GB"/>
        </w:rPr>
        <w:t xml:space="preserve">available </w:t>
      </w:r>
      <w:r w:rsidRPr="006E0B58">
        <w:rPr>
          <w:rFonts w:cs="Times New Roman"/>
          <w:color w:val="000000" w:themeColor="text1"/>
          <w:sz w:val="22"/>
          <w:lang w:val="en-GB"/>
        </w:rPr>
        <w:t xml:space="preserve">on demographics, state of residence, severity or secondary disability. </w:t>
      </w:r>
    </w:p>
    <w:p w14:paraId="6A63A440" w14:textId="77777777" w:rsidR="00E11428" w:rsidRPr="006E0B58" w:rsidRDefault="00E11428" w:rsidP="006D7AC4">
      <w:pPr>
        <w:spacing w:line="240" w:lineRule="auto"/>
        <w:jc w:val="both"/>
        <w:rPr>
          <w:rFonts w:cs="Times New Roman"/>
          <w:sz w:val="22"/>
          <w:lang w:val="en-GB"/>
        </w:rPr>
      </w:pPr>
      <w:r w:rsidRPr="006E0B58">
        <w:rPr>
          <w:rFonts w:cs="Times New Roman"/>
          <w:color w:val="000000" w:themeColor="text1"/>
          <w:sz w:val="22"/>
          <w:lang w:val="en-GB"/>
        </w:rPr>
        <w:t>Records were aggregated by financial year because some individuals in the dataset had multiple records relating to these codes. We consolidated these records into a single record per financial year, creating a start and end date for each PBS drug type using the first prescription within the financial year as a start date and the last prescription as an end date.</w:t>
      </w:r>
      <w:r w:rsidRPr="006E0B58">
        <w:rPr>
          <w:rFonts w:cs="Times New Roman"/>
          <w:sz w:val="22"/>
          <w:lang w:val="en-GB"/>
        </w:rPr>
        <w:t xml:space="preserve"> We created a count of number of prescriptions by PBS drug type for each individual by financial year.</w:t>
      </w:r>
    </w:p>
    <w:p w14:paraId="0BA11786" w14:textId="10544E93" w:rsidR="00E11428" w:rsidRPr="006E0B58" w:rsidRDefault="00E11428" w:rsidP="00714594">
      <w:pPr>
        <w:keepNext/>
        <w:spacing w:line="240" w:lineRule="auto"/>
        <w:rPr>
          <w:rFonts w:cs="Times New Roman"/>
          <w:b/>
          <w:bCs/>
          <w:sz w:val="22"/>
          <w:szCs w:val="28"/>
          <w:lang w:val="en-GB"/>
        </w:rPr>
      </w:pPr>
      <w:r w:rsidRPr="006E0B58">
        <w:rPr>
          <w:rFonts w:cs="Times New Roman"/>
          <w:b/>
          <w:bCs/>
          <w:sz w:val="22"/>
          <w:szCs w:val="28"/>
          <w:lang w:val="en-GB"/>
        </w:rPr>
        <w:t xml:space="preserve">Table </w:t>
      </w:r>
      <w:r w:rsidR="0066190F" w:rsidRPr="006E0B58">
        <w:rPr>
          <w:rFonts w:cs="Times New Roman"/>
          <w:b/>
          <w:bCs/>
          <w:sz w:val="22"/>
          <w:szCs w:val="28"/>
          <w:lang w:val="en-GB"/>
        </w:rPr>
        <w:t>A7</w:t>
      </w:r>
      <w:r w:rsidRPr="006E0B58">
        <w:rPr>
          <w:rFonts w:cs="Times New Roman"/>
          <w:b/>
          <w:bCs/>
          <w:sz w:val="22"/>
          <w:szCs w:val="28"/>
          <w:lang w:val="en-GB"/>
        </w:rPr>
        <w:t>. PBS variables</w:t>
      </w:r>
    </w:p>
    <w:tbl>
      <w:tblPr>
        <w:tblStyle w:val="TableGrid"/>
        <w:tblW w:w="9327" w:type="dxa"/>
        <w:tblInd w:w="66" w:type="dxa"/>
        <w:tblLook w:val="04A0" w:firstRow="1" w:lastRow="0" w:firstColumn="1" w:lastColumn="0" w:noHBand="0" w:noVBand="1"/>
        <w:tblCaption w:val="Table A7. PBS variables"/>
        <w:tblDescription w:val="Table A7. PBS variables"/>
      </w:tblPr>
      <w:tblGrid>
        <w:gridCol w:w="2684"/>
        <w:gridCol w:w="4260"/>
        <w:gridCol w:w="2383"/>
      </w:tblGrid>
      <w:tr w:rsidR="00E11428" w:rsidRPr="006E0B58" w14:paraId="1CC4AC40" w14:textId="77777777" w:rsidTr="00351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E103537" w14:textId="77777777" w:rsidR="00E11428" w:rsidRPr="006E0B58" w:rsidRDefault="00E11428" w:rsidP="00714594">
            <w:pPr>
              <w:keepNext/>
              <w:spacing w:after="0" w:line="240" w:lineRule="auto"/>
              <w:rPr>
                <w:rFonts w:cs="Times New Roman"/>
                <w:szCs w:val="20"/>
                <w:lang w:val="en-GB"/>
              </w:rPr>
            </w:pPr>
          </w:p>
        </w:tc>
        <w:tc>
          <w:tcPr>
            <w:tcW w:w="4260" w:type="dxa"/>
          </w:tcPr>
          <w:p w14:paraId="0ED6480A" w14:textId="77777777" w:rsidR="00E11428" w:rsidRPr="006E0B58" w:rsidRDefault="00E11428" w:rsidP="00714594">
            <w:pPr>
              <w:keepNext/>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Coding</w:t>
            </w:r>
          </w:p>
        </w:tc>
        <w:tc>
          <w:tcPr>
            <w:tcW w:w="2383" w:type="dxa"/>
          </w:tcPr>
          <w:p w14:paraId="4D965EEE" w14:textId="77777777" w:rsidR="00E11428" w:rsidRPr="006E0B58" w:rsidRDefault="00E11428" w:rsidP="00714594">
            <w:pPr>
              <w:keepNext/>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Cs w:val="20"/>
                <w:lang w:val="en-GB"/>
              </w:rPr>
            </w:pPr>
            <w:r w:rsidRPr="006E0B58">
              <w:rPr>
                <w:rFonts w:cs="Times New Roman"/>
                <w:szCs w:val="20"/>
                <w:lang w:val="en-GB"/>
              </w:rPr>
              <w:t>Variables used</w:t>
            </w:r>
          </w:p>
        </w:tc>
      </w:tr>
      <w:tr w:rsidR="00E11428" w:rsidRPr="006E0B58" w14:paraId="11DE3228"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4010DA48" w14:textId="77777777" w:rsidR="00E11428" w:rsidRPr="006E0B58" w:rsidRDefault="00E11428" w:rsidP="00714594">
            <w:pPr>
              <w:keepNext/>
              <w:spacing w:after="0" w:line="240" w:lineRule="auto"/>
              <w:rPr>
                <w:rFonts w:cs="Times New Roman"/>
                <w:b w:val="0"/>
                <w:bCs/>
                <w:szCs w:val="20"/>
                <w:lang w:val="en-GB"/>
              </w:rPr>
            </w:pPr>
            <w:r w:rsidRPr="006E0B58">
              <w:rPr>
                <w:rFonts w:cs="Times New Roman"/>
                <w:b w:val="0"/>
                <w:bCs/>
                <w:szCs w:val="20"/>
                <w:lang w:val="en-GB"/>
              </w:rPr>
              <w:t>AIHW_PPN</w:t>
            </w:r>
          </w:p>
        </w:tc>
        <w:tc>
          <w:tcPr>
            <w:tcW w:w="4260" w:type="dxa"/>
          </w:tcPr>
          <w:p w14:paraId="6192DD7D" w14:textId="77777777" w:rsidR="00E11428" w:rsidRPr="006E0B58" w:rsidRDefault="00E11428" w:rsidP="00714594">
            <w:pPr>
              <w:keepNext/>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Unique ID</w:t>
            </w:r>
          </w:p>
        </w:tc>
        <w:tc>
          <w:tcPr>
            <w:tcW w:w="2383" w:type="dxa"/>
          </w:tcPr>
          <w:p w14:paraId="5A47DC60" w14:textId="77777777" w:rsidR="00E11428" w:rsidRPr="006E0B58" w:rsidRDefault="00E11428" w:rsidP="00714594">
            <w:pPr>
              <w:keepNext/>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AIHW_PPN</w:t>
            </w:r>
          </w:p>
        </w:tc>
      </w:tr>
      <w:tr w:rsidR="00E11428" w:rsidRPr="006E0B58" w14:paraId="769F2D97"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436F5DC" w14:textId="77777777" w:rsidR="00E11428" w:rsidRPr="006E0B58" w:rsidRDefault="00E11428" w:rsidP="006D7AC4">
            <w:pPr>
              <w:spacing w:after="0" w:line="240" w:lineRule="auto"/>
              <w:rPr>
                <w:rFonts w:cs="Times New Roman"/>
                <w:b w:val="0"/>
                <w:bCs/>
                <w:szCs w:val="20"/>
                <w:lang w:val="en-GB"/>
              </w:rPr>
            </w:pPr>
            <w:r w:rsidRPr="006E0B58">
              <w:rPr>
                <w:rFonts w:cs="Times New Roman"/>
                <w:b w:val="0"/>
                <w:bCs/>
                <w:szCs w:val="20"/>
                <w:lang w:val="en-GB"/>
              </w:rPr>
              <w:t>year</w:t>
            </w:r>
          </w:p>
        </w:tc>
        <w:tc>
          <w:tcPr>
            <w:tcW w:w="4260" w:type="dxa"/>
          </w:tcPr>
          <w:p w14:paraId="1B82BDC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Numeric, 2010-2020 (relating to financial years 2009/2010 to 2019/2020)</w:t>
            </w:r>
          </w:p>
        </w:tc>
        <w:tc>
          <w:tcPr>
            <w:tcW w:w="2383" w:type="dxa"/>
          </w:tcPr>
          <w:p w14:paraId="01B778B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182C4884"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3A4F8A3" w14:textId="77777777" w:rsidR="00E11428" w:rsidRPr="006E0B58" w:rsidRDefault="00E11428" w:rsidP="006D7AC4">
            <w:pPr>
              <w:spacing w:after="0" w:line="240" w:lineRule="auto"/>
              <w:rPr>
                <w:rFonts w:cs="Times New Roman"/>
                <w:szCs w:val="20"/>
                <w:lang w:val="en-GB"/>
              </w:rPr>
            </w:pPr>
            <w:r w:rsidRPr="006E0B58">
              <w:rPr>
                <w:rFonts w:cs="Times New Roman"/>
                <w:szCs w:val="20"/>
                <w:lang w:val="en-GB"/>
              </w:rPr>
              <w:t>Disability items</w:t>
            </w:r>
          </w:p>
        </w:tc>
        <w:tc>
          <w:tcPr>
            <w:tcW w:w="4260" w:type="dxa"/>
          </w:tcPr>
          <w:p w14:paraId="7AE35CA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c>
          <w:tcPr>
            <w:tcW w:w="2383" w:type="dxa"/>
          </w:tcPr>
          <w:p w14:paraId="7F6671E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r>
      <w:tr w:rsidR="00E11428" w:rsidRPr="006E0B58" w14:paraId="21846A5B"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5E6C033" w14:textId="0E9B3B27" w:rsidR="00E11428" w:rsidRPr="006E0B58" w:rsidRDefault="00EE509A" w:rsidP="006D7AC4">
            <w:pPr>
              <w:spacing w:after="0" w:line="240" w:lineRule="auto"/>
              <w:rPr>
                <w:rFonts w:cs="Times New Roman"/>
                <w:b w:val="0"/>
                <w:bCs/>
                <w:szCs w:val="20"/>
                <w:lang w:val="en-GB"/>
              </w:rPr>
            </w:pPr>
            <w:r w:rsidRPr="006E0B58">
              <w:rPr>
                <w:rFonts w:cs="Times New Roman"/>
                <w:b w:val="0"/>
                <w:bCs/>
                <w:szCs w:val="20"/>
                <w:lang w:val="en-GB"/>
              </w:rPr>
              <w:t>d</w:t>
            </w:r>
            <w:r w:rsidR="00E11428" w:rsidRPr="006E0B58">
              <w:rPr>
                <w:rFonts w:cs="Times New Roman"/>
                <w:b w:val="0"/>
                <w:bCs/>
                <w:szCs w:val="20"/>
                <w:lang w:val="en-GB"/>
              </w:rPr>
              <w:t>isability_group_pbs</w:t>
            </w:r>
          </w:p>
        </w:tc>
        <w:tc>
          <w:tcPr>
            <w:tcW w:w="4260" w:type="dxa"/>
          </w:tcPr>
          <w:p w14:paraId="306852F9"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4=psychosocial</w:t>
            </w:r>
          </w:p>
        </w:tc>
        <w:tc>
          <w:tcPr>
            <w:tcW w:w="2383" w:type="dxa"/>
          </w:tcPr>
          <w:p w14:paraId="2D43EA68"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bCs/>
                <w:szCs w:val="20"/>
                <w:lang w:val="pt-PT"/>
              </w:rPr>
            </w:pPr>
            <w:r w:rsidRPr="006E0B58">
              <w:rPr>
                <w:rFonts w:cs="Times New Roman"/>
                <w:szCs w:val="20"/>
                <w:lang w:val="pt-PT"/>
              </w:rPr>
              <w:t>ATC (codes N05AA01 to N04AX13)</w:t>
            </w:r>
          </w:p>
        </w:tc>
      </w:tr>
      <w:tr w:rsidR="00E11428" w:rsidRPr="006E0B58" w14:paraId="2F9A6FB7"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FF0DEFA" w14:textId="77777777" w:rsidR="00E11428" w:rsidRPr="006E0B58" w:rsidRDefault="00E11428" w:rsidP="006D7AC4">
            <w:pPr>
              <w:spacing w:after="0" w:line="240" w:lineRule="auto"/>
              <w:rPr>
                <w:rFonts w:cs="Times New Roman"/>
                <w:szCs w:val="20"/>
                <w:lang w:val="en-GB"/>
              </w:rPr>
            </w:pPr>
            <w:r w:rsidRPr="006E0B58">
              <w:rPr>
                <w:rFonts w:cs="Times New Roman"/>
                <w:szCs w:val="20"/>
                <w:lang w:val="en-GB"/>
              </w:rPr>
              <w:t>Additional disability items</w:t>
            </w:r>
          </w:p>
        </w:tc>
        <w:tc>
          <w:tcPr>
            <w:tcW w:w="4260" w:type="dxa"/>
          </w:tcPr>
          <w:p w14:paraId="06A7065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c>
          <w:tcPr>
            <w:tcW w:w="2383" w:type="dxa"/>
          </w:tcPr>
          <w:p w14:paraId="50AA4809"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szCs w:val="20"/>
                <w:lang w:val="en-GB"/>
              </w:rPr>
            </w:pPr>
          </w:p>
        </w:tc>
      </w:tr>
      <w:tr w:rsidR="00E11428" w:rsidRPr="006E0B58" w14:paraId="48484F08"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2BC8F47"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drug_type1_start_date</w:t>
            </w:r>
          </w:p>
        </w:tc>
        <w:tc>
          <w:tcPr>
            <w:tcW w:w="4260" w:type="dxa"/>
          </w:tcPr>
          <w:p w14:paraId="26D181CB"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 of first N05A prescription within the financial year: DDmonthYYYY</w:t>
            </w:r>
          </w:p>
        </w:tc>
        <w:tc>
          <w:tcPr>
            <w:tcW w:w="2383" w:type="dxa"/>
          </w:tcPr>
          <w:p w14:paraId="4E6D0AE8"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57848B6F"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90CBD33"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drug_type1_end_date</w:t>
            </w:r>
          </w:p>
        </w:tc>
        <w:tc>
          <w:tcPr>
            <w:tcW w:w="4260" w:type="dxa"/>
          </w:tcPr>
          <w:p w14:paraId="18C31875"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 of last N05A prescription within the financial year: DDmonthYYYY</w:t>
            </w:r>
          </w:p>
        </w:tc>
        <w:tc>
          <w:tcPr>
            <w:tcW w:w="2383" w:type="dxa"/>
          </w:tcPr>
          <w:p w14:paraId="0F8E0C8F"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5592E1B0"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2E61817"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drug_type1_count</w:t>
            </w:r>
          </w:p>
        </w:tc>
        <w:tc>
          <w:tcPr>
            <w:tcW w:w="4260" w:type="dxa"/>
          </w:tcPr>
          <w:p w14:paraId="2036DA03"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Count of N05A prescriptions by financial year</w:t>
            </w:r>
          </w:p>
        </w:tc>
        <w:tc>
          <w:tcPr>
            <w:tcW w:w="2383" w:type="dxa"/>
          </w:tcPr>
          <w:p w14:paraId="73566CA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ATC</w:t>
            </w:r>
          </w:p>
        </w:tc>
      </w:tr>
      <w:tr w:rsidR="00E11428" w:rsidRPr="006E0B58" w14:paraId="6290DA50"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EE8FE91"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drug_type2_start_date</w:t>
            </w:r>
          </w:p>
        </w:tc>
        <w:tc>
          <w:tcPr>
            <w:tcW w:w="4260" w:type="dxa"/>
          </w:tcPr>
          <w:p w14:paraId="4B7AF484"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 of first N05B prescription within the financial year: DDmonthYYYY</w:t>
            </w:r>
          </w:p>
        </w:tc>
        <w:tc>
          <w:tcPr>
            <w:tcW w:w="2383" w:type="dxa"/>
          </w:tcPr>
          <w:p w14:paraId="47033EE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78DE9A8B"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A142A51"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drug_type2_end_date</w:t>
            </w:r>
          </w:p>
        </w:tc>
        <w:tc>
          <w:tcPr>
            <w:tcW w:w="4260" w:type="dxa"/>
          </w:tcPr>
          <w:p w14:paraId="22A85DEA"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 of last N05B prescription within the financial year: DDmonthYYYY</w:t>
            </w:r>
          </w:p>
        </w:tc>
        <w:tc>
          <w:tcPr>
            <w:tcW w:w="2383" w:type="dxa"/>
          </w:tcPr>
          <w:p w14:paraId="3027907B"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6269DEF3"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0EDBBADD"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drug_type2_count</w:t>
            </w:r>
          </w:p>
        </w:tc>
        <w:tc>
          <w:tcPr>
            <w:tcW w:w="4260" w:type="dxa"/>
          </w:tcPr>
          <w:p w14:paraId="1E9C6736"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Count of N05B prescriptions by financial year</w:t>
            </w:r>
          </w:p>
        </w:tc>
        <w:tc>
          <w:tcPr>
            <w:tcW w:w="2383" w:type="dxa"/>
          </w:tcPr>
          <w:p w14:paraId="71303B8F"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ATC</w:t>
            </w:r>
          </w:p>
        </w:tc>
      </w:tr>
      <w:tr w:rsidR="00E11428" w:rsidRPr="006E0B58" w14:paraId="137D0D99"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29AEFD0" w14:textId="77777777" w:rsidR="00E11428" w:rsidRPr="006E0B58" w:rsidRDefault="00E11428" w:rsidP="006D7AC4">
            <w:pPr>
              <w:spacing w:after="0" w:line="240" w:lineRule="auto"/>
              <w:rPr>
                <w:rFonts w:cs="Times New Roman"/>
                <w:szCs w:val="20"/>
                <w:lang w:val="en-GB"/>
              </w:rPr>
            </w:pPr>
            <w:r w:rsidRPr="006E0B58">
              <w:rPr>
                <w:rFonts w:cs="Times New Roman"/>
                <w:b w:val="0"/>
                <w:szCs w:val="20"/>
                <w:lang w:val="en-GB"/>
              </w:rPr>
              <w:t>drug_type3_start_date</w:t>
            </w:r>
          </w:p>
        </w:tc>
        <w:tc>
          <w:tcPr>
            <w:tcW w:w="4260" w:type="dxa"/>
          </w:tcPr>
          <w:p w14:paraId="5CEEC8BD"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 of first N05C prescription within the financial year: DDmonthYYYY</w:t>
            </w:r>
          </w:p>
        </w:tc>
        <w:tc>
          <w:tcPr>
            <w:tcW w:w="2383" w:type="dxa"/>
          </w:tcPr>
          <w:p w14:paraId="4F97F41E"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548BFA06"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F7F733C" w14:textId="77777777" w:rsidR="00E11428" w:rsidRPr="006E0B58" w:rsidRDefault="00E11428" w:rsidP="006D7AC4">
            <w:pPr>
              <w:spacing w:after="0" w:line="240" w:lineRule="auto"/>
              <w:rPr>
                <w:rFonts w:cs="Times New Roman"/>
                <w:szCs w:val="20"/>
                <w:lang w:val="en-GB"/>
              </w:rPr>
            </w:pPr>
            <w:r w:rsidRPr="006E0B58">
              <w:rPr>
                <w:rFonts w:cs="Times New Roman"/>
                <w:b w:val="0"/>
                <w:szCs w:val="20"/>
                <w:lang w:val="en-GB"/>
              </w:rPr>
              <w:t>drug_type3_end_date</w:t>
            </w:r>
          </w:p>
        </w:tc>
        <w:tc>
          <w:tcPr>
            <w:tcW w:w="4260" w:type="dxa"/>
          </w:tcPr>
          <w:p w14:paraId="177497AC"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 of last N05C prescription within the financial year: DDmonthYYYY</w:t>
            </w:r>
          </w:p>
        </w:tc>
        <w:tc>
          <w:tcPr>
            <w:tcW w:w="2383" w:type="dxa"/>
          </w:tcPr>
          <w:p w14:paraId="6EEB50E9"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4F4027CC"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90389EE" w14:textId="77777777" w:rsidR="00E11428" w:rsidRPr="006E0B58" w:rsidRDefault="00E11428" w:rsidP="006D7AC4">
            <w:pPr>
              <w:spacing w:after="0" w:line="240" w:lineRule="auto"/>
              <w:rPr>
                <w:rFonts w:cs="Times New Roman"/>
                <w:szCs w:val="20"/>
                <w:lang w:val="en-GB"/>
              </w:rPr>
            </w:pPr>
            <w:r w:rsidRPr="006E0B58">
              <w:rPr>
                <w:rFonts w:cs="Times New Roman"/>
                <w:b w:val="0"/>
                <w:szCs w:val="20"/>
                <w:lang w:val="en-GB"/>
              </w:rPr>
              <w:t>drug_type3_count</w:t>
            </w:r>
          </w:p>
        </w:tc>
        <w:tc>
          <w:tcPr>
            <w:tcW w:w="4260" w:type="dxa"/>
          </w:tcPr>
          <w:p w14:paraId="37CF297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Count of N05C prescriptions by financial year</w:t>
            </w:r>
          </w:p>
        </w:tc>
        <w:tc>
          <w:tcPr>
            <w:tcW w:w="2383" w:type="dxa"/>
          </w:tcPr>
          <w:p w14:paraId="2176379C"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ATC</w:t>
            </w:r>
          </w:p>
        </w:tc>
      </w:tr>
      <w:tr w:rsidR="00E11428" w:rsidRPr="006E0B58" w14:paraId="26337EDD"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6B43ABED"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drug_type4_start_date</w:t>
            </w:r>
          </w:p>
        </w:tc>
        <w:tc>
          <w:tcPr>
            <w:tcW w:w="4260" w:type="dxa"/>
          </w:tcPr>
          <w:p w14:paraId="1E2795BE"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 of first N06A prescription within the financial year: DDmonthYYYY</w:t>
            </w:r>
          </w:p>
        </w:tc>
        <w:tc>
          <w:tcPr>
            <w:tcW w:w="2383" w:type="dxa"/>
          </w:tcPr>
          <w:p w14:paraId="6FA84A33"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171AD508"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096B356"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drug_type4_end_date</w:t>
            </w:r>
          </w:p>
        </w:tc>
        <w:tc>
          <w:tcPr>
            <w:tcW w:w="4260" w:type="dxa"/>
          </w:tcPr>
          <w:p w14:paraId="506AB5EB"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 of last N06A prescription within the financial year: DDmonthYYYY</w:t>
            </w:r>
          </w:p>
        </w:tc>
        <w:tc>
          <w:tcPr>
            <w:tcW w:w="2383" w:type="dxa"/>
          </w:tcPr>
          <w:p w14:paraId="28D1E3BF"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022E20D9"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B6B41AF" w14:textId="77777777" w:rsidR="00E11428" w:rsidRPr="006E0B58" w:rsidRDefault="00E11428" w:rsidP="006D7AC4">
            <w:pPr>
              <w:spacing w:after="0" w:line="240" w:lineRule="auto"/>
              <w:rPr>
                <w:rFonts w:cs="Times New Roman"/>
                <w:szCs w:val="20"/>
                <w:lang w:val="en-GB"/>
              </w:rPr>
            </w:pPr>
            <w:r w:rsidRPr="006E0B58">
              <w:rPr>
                <w:rFonts w:cs="Times New Roman"/>
                <w:b w:val="0"/>
                <w:szCs w:val="20"/>
                <w:lang w:val="en-GB"/>
              </w:rPr>
              <w:t>drug_type4_count</w:t>
            </w:r>
          </w:p>
        </w:tc>
        <w:tc>
          <w:tcPr>
            <w:tcW w:w="4260" w:type="dxa"/>
          </w:tcPr>
          <w:p w14:paraId="5CC3D61A"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Count of N06A prescriptions by financial year</w:t>
            </w:r>
          </w:p>
        </w:tc>
        <w:tc>
          <w:tcPr>
            <w:tcW w:w="2383" w:type="dxa"/>
          </w:tcPr>
          <w:p w14:paraId="5FF98347"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ATC</w:t>
            </w:r>
          </w:p>
        </w:tc>
      </w:tr>
      <w:tr w:rsidR="00E11428" w:rsidRPr="006E0B58" w14:paraId="435BEE66"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EAEE772"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drug_type5_start_date</w:t>
            </w:r>
          </w:p>
        </w:tc>
        <w:tc>
          <w:tcPr>
            <w:tcW w:w="4260" w:type="dxa"/>
          </w:tcPr>
          <w:p w14:paraId="56F1C640"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 of first N06B prescription within the financial year: DDmonthYYYY</w:t>
            </w:r>
          </w:p>
        </w:tc>
        <w:tc>
          <w:tcPr>
            <w:tcW w:w="2383" w:type="dxa"/>
          </w:tcPr>
          <w:p w14:paraId="144F5AD2"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6E0B58" w14:paraId="4E88FBC8" w14:textId="77777777" w:rsidTr="00351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38D59D2A" w14:textId="77777777" w:rsidR="00E11428" w:rsidRPr="006E0B58" w:rsidRDefault="00E11428" w:rsidP="006D7AC4">
            <w:pPr>
              <w:spacing w:after="0" w:line="240" w:lineRule="auto"/>
              <w:rPr>
                <w:rFonts w:cs="Times New Roman"/>
                <w:b w:val="0"/>
                <w:szCs w:val="20"/>
                <w:lang w:val="en-GB"/>
              </w:rPr>
            </w:pPr>
            <w:r w:rsidRPr="006E0B58">
              <w:rPr>
                <w:rFonts w:cs="Times New Roman"/>
                <w:b w:val="0"/>
                <w:szCs w:val="20"/>
                <w:lang w:val="en-GB"/>
              </w:rPr>
              <w:t>drug_type5_end_date</w:t>
            </w:r>
          </w:p>
        </w:tc>
        <w:tc>
          <w:tcPr>
            <w:tcW w:w="4260" w:type="dxa"/>
          </w:tcPr>
          <w:p w14:paraId="75FB337D"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 of last N06B prescription within the financial year: DDmonthYYYY</w:t>
            </w:r>
          </w:p>
        </w:tc>
        <w:tc>
          <w:tcPr>
            <w:tcW w:w="2383" w:type="dxa"/>
          </w:tcPr>
          <w:p w14:paraId="40F33D71" w14:textId="77777777" w:rsidR="00E11428" w:rsidRPr="006E0B58" w:rsidRDefault="00E11428" w:rsidP="006D7AC4">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Cs w:val="20"/>
                <w:lang w:val="en-GB"/>
              </w:rPr>
            </w:pPr>
            <w:r w:rsidRPr="006E0B58">
              <w:rPr>
                <w:rFonts w:cs="Times New Roman"/>
                <w:szCs w:val="20"/>
                <w:lang w:val="en-GB"/>
              </w:rPr>
              <w:t>Date_of_Supply</w:t>
            </w:r>
          </w:p>
        </w:tc>
      </w:tr>
      <w:tr w:rsidR="00E11428" w:rsidRPr="00CE705D" w14:paraId="50E6726A" w14:textId="77777777" w:rsidTr="00351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82FF86D" w14:textId="77777777" w:rsidR="00E11428" w:rsidRPr="006E0B58" w:rsidRDefault="00E11428" w:rsidP="006D7AC4">
            <w:pPr>
              <w:spacing w:after="0" w:line="240" w:lineRule="auto"/>
              <w:rPr>
                <w:rFonts w:cs="Times New Roman"/>
                <w:szCs w:val="20"/>
                <w:lang w:val="en-GB"/>
              </w:rPr>
            </w:pPr>
            <w:r w:rsidRPr="006E0B58">
              <w:rPr>
                <w:rFonts w:cs="Times New Roman"/>
                <w:b w:val="0"/>
                <w:szCs w:val="20"/>
                <w:lang w:val="en-GB"/>
              </w:rPr>
              <w:t>drug_type5_count</w:t>
            </w:r>
          </w:p>
        </w:tc>
        <w:tc>
          <w:tcPr>
            <w:tcW w:w="4260" w:type="dxa"/>
          </w:tcPr>
          <w:p w14:paraId="635A6675" w14:textId="77777777" w:rsidR="00E11428" w:rsidRPr="006E0B58"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Count of N06B prescriptions by financial year</w:t>
            </w:r>
          </w:p>
        </w:tc>
        <w:tc>
          <w:tcPr>
            <w:tcW w:w="2383" w:type="dxa"/>
          </w:tcPr>
          <w:p w14:paraId="1E196FE5" w14:textId="77777777" w:rsidR="00E11428" w:rsidRPr="00CE705D" w:rsidRDefault="00E11428" w:rsidP="006D7AC4">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szCs w:val="20"/>
                <w:lang w:val="en-GB"/>
              </w:rPr>
            </w:pPr>
            <w:r w:rsidRPr="006E0B58">
              <w:rPr>
                <w:rFonts w:cs="Times New Roman"/>
                <w:szCs w:val="20"/>
                <w:lang w:val="en-GB"/>
              </w:rPr>
              <w:t>ATC</w:t>
            </w:r>
          </w:p>
        </w:tc>
      </w:tr>
    </w:tbl>
    <w:p w14:paraId="33C03EA0" w14:textId="77777777" w:rsidR="00E11428" w:rsidRDefault="00E11428" w:rsidP="006D7AC4">
      <w:pPr>
        <w:spacing w:line="240" w:lineRule="auto"/>
        <w:rPr>
          <w:rFonts w:ascii="Times New Roman" w:hAnsi="Times New Roman" w:cs="Times New Roman"/>
          <w:lang w:val="en-GB"/>
        </w:rPr>
      </w:pPr>
    </w:p>
    <w:p w14:paraId="51012260" w14:textId="2788C8AF" w:rsidR="00E11428" w:rsidRPr="00E11428" w:rsidRDefault="00E11428" w:rsidP="006D7AC4">
      <w:pPr>
        <w:spacing w:line="240" w:lineRule="auto"/>
        <w:rPr>
          <w:lang w:val="en-GB" w:eastAsia="en-US"/>
        </w:rPr>
      </w:pPr>
    </w:p>
    <w:sectPr w:rsidR="00E11428" w:rsidRPr="00E11428" w:rsidSect="003950B8">
      <w:pgSz w:w="11906" w:h="16838" w:code="9"/>
      <w:pgMar w:top="1077" w:right="1134" w:bottom="1077"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AF7BE" w16cex:dateUtc="2022-12-07T0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33A585" w16cid:durableId="273AF7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E6FAA" w14:textId="77777777" w:rsidR="00CC7501" w:rsidRDefault="00CC7501" w:rsidP="00BC71CA">
      <w:pPr>
        <w:spacing w:after="0" w:line="240" w:lineRule="auto"/>
      </w:pPr>
      <w:r>
        <w:separator/>
      </w:r>
    </w:p>
  </w:endnote>
  <w:endnote w:type="continuationSeparator" w:id="0">
    <w:p w14:paraId="10C1F02D" w14:textId="77777777" w:rsidR="00CC7501" w:rsidRDefault="00CC7501"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Body CS)">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Kokila">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5973818"/>
      <w:docPartObj>
        <w:docPartGallery w:val="Page Numbers (Bottom of Page)"/>
        <w:docPartUnique/>
      </w:docPartObj>
    </w:sdtPr>
    <w:sdtEndPr>
      <w:rPr>
        <w:rStyle w:val="PageNumber"/>
      </w:rPr>
    </w:sdtEndPr>
    <w:sdtContent>
      <w:p w14:paraId="0FAEA614" w14:textId="61D449B7" w:rsidR="00C64D16" w:rsidRDefault="00C64D16" w:rsidP="00573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41615753"/>
      <w:docPartObj>
        <w:docPartGallery w:val="Page Numbers (Bottom of Page)"/>
        <w:docPartUnique/>
      </w:docPartObj>
    </w:sdtPr>
    <w:sdtEndPr>
      <w:rPr>
        <w:rStyle w:val="PageNumber"/>
      </w:rPr>
    </w:sdtEndPr>
    <w:sdtContent>
      <w:p w14:paraId="3587067E" w14:textId="580AC9CE" w:rsidR="00C64D16" w:rsidRDefault="00C64D16" w:rsidP="009D05C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0A33D8" w14:textId="77777777" w:rsidR="00C64D16" w:rsidRDefault="00C64D16" w:rsidP="009D05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2241742"/>
      <w:docPartObj>
        <w:docPartGallery w:val="Page Numbers (Bottom of Page)"/>
        <w:docPartUnique/>
      </w:docPartObj>
    </w:sdtPr>
    <w:sdtEndPr>
      <w:rPr>
        <w:rStyle w:val="PageNumber"/>
      </w:rPr>
    </w:sdtEndPr>
    <w:sdtContent>
      <w:p w14:paraId="7A02520B" w14:textId="63C34122" w:rsidR="00C64D16" w:rsidRDefault="00C64D16" w:rsidP="00573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1A5D">
          <w:rPr>
            <w:rStyle w:val="PageNumber"/>
            <w:noProof/>
          </w:rPr>
          <w:t>1</w:t>
        </w:r>
        <w:r>
          <w:rPr>
            <w:rStyle w:val="PageNumber"/>
          </w:rPr>
          <w:fldChar w:fldCharType="end"/>
        </w:r>
      </w:p>
    </w:sdtContent>
  </w:sdt>
  <w:p w14:paraId="1B2B6AEC" w14:textId="77777777" w:rsidR="00C64D16" w:rsidRDefault="00C64D16" w:rsidP="009D05C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97578611"/>
      <w:docPartObj>
        <w:docPartGallery w:val="Page Numbers (Bottom of Page)"/>
        <w:docPartUnique/>
      </w:docPartObj>
    </w:sdtPr>
    <w:sdtEndPr>
      <w:rPr>
        <w:rStyle w:val="PageNumber"/>
      </w:rPr>
    </w:sdtEndPr>
    <w:sdtContent>
      <w:p w14:paraId="449DE2E9" w14:textId="0DFD0013" w:rsidR="00C64D16" w:rsidRDefault="00C64D16" w:rsidP="00573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1A5D">
          <w:rPr>
            <w:rStyle w:val="PageNumber"/>
            <w:noProof/>
          </w:rPr>
          <w:t>27</w:t>
        </w:r>
        <w:r>
          <w:rPr>
            <w:rStyle w:val="PageNumber"/>
          </w:rPr>
          <w:fldChar w:fldCharType="end"/>
        </w:r>
      </w:p>
    </w:sdtContent>
  </w:sdt>
  <w:p w14:paraId="587791E2" w14:textId="53286615" w:rsidR="00C64D16" w:rsidRDefault="00C64D16" w:rsidP="009D05C2">
    <w:pPr>
      <w:pStyle w:val="Footer"/>
      <w:ind w:right="360"/>
    </w:pPr>
    <w:r>
      <w:rPr>
        <w:noProof/>
        <w:lang w:eastAsia="en-AU"/>
      </w:rPr>
      <mc:AlternateContent>
        <mc:Choice Requires="wps">
          <w:drawing>
            <wp:anchor distT="0" distB="0" distL="114300" distR="114300" simplePos="0" relativeHeight="251660288" behindDoc="0" locked="1" layoutInCell="1" allowOverlap="1" wp14:anchorId="77AF5685" wp14:editId="2DCBFE6F">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846C12"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" strokecolor="#094183 [3215]" strokeweight=".5pt">
              <v:stroke joinstyle="miter"/>
              <w10:wrap anchorx="margin" anchory="margin"/>
              <w10:anchorlock/>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04543140"/>
      <w:docPartObj>
        <w:docPartGallery w:val="Page Numbers (Bottom of Page)"/>
        <w:docPartUnique/>
      </w:docPartObj>
    </w:sdtPr>
    <w:sdtEndPr>
      <w:rPr>
        <w:rStyle w:val="PageNumber"/>
      </w:rPr>
    </w:sdtEndPr>
    <w:sdtContent>
      <w:p w14:paraId="20065056" w14:textId="2AD1B194" w:rsidR="00C64D16" w:rsidRDefault="00C64D16" w:rsidP="00573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F4492">
          <w:rPr>
            <w:rStyle w:val="PageNumber"/>
            <w:noProof/>
          </w:rPr>
          <w:t>72</w:t>
        </w:r>
        <w:r>
          <w:rPr>
            <w:rStyle w:val="PageNumber"/>
          </w:rPr>
          <w:fldChar w:fldCharType="end"/>
        </w:r>
      </w:p>
    </w:sdtContent>
  </w:sdt>
  <w:p w14:paraId="5DB9050B" w14:textId="0362F032" w:rsidR="00C64D16" w:rsidRPr="009D05C2" w:rsidRDefault="00C64D16" w:rsidP="009D05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DF6B4" w14:textId="77777777" w:rsidR="00CC7501" w:rsidRDefault="00CC7501" w:rsidP="00BC71CA">
      <w:pPr>
        <w:spacing w:after="0" w:line="240" w:lineRule="auto"/>
      </w:pPr>
      <w:r>
        <w:separator/>
      </w:r>
    </w:p>
  </w:footnote>
  <w:footnote w:type="continuationSeparator" w:id="0">
    <w:p w14:paraId="30F64FE7" w14:textId="77777777" w:rsidR="00CC7501" w:rsidRDefault="00CC7501" w:rsidP="00BC71CA">
      <w:pPr>
        <w:spacing w:after="0" w:line="240" w:lineRule="auto"/>
      </w:pPr>
      <w:r>
        <w:continuationSeparator/>
      </w:r>
    </w:p>
  </w:footnote>
  <w:footnote w:id="1">
    <w:p w14:paraId="5F39C44C" w14:textId="2A6A65DC" w:rsidR="00C64D16" w:rsidRDefault="00C64D16">
      <w:pPr>
        <w:pStyle w:val="FootnoteText"/>
      </w:pPr>
      <w:r>
        <w:rPr>
          <w:rStyle w:val="FootnoteReference"/>
        </w:rPr>
        <w:footnoteRef/>
      </w:r>
      <w:r>
        <w:t xml:space="preserve"> </w:t>
      </w:r>
      <w:r>
        <w:rPr>
          <w:rFonts w:cstheme="minorHAnsi"/>
          <w:sz w:val="22"/>
        </w:rPr>
        <w:t>A</w:t>
      </w:r>
      <w:r w:rsidRPr="00E0208D">
        <w:rPr>
          <w:rFonts w:cstheme="minorHAnsi"/>
          <w:sz w:val="22"/>
        </w:rPr>
        <w:t xml:space="preserve">dditional disability items included </w:t>
      </w:r>
      <w:r>
        <w:rPr>
          <w:rFonts w:cstheme="minorHAnsi"/>
          <w:sz w:val="22"/>
        </w:rPr>
        <w:t>people</w:t>
      </w:r>
      <w:r w:rsidRPr="00E0208D">
        <w:rPr>
          <w:rFonts w:cstheme="minorHAnsi"/>
          <w:sz w:val="22"/>
        </w:rPr>
        <w:t xml:space="preserve"> who applied for the NDIS but had not received a plan</w:t>
      </w:r>
      <w:r>
        <w:rPr>
          <w:rFonts w:cstheme="minorHAnsi"/>
          <w:sz w:val="22"/>
        </w:rPr>
        <w:t>,</w:t>
      </w:r>
      <w:r w:rsidRPr="00E0208D">
        <w:rPr>
          <w:rFonts w:cstheme="minorHAnsi"/>
          <w:sz w:val="22"/>
        </w:rPr>
        <w:t xml:space="preserve"> people who were identified in the SHSC data as having been provided with, referred to or in need of disability services</w:t>
      </w:r>
      <w:r>
        <w:rPr>
          <w:rFonts w:cstheme="minorHAnsi"/>
          <w:sz w:val="22"/>
        </w:rPr>
        <w:t>, and people in PH &amp; SOMIH data identified as having a disability in the household file (not person file).</w:t>
      </w:r>
    </w:p>
  </w:footnote>
  <w:footnote w:id="2">
    <w:p w14:paraId="49DE3BBF" w14:textId="77777777" w:rsidR="00C64D16" w:rsidRDefault="00C64D16" w:rsidP="004464E2">
      <w:pPr>
        <w:pStyle w:val="FootnoteText"/>
      </w:pPr>
      <w:r>
        <w:rPr>
          <w:rStyle w:val="FootnoteReference"/>
        </w:rPr>
        <w:footnoteRef/>
      </w:r>
      <w:r>
        <w:t xml:space="preserve"> </w:t>
      </w:r>
      <w:r>
        <w:rPr>
          <w:rFonts w:cstheme="minorHAnsi"/>
          <w:sz w:val="22"/>
        </w:rPr>
        <w:t>A</w:t>
      </w:r>
      <w:r w:rsidRPr="00E0208D">
        <w:rPr>
          <w:rFonts w:cstheme="minorHAnsi"/>
          <w:sz w:val="22"/>
        </w:rPr>
        <w:t xml:space="preserve">dditional disability items included </w:t>
      </w:r>
      <w:r>
        <w:rPr>
          <w:rFonts w:cstheme="minorHAnsi"/>
          <w:sz w:val="22"/>
        </w:rPr>
        <w:t>people</w:t>
      </w:r>
      <w:r w:rsidRPr="00E0208D">
        <w:rPr>
          <w:rFonts w:cstheme="minorHAnsi"/>
          <w:sz w:val="22"/>
        </w:rPr>
        <w:t xml:space="preserve"> who applied for the NDIS but had not received a plan </w:t>
      </w:r>
      <w:r>
        <w:rPr>
          <w:rFonts w:cstheme="minorHAnsi"/>
          <w:sz w:val="22"/>
        </w:rPr>
        <w:t>and</w:t>
      </w:r>
      <w:r w:rsidRPr="00E0208D">
        <w:rPr>
          <w:rFonts w:cstheme="minorHAnsi"/>
          <w:sz w:val="22"/>
        </w:rPr>
        <w:t xml:space="preserve"> people who were identified in the SHSC data as having been provided with, referred to or in need of disability services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3E1"/>
    <w:multiLevelType w:val="hybridMultilevel"/>
    <w:tmpl w:val="F1E0A484"/>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84" w:hanging="360"/>
      </w:pPr>
      <w:rPr>
        <w:rFonts w:ascii="Courier New" w:hAnsi="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 w15:restartNumberingAfterBreak="0">
    <w:nsid w:val="01E26384"/>
    <w:multiLevelType w:val="multilevel"/>
    <w:tmpl w:val="D41007AC"/>
    <w:styleLink w:val="CurrentList10"/>
    <w:lvl w:ilvl="0">
      <w:start w:val="7"/>
      <w:numFmt w:val="none"/>
      <w:lvlText w:val="9."/>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2A0845"/>
    <w:multiLevelType w:val="hybridMultilevel"/>
    <w:tmpl w:val="39A85ABE"/>
    <w:lvl w:ilvl="0" w:tplc="137007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E46400"/>
    <w:multiLevelType w:val="hybridMultilevel"/>
    <w:tmpl w:val="5E94B886"/>
    <w:lvl w:ilvl="0" w:tplc="46E8A972">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02DF9"/>
    <w:multiLevelType w:val="multilevel"/>
    <w:tmpl w:val="5548FF0E"/>
    <w:lvl w:ilvl="0">
      <w:start w:val="1"/>
      <w:numFmt w:val="decimal"/>
      <w:lvlText w:val="%1."/>
      <w:lvlJc w:val="left"/>
      <w:pPr>
        <w:ind w:left="360" w:hanging="360"/>
      </w:pPr>
      <w:rPr>
        <w:rFonts w:asciiTheme="minorHAnsi" w:eastAsiaTheme="minorEastAsia" w:hAnsiTheme="minorHAnsi" w:cstheme="minorHAnsi"/>
      </w:rPr>
    </w:lvl>
    <w:lvl w:ilvl="1">
      <w:start w:val="1"/>
      <w:numFmt w:val="decimal"/>
      <w:lvlText w:val="%1.%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8234682"/>
    <w:multiLevelType w:val="multilevel"/>
    <w:tmpl w:val="5936D7A8"/>
    <w:lvl w:ilvl="0">
      <w:start w:val="1"/>
      <w:numFmt w:val="decimal"/>
      <w:lvlText w:val="%1."/>
      <w:lvlJc w:val="left"/>
      <w:pPr>
        <w:ind w:left="360" w:hanging="360"/>
      </w:pPr>
      <w:rPr>
        <w:rFonts w:hint="default"/>
      </w:rPr>
    </w:lvl>
    <w:lvl w:ilvl="1">
      <w:start w:val="1"/>
      <w:numFmt w:val="bullet"/>
      <w:lvlText w:val=""/>
      <w:lvlJc w:val="left"/>
      <w:pPr>
        <w:ind w:left="792" w:hanging="360"/>
      </w:pPr>
      <w:rPr>
        <w:rFonts w:ascii="Symbol" w:hAnsi="Symbol"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82510F7"/>
    <w:multiLevelType w:val="multilevel"/>
    <w:tmpl w:val="8FFE9F40"/>
    <w:styleLink w:val="CurrentList15"/>
    <w:lvl w:ilvl="0">
      <w:start w:val="1"/>
      <w:numFmt w:val="decimal"/>
      <w:lvlText w:val="%1."/>
      <w:lvlJc w:val="left"/>
      <w:pPr>
        <w:ind w:left="360" w:hanging="360"/>
      </w:pPr>
      <w:rPr>
        <w:rFonts w:hint="default"/>
      </w:rPr>
    </w:lvl>
    <w:lvl w:ilvl="1">
      <w:start w:val="1"/>
      <w:numFmt w:val="none"/>
      <w:lvlText w:val="9.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9AF27B2"/>
    <w:multiLevelType w:val="multilevel"/>
    <w:tmpl w:val="A7CA910A"/>
    <w:styleLink w:val="CurrentList13"/>
    <w:lvl w:ilvl="0">
      <w:start w:val="1"/>
      <w:numFmt w:val="none"/>
      <w:lvlText w:val="8.4"/>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4F2868"/>
    <w:multiLevelType w:val="hybridMultilevel"/>
    <w:tmpl w:val="D2F6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676AA2"/>
    <w:multiLevelType w:val="multilevel"/>
    <w:tmpl w:val="3BB26C38"/>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0D0A6529"/>
    <w:multiLevelType w:val="hybridMultilevel"/>
    <w:tmpl w:val="33C2F93C"/>
    <w:lvl w:ilvl="0" w:tplc="C6B46D6A">
      <w:start w:val="12"/>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0D1E78F2"/>
    <w:multiLevelType w:val="multilevel"/>
    <w:tmpl w:val="2264AB96"/>
    <w:styleLink w:val="CurrentList23"/>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0D4428C5"/>
    <w:multiLevelType w:val="hybridMultilevel"/>
    <w:tmpl w:val="7A2E9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21166E"/>
    <w:multiLevelType w:val="hybridMultilevel"/>
    <w:tmpl w:val="58563AD6"/>
    <w:lvl w:ilvl="0" w:tplc="7D5CD796">
      <w:start w:val="1"/>
      <w:numFmt w:val="bullet"/>
      <w:lvlText w:val="•"/>
      <w:lvlJc w:val="left"/>
      <w:pPr>
        <w:ind w:left="1146" w:hanging="360"/>
      </w:pPr>
      <w:rPr>
        <w:rFonts w:ascii="Calibri Light" w:hAnsi="Calibri Light"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A662CF"/>
    <w:multiLevelType w:val="hybridMultilevel"/>
    <w:tmpl w:val="E8361CA8"/>
    <w:lvl w:ilvl="0" w:tplc="7D5CD796">
      <w:start w:val="1"/>
      <w:numFmt w:val="bullet"/>
      <w:lvlText w:val="•"/>
      <w:lvlJc w:val="left"/>
      <w:pPr>
        <w:ind w:left="1146" w:hanging="360"/>
      </w:pPr>
      <w:rPr>
        <w:rFonts w:ascii="Calibri Light" w:hAnsi="Calibri Light"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0C63815"/>
    <w:multiLevelType w:val="hybridMultilevel"/>
    <w:tmpl w:val="39A85ABE"/>
    <w:lvl w:ilvl="0" w:tplc="137007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0C761C4"/>
    <w:multiLevelType w:val="hybridMultilevel"/>
    <w:tmpl w:val="B59464D4"/>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842478"/>
    <w:multiLevelType w:val="hybridMultilevel"/>
    <w:tmpl w:val="9FDEACA6"/>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E34C2F"/>
    <w:multiLevelType w:val="hybridMultilevel"/>
    <w:tmpl w:val="B902F876"/>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BE68B6"/>
    <w:multiLevelType w:val="hybridMultilevel"/>
    <w:tmpl w:val="A410A3C6"/>
    <w:lvl w:ilvl="0" w:tplc="137007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9755BC1"/>
    <w:multiLevelType w:val="hybridMultilevel"/>
    <w:tmpl w:val="7068B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1229E6"/>
    <w:multiLevelType w:val="hybridMultilevel"/>
    <w:tmpl w:val="261EC8EE"/>
    <w:lvl w:ilvl="0" w:tplc="7D5CD796">
      <w:start w:val="1"/>
      <w:numFmt w:val="bullet"/>
      <w:lvlText w:val="•"/>
      <w:lvlJc w:val="left"/>
      <w:pPr>
        <w:ind w:left="1069" w:hanging="360"/>
      </w:pPr>
      <w:rPr>
        <w:rFonts w:ascii="Calibri Light" w:hAnsi="Calibri Light"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1D9810CE"/>
    <w:multiLevelType w:val="multilevel"/>
    <w:tmpl w:val="DCC02B88"/>
    <w:lvl w:ilvl="0">
      <w:start w:val="7"/>
      <w:numFmt w:val="none"/>
      <w:lvlText w:val="9."/>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1E8F045B"/>
    <w:multiLevelType w:val="hybridMultilevel"/>
    <w:tmpl w:val="6C20AA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1EB9443A"/>
    <w:multiLevelType w:val="hybridMultilevel"/>
    <w:tmpl w:val="AD52CD76"/>
    <w:lvl w:ilvl="0" w:tplc="7D5CD796">
      <w:start w:val="1"/>
      <w:numFmt w:val="bullet"/>
      <w:lvlText w:val="•"/>
      <w:lvlJc w:val="left"/>
      <w:pPr>
        <w:ind w:left="720" w:hanging="360"/>
      </w:pPr>
      <w:rPr>
        <w:rFonts w:ascii="Calibri Light" w:hAnsi="Calibri Light"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C92F73"/>
    <w:multiLevelType w:val="hybridMultilevel"/>
    <w:tmpl w:val="04C44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9010B6"/>
    <w:multiLevelType w:val="hybridMultilevel"/>
    <w:tmpl w:val="89C02ED0"/>
    <w:lvl w:ilvl="0" w:tplc="7D5CD796">
      <w:start w:val="1"/>
      <w:numFmt w:val="bullet"/>
      <w:lvlText w:val="•"/>
      <w:lvlJc w:val="left"/>
      <w:pPr>
        <w:ind w:left="1080" w:hanging="360"/>
      </w:pPr>
      <w:rPr>
        <w:rFonts w:ascii="Calibri Light" w:hAnsi="Calibri Light"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12407F0"/>
    <w:multiLevelType w:val="multilevel"/>
    <w:tmpl w:val="3D3EFE60"/>
    <w:styleLink w:val="CurrentList4"/>
    <w:lvl w:ilvl="0">
      <w:start w:val="7"/>
      <w:numFmt w:val="none"/>
      <w:lvlText w:val="8"/>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22123DC7"/>
    <w:multiLevelType w:val="hybridMultilevel"/>
    <w:tmpl w:val="9D3A4540"/>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3E6286"/>
    <w:multiLevelType w:val="multilevel"/>
    <w:tmpl w:val="D7601578"/>
    <w:styleLink w:val="CurrentList18"/>
    <w:lvl w:ilvl="0">
      <w:start w:val="1"/>
      <w:numFmt w:val="decimal"/>
      <w:lvlText w:val="%1."/>
      <w:lvlJc w:val="left"/>
      <w:pPr>
        <w:ind w:left="360" w:hanging="360"/>
      </w:pPr>
      <w:rPr>
        <w:rFonts w:hint="default"/>
      </w:rPr>
    </w:lvl>
    <w:lvl w:ilvl="1">
      <w:start w:val="1"/>
      <w:numFmt w:val="none"/>
      <w:lvlText w:val="9.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232D3E9F"/>
    <w:multiLevelType w:val="multilevel"/>
    <w:tmpl w:val="028606FA"/>
    <w:styleLink w:val="CurrentList6"/>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254E4D9E"/>
    <w:multiLevelType w:val="hybridMultilevel"/>
    <w:tmpl w:val="ECA0686E"/>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5816D63"/>
    <w:multiLevelType w:val="multilevel"/>
    <w:tmpl w:val="7D8CD044"/>
    <w:styleLink w:val="CurrentList5"/>
    <w:lvl w:ilvl="0">
      <w:start w:val="7"/>
      <w:numFmt w:val="none"/>
      <w:lvlText w:val="8."/>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25A856E2"/>
    <w:multiLevelType w:val="multilevel"/>
    <w:tmpl w:val="A794450A"/>
    <w:lvl w:ilvl="0">
      <w:start w:val="9"/>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25BD6F90"/>
    <w:multiLevelType w:val="multilevel"/>
    <w:tmpl w:val="C99E3C18"/>
    <w:styleLink w:val="CurrentList21"/>
    <w:lvl w:ilvl="0">
      <w:start w:val="1"/>
      <w:numFmt w:val="none"/>
      <w:lvlText w:val="12."/>
      <w:lvlJc w:val="left"/>
      <w:pPr>
        <w:ind w:left="2062" w:hanging="360"/>
      </w:pPr>
      <w:rPr>
        <w:rFonts w:hint="default"/>
      </w:rPr>
    </w:lvl>
    <w:lvl w:ilvl="1">
      <w:start w:val="7"/>
      <w:numFmt w:val="none"/>
      <w:lvlText w:val="7.5"/>
      <w:lvlJc w:val="left"/>
      <w:pPr>
        <w:ind w:left="360" w:hanging="3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29600159"/>
    <w:multiLevelType w:val="hybridMultilevel"/>
    <w:tmpl w:val="CDE66668"/>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9" w15:restartNumberingAfterBreak="0">
    <w:nsid w:val="29794E01"/>
    <w:multiLevelType w:val="hybridMultilevel"/>
    <w:tmpl w:val="6860BBBA"/>
    <w:lvl w:ilvl="0" w:tplc="FFFFFFFF">
      <w:start w:val="1"/>
      <w:numFmt w:val="bullet"/>
      <w:lvlText w:val="•"/>
      <w:lvlJc w:val="left"/>
      <w:pPr>
        <w:ind w:left="1146" w:hanging="360"/>
      </w:pPr>
      <w:rPr>
        <w:rFonts w:ascii="Calibri Light" w:hAnsi="Calibri Light" w:hint="default"/>
      </w:rPr>
    </w:lvl>
    <w:lvl w:ilvl="1" w:tplc="7D5CD796">
      <w:start w:val="1"/>
      <w:numFmt w:val="bullet"/>
      <w:lvlText w:val="•"/>
      <w:lvlJc w:val="left"/>
      <w:pPr>
        <w:ind w:left="1440" w:hanging="360"/>
      </w:pPr>
      <w:rPr>
        <w:rFonts w:ascii="Calibri Light" w:hAnsi="Calibri Light"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97E0E65"/>
    <w:multiLevelType w:val="hybridMultilevel"/>
    <w:tmpl w:val="B252907E"/>
    <w:lvl w:ilvl="0" w:tplc="7D5CD796">
      <w:start w:val="1"/>
      <w:numFmt w:val="bullet"/>
      <w:lvlText w:val="•"/>
      <w:lvlJc w:val="left"/>
      <w:pPr>
        <w:ind w:left="1069" w:hanging="360"/>
      </w:pPr>
      <w:rPr>
        <w:rFonts w:ascii="Calibri Light" w:hAnsi="Calibri Light"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1" w15:restartNumberingAfterBreak="0">
    <w:nsid w:val="2CB72416"/>
    <w:multiLevelType w:val="multilevel"/>
    <w:tmpl w:val="46208F0C"/>
    <w:styleLink w:val="CurrentList2"/>
    <w:lvl w:ilvl="0">
      <w:start w:val="7"/>
      <w:numFmt w:val="none"/>
      <w:lvlText w:val="8.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325407AA"/>
    <w:multiLevelType w:val="hybridMultilevel"/>
    <w:tmpl w:val="24E83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36268E0"/>
    <w:multiLevelType w:val="multilevel"/>
    <w:tmpl w:val="C62C2DAC"/>
    <w:numStyleLink w:val="NumberedHeadings"/>
  </w:abstractNum>
  <w:abstractNum w:abstractNumId="44" w15:restartNumberingAfterBreak="0">
    <w:nsid w:val="33B44A02"/>
    <w:multiLevelType w:val="hybridMultilevel"/>
    <w:tmpl w:val="94B0A50C"/>
    <w:lvl w:ilvl="0" w:tplc="7D5CD796">
      <w:start w:val="1"/>
      <w:numFmt w:val="bullet"/>
      <w:lvlText w:val="•"/>
      <w:lvlJc w:val="left"/>
      <w:pPr>
        <w:ind w:left="1440" w:hanging="360"/>
      </w:pPr>
      <w:rPr>
        <w:rFonts w:ascii="Calibri Light" w:hAnsi="Calibri Light"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33B8458F"/>
    <w:multiLevelType w:val="multilevel"/>
    <w:tmpl w:val="D7601578"/>
    <w:styleLink w:val="CurrentList19"/>
    <w:lvl w:ilvl="0">
      <w:start w:val="1"/>
      <w:numFmt w:val="decimal"/>
      <w:lvlText w:val="%1."/>
      <w:lvlJc w:val="left"/>
      <w:pPr>
        <w:ind w:left="360" w:hanging="360"/>
      </w:pPr>
      <w:rPr>
        <w:rFonts w:hint="default"/>
      </w:rPr>
    </w:lvl>
    <w:lvl w:ilvl="1">
      <w:start w:val="1"/>
      <w:numFmt w:val="none"/>
      <w:lvlText w:val="9.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7741D32"/>
    <w:multiLevelType w:val="hybridMultilevel"/>
    <w:tmpl w:val="65ACF194"/>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9066954"/>
    <w:multiLevelType w:val="hybridMultilevel"/>
    <w:tmpl w:val="02D62D34"/>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1B77EC"/>
    <w:multiLevelType w:val="multilevel"/>
    <w:tmpl w:val="B0A2C476"/>
    <w:numStyleLink w:val="NumberedLists"/>
  </w:abstractNum>
  <w:abstractNum w:abstractNumId="50" w15:restartNumberingAfterBreak="0">
    <w:nsid w:val="3A0056B5"/>
    <w:multiLevelType w:val="multilevel"/>
    <w:tmpl w:val="F29613D6"/>
    <w:numStyleLink w:val="Appendix"/>
  </w:abstractNum>
  <w:abstractNum w:abstractNumId="51" w15:restartNumberingAfterBreak="0">
    <w:nsid w:val="3B18371B"/>
    <w:multiLevelType w:val="hybridMultilevel"/>
    <w:tmpl w:val="7F1E112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C873EE6"/>
    <w:multiLevelType w:val="hybridMultilevel"/>
    <w:tmpl w:val="39A85ABE"/>
    <w:lvl w:ilvl="0" w:tplc="137007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3E935A90"/>
    <w:multiLevelType w:val="hybridMultilevel"/>
    <w:tmpl w:val="42006470"/>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5A5A2C"/>
    <w:multiLevelType w:val="multilevel"/>
    <w:tmpl w:val="6804CDD4"/>
    <w:styleLink w:val="CurrentList16"/>
    <w:lvl w:ilvl="0">
      <w:start w:val="1"/>
      <w:numFmt w:val="decimal"/>
      <w:lvlText w:val="%1."/>
      <w:lvlJc w:val="left"/>
      <w:pPr>
        <w:ind w:left="360" w:hanging="360"/>
      </w:pPr>
      <w:rPr>
        <w:rFonts w:hint="default"/>
      </w:rPr>
    </w:lvl>
    <w:lvl w:ilvl="1">
      <w:start w:val="1"/>
      <w:numFmt w:val="none"/>
      <w:lvlText w:val="9.3"/>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387431C"/>
    <w:multiLevelType w:val="hybridMultilevel"/>
    <w:tmpl w:val="B02030B4"/>
    <w:lvl w:ilvl="0" w:tplc="7D5CD796">
      <w:start w:val="1"/>
      <w:numFmt w:val="bullet"/>
      <w:lvlText w:val="•"/>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02102A"/>
    <w:multiLevelType w:val="hybridMultilevel"/>
    <w:tmpl w:val="7BAA9CDC"/>
    <w:lvl w:ilvl="0" w:tplc="7D5CD796">
      <w:start w:val="1"/>
      <w:numFmt w:val="bullet"/>
      <w:lvlText w:val="•"/>
      <w:lvlJc w:val="left"/>
      <w:pPr>
        <w:ind w:left="1146" w:hanging="360"/>
      </w:pPr>
      <w:rPr>
        <w:rFonts w:ascii="Calibri Light" w:hAnsi="Calibri Light" w:hint="default"/>
      </w:rPr>
    </w:lvl>
    <w:lvl w:ilvl="1" w:tplc="C46C1F0C">
      <w:start w:val="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8EE1728"/>
    <w:multiLevelType w:val="hybridMultilevel"/>
    <w:tmpl w:val="06E0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AD92F16"/>
    <w:multiLevelType w:val="hybridMultilevel"/>
    <w:tmpl w:val="3F4CC5D2"/>
    <w:lvl w:ilvl="0" w:tplc="7D5CD796">
      <w:start w:val="1"/>
      <w:numFmt w:val="bullet"/>
      <w:lvlText w:val="•"/>
      <w:lvlJc w:val="left"/>
      <w:pPr>
        <w:ind w:left="1080" w:hanging="360"/>
      </w:pPr>
      <w:rPr>
        <w:rFonts w:ascii="Calibri Light" w:hAnsi="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B8913A1"/>
    <w:multiLevelType w:val="multilevel"/>
    <w:tmpl w:val="9FFC1722"/>
    <w:styleLink w:val="CurrentList12"/>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1" w15:restartNumberingAfterBreak="0">
    <w:nsid w:val="4D602271"/>
    <w:multiLevelType w:val="hybridMultilevel"/>
    <w:tmpl w:val="F434112C"/>
    <w:lvl w:ilvl="0" w:tplc="EED85D40">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D980246"/>
    <w:multiLevelType w:val="multilevel"/>
    <w:tmpl w:val="4FB440AA"/>
    <w:lvl w:ilvl="0">
      <w:start w:val="1"/>
      <w:numFmt w:val="none"/>
      <w:lvlText w:val="10."/>
      <w:lvlJc w:val="left"/>
      <w:pPr>
        <w:ind w:left="2062" w:hanging="360"/>
      </w:pPr>
      <w:rPr>
        <w:rFonts w:hint="default"/>
      </w:rPr>
    </w:lvl>
    <w:lvl w:ilvl="1">
      <w:start w:val="7"/>
      <w:numFmt w:val="none"/>
      <w:lvlText w:val="7.5"/>
      <w:lvlJc w:val="left"/>
      <w:pPr>
        <w:ind w:left="360" w:hanging="3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4E3F056C"/>
    <w:multiLevelType w:val="hybridMultilevel"/>
    <w:tmpl w:val="473052F4"/>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37F68F4"/>
    <w:multiLevelType w:val="hybridMultilevel"/>
    <w:tmpl w:val="38F2258E"/>
    <w:lvl w:ilvl="0" w:tplc="7D5CD796">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830452"/>
    <w:multiLevelType w:val="hybridMultilevel"/>
    <w:tmpl w:val="D1541F68"/>
    <w:lvl w:ilvl="0" w:tplc="7D5CD796">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E60780"/>
    <w:multiLevelType w:val="multilevel"/>
    <w:tmpl w:val="6F14BD2C"/>
    <w:styleLink w:val="CurrentList1"/>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585C0404"/>
    <w:multiLevelType w:val="hybridMultilevel"/>
    <w:tmpl w:val="7F72DD2E"/>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846DD3"/>
    <w:multiLevelType w:val="hybridMultilevel"/>
    <w:tmpl w:val="6C2C7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98A4AA8"/>
    <w:multiLevelType w:val="multilevel"/>
    <w:tmpl w:val="7D96539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1" w15:restartNumberingAfterBreak="0">
    <w:nsid w:val="5B214784"/>
    <w:multiLevelType w:val="multilevel"/>
    <w:tmpl w:val="5D90EA8C"/>
    <w:styleLink w:val="CurrentList3"/>
    <w:lvl w:ilvl="0">
      <w:start w:val="7"/>
      <w:numFmt w:val="none"/>
      <w:lvlText w:val="8.1"/>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2" w15:restartNumberingAfterBreak="0">
    <w:nsid w:val="5C143293"/>
    <w:multiLevelType w:val="multilevel"/>
    <w:tmpl w:val="7C3460B6"/>
    <w:numStyleLink w:val="Bullets"/>
  </w:abstractNum>
  <w:abstractNum w:abstractNumId="73" w15:restartNumberingAfterBreak="0">
    <w:nsid w:val="5D7D5162"/>
    <w:multiLevelType w:val="hybridMultilevel"/>
    <w:tmpl w:val="D5EE94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EAE758D"/>
    <w:multiLevelType w:val="hybridMultilevel"/>
    <w:tmpl w:val="635C4B0C"/>
    <w:lvl w:ilvl="0" w:tplc="186E9F14">
      <w:start w:val="1"/>
      <w:numFmt w:val="decimal"/>
      <w:lvlText w:val="%1."/>
      <w:lvlJc w:val="left"/>
      <w:pPr>
        <w:ind w:left="786"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5" w15:restartNumberingAfterBreak="0">
    <w:nsid w:val="5EC915B7"/>
    <w:multiLevelType w:val="multilevel"/>
    <w:tmpl w:val="726E5704"/>
    <w:lvl w:ilvl="0">
      <w:start w:val="1"/>
      <w:numFmt w:val="decimal"/>
      <w:lvlText w:val="%1."/>
      <w:lvlJc w:val="left"/>
      <w:pPr>
        <w:ind w:left="360" w:hanging="360"/>
      </w:pPr>
      <w:rPr>
        <w:rFonts w:hint="default"/>
      </w:rPr>
    </w:lvl>
    <w:lvl w:ilvl="1">
      <w:start w:val="1"/>
      <w:numFmt w:val="none"/>
      <w:lvlText w:val="9.1"/>
      <w:lvlJc w:val="left"/>
      <w:pPr>
        <w:ind w:left="360" w:hanging="36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5F1D24D5"/>
    <w:multiLevelType w:val="hybridMultilevel"/>
    <w:tmpl w:val="A7B6934C"/>
    <w:lvl w:ilvl="0" w:tplc="7D5CD796">
      <w:start w:val="1"/>
      <w:numFmt w:val="bullet"/>
      <w:lvlText w:val="•"/>
      <w:lvlJc w:val="left"/>
      <w:pPr>
        <w:ind w:left="720" w:hanging="360"/>
      </w:pPr>
      <w:rPr>
        <w:rFonts w:ascii="Calibri Light" w:hAnsi="Calibri Light"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5C3A970E">
      <w:start w:val="1"/>
      <w:numFmt w:val="decimal"/>
      <w:lvlText w:val="%4."/>
      <w:lvlJc w:val="left"/>
      <w:pPr>
        <w:ind w:left="2520" w:hanging="360"/>
      </w:pPr>
      <w:rPr>
        <w:b/>
        <w:bCs/>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7" w15:restartNumberingAfterBreak="0">
    <w:nsid w:val="5FA46DA2"/>
    <w:multiLevelType w:val="multilevel"/>
    <w:tmpl w:val="81F87C28"/>
    <w:lvl w:ilvl="0">
      <w:start w:val="7"/>
      <w:numFmt w:val="none"/>
      <w:lvlText w:val="11."/>
      <w:lvlJc w:val="left"/>
      <w:pPr>
        <w:ind w:left="2062"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8" w15:restartNumberingAfterBreak="0">
    <w:nsid w:val="5FB74CB6"/>
    <w:multiLevelType w:val="multilevel"/>
    <w:tmpl w:val="4B6CED74"/>
    <w:styleLink w:val="CurrentList20"/>
    <w:lvl w:ilvl="0">
      <w:start w:val="1"/>
      <w:numFmt w:val="none"/>
      <w:lvlText w:val="10."/>
      <w:lvlJc w:val="left"/>
      <w:pPr>
        <w:ind w:left="2062" w:hanging="360"/>
      </w:pPr>
      <w:rPr>
        <w:rFonts w:hint="default"/>
      </w:rPr>
    </w:lvl>
    <w:lvl w:ilvl="1">
      <w:start w:val="7"/>
      <w:numFmt w:val="none"/>
      <w:lvlText w:val="7.5"/>
      <w:lvlJc w:val="left"/>
      <w:pPr>
        <w:ind w:left="360" w:hanging="3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9"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80" w15:restartNumberingAfterBreak="0">
    <w:nsid w:val="61B35330"/>
    <w:multiLevelType w:val="hybridMultilevel"/>
    <w:tmpl w:val="F9E2DE0E"/>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2105DB8"/>
    <w:multiLevelType w:val="hybridMultilevel"/>
    <w:tmpl w:val="6556181C"/>
    <w:lvl w:ilvl="0" w:tplc="7D5CD796">
      <w:start w:val="1"/>
      <w:numFmt w:val="bullet"/>
      <w:lvlText w:val="•"/>
      <w:lvlJc w:val="left"/>
      <w:pPr>
        <w:ind w:left="792" w:hanging="360"/>
      </w:pPr>
      <w:rPr>
        <w:rFonts w:ascii="Calibri Light" w:hAnsi="Calibri Light"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2" w15:restartNumberingAfterBreak="0">
    <w:nsid w:val="628C6ACD"/>
    <w:multiLevelType w:val="multilevel"/>
    <w:tmpl w:val="D41007AC"/>
    <w:styleLink w:val="CurrentList8"/>
    <w:lvl w:ilvl="0">
      <w:start w:val="7"/>
      <w:numFmt w:val="none"/>
      <w:lvlText w:val="9."/>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3" w15:restartNumberingAfterBreak="0">
    <w:nsid w:val="64096FF0"/>
    <w:multiLevelType w:val="multilevel"/>
    <w:tmpl w:val="69B00884"/>
    <w:styleLink w:val="CurrentList22"/>
    <w:lvl w:ilvl="0">
      <w:start w:val="2"/>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4" w15:restartNumberingAfterBreak="0">
    <w:nsid w:val="6A1D3430"/>
    <w:multiLevelType w:val="multilevel"/>
    <w:tmpl w:val="7838A07C"/>
    <w:styleLink w:val="CurrentList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A9B188C"/>
    <w:multiLevelType w:val="multilevel"/>
    <w:tmpl w:val="BD6EC078"/>
    <w:lvl w:ilvl="0">
      <w:start w:val="9"/>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B2E0837"/>
    <w:multiLevelType w:val="hybridMultilevel"/>
    <w:tmpl w:val="39A85ABE"/>
    <w:lvl w:ilvl="0" w:tplc="137007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6DD41BA3"/>
    <w:multiLevelType w:val="hybridMultilevel"/>
    <w:tmpl w:val="CFD6F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F7366AC"/>
    <w:multiLevelType w:val="multilevel"/>
    <w:tmpl w:val="2264AB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9" w15:restartNumberingAfterBreak="0">
    <w:nsid w:val="711A4205"/>
    <w:multiLevelType w:val="multilevel"/>
    <w:tmpl w:val="7D8CD044"/>
    <w:styleLink w:val="CurrentList7"/>
    <w:lvl w:ilvl="0">
      <w:start w:val="7"/>
      <w:numFmt w:val="none"/>
      <w:lvlText w:val="8."/>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0" w15:restartNumberingAfterBreak="0">
    <w:nsid w:val="73F13DA7"/>
    <w:multiLevelType w:val="multilevel"/>
    <w:tmpl w:val="12CEC9F6"/>
    <w:styleLink w:val="CurrentList11"/>
    <w:lvl w:ilvl="0">
      <w:start w:val="7"/>
      <w:numFmt w:val="none"/>
      <w:lvlText w:val="10."/>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1" w15:restartNumberingAfterBreak="0">
    <w:nsid w:val="73F96280"/>
    <w:multiLevelType w:val="multilevel"/>
    <w:tmpl w:val="D7601578"/>
    <w:styleLink w:val="CurrentList17"/>
    <w:lvl w:ilvl="0">
      <w:start w:val="1"/>
      <w:numFmt w:val="decimal"/>
      <w:lvlText w:val="%1."/>
      <w:lvlJc w:val="left"/>
      <w:pPr>
        <w:ind w:left="360" w:hanging="360"/>
      </w:pPr>
      <w:rPr>
        <w:rFonts w:hint="default"/>
      </w:rPr>
    </w:lvl>
    <w:lvl w:ilvl="1">
      <w:start w:val="1"/>
      <w:numFmt w:val="none"/>
      <w:lvlText w:val="9.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15:restartNumberingAfterBreak="0">
    <w:nsid w:val="74495B76"/>
    <w:multiLevelType w:val="multilevel"/>
    <w:tmpl w:val="5548FF0E"/>
    <w:lvl w:ilvl="0">
      <w:start w:val="1"/>
      <w:numFmt w:val="decimal"/>
      <w:lvlText w:val="%1."/>
      <w:lvlJc w:val="left"/>
      <w:pPr>
        <w:ind w:left="360" w:hanging="360"/>
      </w:pPr>
      <w:rPr>
        <w:rFonts w:asciiTheme="minorHAnsi" w:eastAsiaTheme="minorEastAsia" w:hAnsiTheme="minorHAnsi" w:cstheme="minorHAnsi" w:hint="default"/>
      </w:rPr>
    </w:lvl>
    <w:lvl w:ilvl="1">
      <w:start w:val="1"/>
      <w:numFmt w:val="decimal"/>
      <w:lvlText w:val="%1.%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3" w15:restartNumberingAfterBreak="0">
    <w:nsid w:val="746051DB"/>
    <w:multiLevelType w:val="multilevel"/>
    <w:tmpl w:val="986E4B12"/>
    <w:lvl w:ilvl="0">
      <w:start w:val="1"/>
      <w:numFmt w:val="decimal"/>
      <w:lvlText w:val="%1."/>
      <w:lvlJc w:val="left"/>
      <w:pPr>
        <w:ind w:left="360" w:hanging="360"/>
      </w:pPr>
      <w:rPr>
        <w:rFonts w:hint="default"/>
      </w:rPr>
    </w:lvl>
    <w:lvl w:ilvl="1">
      <w:start w:val="1"/>
      <w:numFmt w:val="none"/>
      <w:pStyle w:val="Heading-notinTOC"/>
      <w:lvlText w:val="9.3"/>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4" w15:restartNumberingAfterBreak="0">
    <w:nsid w:val="74C62FE1"/>
    <w:multiLevelType w:val="hybridMultilevel"/>
    <w:tmpl w:val="18F4B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752315AD"/>
    <w:multiLevelType w:val="multilevel"/>
    <w:tmpl w:val="AB36A59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color w:val="005493"/>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6" w15:restartNumberingAfterBreak="0">
    <w:nsid w:val="76F0387F"/>
    <w:multiLevelType w:val="hybridMultilevel"/>
    <w:tmpl w:val="3764757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78B04C57"/>
    <w:multiLevelType w:val="hybridMultilevel"/>
    <w:tmpl w:val="F7087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7A9751C4"/>
    <w:multiLevelType w:val="hybridMultilevel"/>
    <w:tmpl w:val="23780C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7B5F34A8"/>
    <w:multiLevelType w:val="hybridMultilevel"/>
    <w:tmpl w:val="7FE0221A"/>
    <w:lvl w:ilvl="0" w:tplc="7D5CD796">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D9C29EF"/>
    <w:multiLevelType w:val="multilevel"/>
    <w:tmpl w:val="D41007AC"/>
    <w:styleLink w:val="CurrentList9"/>
    <w:lvl w:ilvl="0">
      <w:start w:val="7"/>
      <w:numFmt w:val="none"/>
      <w:lvlText w:val="9."/>
      <w:lvlJc w:val="left"/>
      <w:pPr>
        <w:ind w:left="360" w:hanging="360"/>
      </w:pPr>
      <w:rPr>
        <w:rFonts w:hint="default"/>
      </w:rPr>
    </w:lvl>
    <w:lvl w:ilvl="1">
      <w:start w:val="5"/>
      <w:numFmt w:val="decimal"/>
      <w:lvlText w:val="7%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1" w15:restartNumberingAfterBreak="0">
    <w:nsid w:val="7FF113A5"/>
    <w:multiLevelType w:val="hybridMultilevel"/>
    <w:tmpl w:val="A822BA36"/>
    <w:lvl w:ilvl="0" w:tplc="7D5CD796">
      <w:start w:val="1"/>
      <w:numFmt w:val="bullet"/>
      <w:lvlText w:val="•"/>
      <w:lvlJc w:val="left"/>
      <w:pPr>
        <w:ind w:left="1069" w:hanging="360"/>
      </w:pPr>
      <w:rPr>
        <w:rFonts w:ascii="Calibri Light" w:hAnsi="Calibri Light"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58"/>
  </w:num>
  <w:num w:numId="2">
    <w:abstractNumId w:val="8"/>
  </w:num>
  <w:num w:numId="3">
    <w:abstractNumId w:val="46"/>
  </w:num>
  <w:num w:numId="4">
    <w:abstractNumId w:val="16"/>
  </w:num>
  <w:num w:numId="5">
    <w:abstractNumId w:val="64"/>
  </w:num>
  <w:num w:numId="6">
    <w:abstractNumId w:val="2"/>
  </w:num>
  <w:num w:numId="7">
    <w:abstractNumId w:val="50"/>
  </w:num>
  <w:num w:numId="8">
    <w:abstractNumId w:val="79"/>
  </w:num>
  <w:num w:numId="9">
    <w:abstractNumId w:val="43"/>
  </w:num>
  <w:num w:numId="10">
    <w:abstractNumId w:val="72"/>
  </w:num>
  <w:num w:numId="11">
    <w:abstractNumId w:val="49"/>
  </w:num>
  <w:num w:numId="12">
    <w:abstractNumId w:val="61"/>
  </w:num>
  <w:num w:numId="13">
    <w:abstractNumId w:val="21"/>
  </w:num>
  <w:num w:numId="14">
    <w:abstractNumId w:val="40"/>
  </w:num>
  <w:num w:numId="15">
    <w:abstractNumId w:val="59"/>
  </w:num>
  <w:num w:numId="16">
    <w:abstractNumId w:val="98"/>
  </w:num>
  <w:num w:numId="17">
    <w:abstractNumId w:val="88"/>
  </w:num>
  <w:num w:numId="18">
    <w:abstractNumId w:val="73"/>
  </w:num>
  <w:num w:numId="19">
    <w:abstractNumId w:val="69"/>
  </w:num>
  <w:num w:numId="20">
    <w:abstractNumId w:val="87"/>
  </w:num>
  <w:num w:numId="21">
    <w:abstractNumId w:val="94"/>
  </w:num>
  <w:num w:numId="22">
    <w:abstractNumId w:val="42"/>
  </w:num>
  <w:num w:numId="23">
    <w:abstractNumId w:val="4"/>
  </w:num>
  <w:num w:numId="24">
    <w:abstractNumId w:val="20"/>
  </w:num>
  <w:num w:numId="25">
    <w:abstractNumId w:val="53"/>
  </w:num>
  <w:num w:numId="26">
    <w:abstractNumId w:val="31"/>
  </w:num>
  <w:num w:numId="27">
    <w:abstractNumId w:val="19"/>
  </w:num>
  <w:num w:numId="28">
    <w:abstractNumId w:val="44"/>
  </w:num>
  <w:num w:numId="29">
    <w:abstractNumId w:val="97"/>
  </w:num>
  <w:num w:numId="30">
    <w:abstractNumId w:val="55"/>
  </w:num>
  <w:num w:numId="31">
    <w:abstractNumId w:val="68"/>
  </w:num>
  <w:num w:numId="32">
    <w:abstractNumId w:val="48"/>
  </w:num>
  <w:num w:numId="33">
    <w:abstractNumId w:val="99"/>
  </w:num>
  <w:num w:numId="34">
    <w:abstractNumId w:val="101"/>
  </w:num>
  <w:num w:numId="35">
    <w:abstractNumId w:val="24"/>
  </w:num>
  <w:num w:numId="36">
    <w:abstractNumId w:val="47"/>
  </w:num>
  <w:num w:numId="37">
    <w:abstractNumId w:val="63"/>
  </w:num>
  <w:num w:numId="38">
    <w:abstractNumId w:val="65"/>
  </w:num>
  <w:num w:numId="39">
    <w:abstractNumId w:val="57"/>
  </w:num>
  <w:num w:numId="40">
    <w:abstractNumId w:val="3"/>
  </w:num>
  <w:num w:numId="41">
    <w:abstractNumId w:val="66"/>
  </w:num>
  <w:num w:numId="42">
    <w:abstractNumId w:val="81"/>
  </w:num>
  <w:num w:numId="43">
    <w:abstractNumId w:val="96"/>
  </w:num>
  <w:num w:numId="44">
    <w:abstractNumId w:val="38"/>
  </w:num>
  <w:num w:numId="45">
    <w:abstractNumId w:val="26"/>
  </w:num>
  <w:num w:numId="46">
    <w:abstractNumId w:val="14"/>
  </w:num>
  <w:num w:numId="47">
    <w:abstractNumId w:val="62"/>
  </w:num>
  <w:num w:numId="48">
    <w:abstractNumId w:val="10"/>
  </w:num>
  <w:num w:numId="49">
    <w:abstractNumId w:val="67"/>
  </w:num>
  <w:num w:numId="50">
    <w:abstractNumId w:val="41"/>
  </w:num>
  <w:num w:numId="51">
    <w:abstractNumId w:val="71"/>
  </w:num>
  <w:num w:numId="52">
    <w:abstractNumId w:val="30"/>
  </w:num>
  <w:num w:numId="53">
    <w:abstractNumId w:val="35"/>
  </w:num>
  <w:num w:numId="54">
    <w:abstractNumId w:val="27"/>
  </w:num>
  <w:num w:numId="55">
    <w:abstractNumId w:val="33"/>
  </w:num>
  <w:num w:numId="56">
    <w:abstractNumId w:val="89"/>
  </w:num>
  <w:num w:numId="57">
    <w:abstractNumId w:val="82"/>
  </w:num>
  <w:num w:numId="58">
    <w:abstractNumId w:val="100"/>
  </w:num>
  <w:num w:numId="59">
    <w:abstractNumId w:val="1"/>
  </w:num>
  <w:num w:numId="60">
    <w:abstractNumId w:val="90"/>
  </w:num>
  <w:num w:numId="61">
    <w:abstractNumId w:val="25"/>
  </w:num>
  <w:num w:numId="62">
    <w:abstractNumId w:val="77"/>
  </w:num>
  <w:num w:numId="63">
    <w:abstractNumId w:val="76"/>
  </w:num>
  <w:num w:numId="64">
    <w:abstractNumId w:val="60"/>
  </w:num>
  <w:num w:numId="65">
    <w:abstractNumId w:val="9"/>
  </w:num>
  <w:num w:numId="66">
    <w:abstractNumId w:val="34"/>
  </w:num>
  <w:num w:numId="67">
    <w:abstractNumId w:val="75"/>
  </w:num>
  <w:num w:numId="68">
    <w:abstractNumId w:val="84"/>
  </w:num>
  <w:num w:numId="69">
    <w:abstractNumId w:val="7"/>
  </w:num>
  <w:num w:numId="70">
    <w:abstractNumId w:val="93"/>
  </w:num>
  <w:num w:numId="71">
    <w:abstractNumId w:val="54"/>
  </w:num>
  <w:num w:numId="72">
    <w:abstractNumId w:val="91"/>
  </w:num>
  <w:num w:numId="73">
    <w:abstractNumId w:val="32"/>
  </w:num>
  <w:num w:numId="74">
    <w:abstractNumId w:val="45"/>
  </w:num>
  <w:num w:numId="75">
    <w:abstractNumId w:val="85"/>
  </w:num>
  <w:num w:numId="76">
    <w:abstractNumId w:val="36"/>
  </w:num>
  <w:num w:numId="77">
    <w:abstractNumId w:val="80"/>
  </w:num>
  <w:num w:numId="78">
    <w:abstractNumId w:val="11"/>
  </w:num>
  <w:num w:numId="79">
    <w:abstractNumId w:val="74"/>
  </w:num>
  <w:num w:numId="80">
    <w:abstractNumId w:val="15"/>
  </w:num>
  <w:num w:numId="81">
    <w:abstractNumId w:val="56"/>
  </w:num>
  <w:num w:numId="82">
    <w:abstractNumId w:val="17"/>
  </w:num>
  <w:num w:numId="83">
    <w:abstractNumId w:val="39"/>
  </w:num>
  <w:num w:numId="84">
    <w:abstractNumId w:val="78"/>
  </w:num>
  <w:num w:numId="85">
    <w:abstractNumId w:val="37"/>
  </w:num>
  <w:num w:numId="86">
    <w:abstractNumId w:val="83"/>
  </w:num>
  <w:num w:numId="87">
    <w:abstractNumId w:val="6"/>
  </w:num>
  <w:num w:numId="88">
    <w:abstractNumId w:val="13"/>
  </w:num>
  <w:num w:numId="89">
    <w:abstractNumId w:val="70"/>
  </w:num>
  <w:num w:numId="90">
    <w:abstractNumId w:val="12"/>
  </w:num>
  <w:num w:numId="91">
    <w:abstractNumId w:val="5"/>
  </w:num>
  <w:num w:numId="92">
    <w:abstractNumId w:val="92"/>
  </w:num>
  <w:num w:numId="93">
    <w:abstractNumId w:val="23"/>
  </w:num>
  <w:num w:numId="94">
    <w:abstractNumId w:val="28"/>
  </w:num>
  <w:num w:numId="95">
    <w:abstractNumId w:val="0"/>
  </w:num>
  <w:num w:numId="96">
    <w:abstractNumId w:val="86"/>
  </w:num>
  <w:num w:numId="97">
    <w:abstractNumId w:val="18"/>
  </w:num>
  <w:num w:numId="98">
    <w:abstractNumId w:val="52"/>
  </w:num>
  <w:num w:numId="99">
    <w:abstractNumId w:val="22"/>
  </w:num>
  <w:num w:numId="100">
    <w:abstractNumId w:val="29"/>
  </w:num>
  <w:num w:numId="101">
    <w:abstractNumId w:val="51"/>
  </w:num>
  <w:num w:numId="102">
    <w:abstractNumId w:val="9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40"/>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s-ES" w:vendorID="64" w:dllVersion="131078" w:nlCheck="1" w:checkStyle="0"/>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2wfasfqxx2a3e9f2nxvzzdtzat2xspswdp&quot;&gt;NDDA project endnot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record-ids&gt;&lt;/item&gt;&lt;/Libraries&gt;"/>
  </w:docVars>
  <w:rsids>
    <w:rsidRoot w:val="00B9710E"/>
    <w:rsid w:val="00000003"/>
    <w:rsid w:val="000002E5"/>
    <w:rsid w:val="00005CD0"/>
    <w:rsid w:val="0000728C"/>
    <w:rsid w:val="000077F6"/>
    <w:rsid w:val="000113EB"/>
    <w:rsid w:val="0001211A"/>
    <w:rsid w:val="00013299"/>
    <w:rsid w:val="000139DC"/>
    <w:rsid w:val="00014B01"/>
    <w:rsid w:val="000157F1"/>
    <w:rsid w:val="00015AC0"/>
    <w:rsid w:val="00015D20"/>
    <w:rsid w:val="00017A56"/>
    <w:rsid w:val="00020081"/>
    <w:rsid w:val="0002008A"/>
    <w:rsid w:val="0002054B"/>
    <w:rsid w:val="0002139C"/>
    <w:rsid w:val="00021703"/>
    <w:rsid w:val="00023CFF"/>
    <w:rsid w:val="00024177"/>
    <w:rsid w:val="000243F9"/>
    <w:rsid w:val="000247F1"/>
    <w:rsid w:val="00025132"/>
    <w:rsid w:val="00026409"/>
    <w:rsid w:val="000266C5"/>
    <w:rsid w:val="0003160E"/>
    <w:rsid w:val="00031C6D"/>
    <w:rsid w:val="0003318D"/>
    <w:rsid w:val="00033BAB"/>
    <w:rsid w:val="00034650"/>
    <w:rsid w:val="000354C4"/>
    <w:rsid w:val="00037851"/>
    <w:rsid w:val="00040C34"/>
    <w:rsid w:val="00040C56"/>
    <w:rsid w:val="00042F1D"/>
    <w:rsid w:val="0004373C"/>
    <w:rsid w:val="0004658A"/>
    <w:rsid w:val="00046CF8"/>
    <w:rsid w:val="00046F4D"/>
    <w:rsid w:val="00047053"/>
    <w:rsid w:val="00047F3F"/>
    <w:rsid w:val="000501FA"/>
    <w:rsid w:val="00052F05"/>
    <w:rsid w:val="00053677"/>
    <w:rsid w:val="000561F4"/>
    <w:rsid w:val="00057823"/>
    <w:rsid w:val="00060612"/>
    <w:rsid w:val="000609FE"/>
    <w:rsid w:val="000624B5"/>
    <w:rsid w:val="0006369F"/>
    <w:rsid w:val="00064623"/>
    <w:rsid w:val="0006524C"/>
    <w:rsid w:val="00067152"/>
    <w:rsid w:val="00070D55"/>
    <w:rsid w:val="00071673"/>
    <w:rsid w:val="00071BD7"/>
    <w:rsid w:val="00071EA3"/>
    <w:rsid w:val="00072AB3"/>
    <w:rsid w:val="00074291"/>
    <w:rsid w:val="00074A6B"/>
    <w:rsid w:val="00075BA4"/>
    <w:rsid w:val="000763A8"/>
    <w:rsid w:val="00076F06"/>
    <w:rsid w:val="000811CA"/>
    <w:rsid w:val="00081BFD"/>
    <w:rsid w:val="00084552"/>
    <w:rsid w:val="0008514D"/>
    <w:rsid w:val="00085E99"/>
    <w:rsid w:val="00087938"/>
    <w:rsid w:val="00087F63"/>
    <w:rsid w:val="00090269"/>
    <w:rsid w:val="00090AAE"/>
    <w:rsid w:val="00090E94"/>
    <w:rsid w:val="000942CC"/>
    <w:rsid w:val="00096FE7"/>
    <w:rsid w:val="000A305D"/>
    <w:rsid w:val="000A3C76"/>
    <w:rsid w:val="000A498F"/>
    <w:rsid w:val="000A4A1E"/>
    <w:rsid w:val="000A4EC0"/>
    <w:rsid w:val="000A5B2B"/>
    <w:rsid w:val="000A5B69"/>
    <w:rsid w:val="000A69D0"/>
    <w:rsid w:val="000B3290"/>
    <w:rsid w:val="000B7340"/>
    <w:rsid w:val="000B7B89"/>
    <w:rsid w:val="000B7D3B"/>
    <w:rsid w:val="000C379C"/>
    <w:rsid w:val="000C4BFC"/>
    <w:rsid w:val="000C4C1B"/>
    <w:rsid w:val="000C4D44"/>
    <w:rsid w:val="000C5141"/>
    <w:rsid w:val="000C5CB7"/>
    <w:rsid w:val="000C69F1"/>
    <w:rsid w:val="000D15BA"/>
    <w:rsid w:val="000D34DA"/>
    <w:rsid w:val="000D3C85"/>
    <w:rsid w:val="000D4009"/>
    <w:rsid w:val="000D73D0"/>
    <w:rsid w:val="000D7FFD"/>
    <w:rsid w:val="000E01B8"/>
    <w:rsid w:val="000E1AA8"/>
    <w:rsid w:val="000E30E3"/>
    <w:rsid w:val="000E329C"/>
    <w:rsid w:val="000E32F5"/>
    <w:rsid w:val="000E3C5E"/>
    <w:rsid w:val="000E4D6A"/>
    <w:rsid w:val="000E5133"/>
    <w:rsid w:val="000E64BD"/>
    <w:rsid w:val="000E76A9"/>
    <w:rsid w:val="000E78EF"/>
    <w:rsid w:val="000E7B5D"/>
    <w:rsid w:val="000F07E9"/>
    <w:rsid w:val="000F139F"/>
    <w:rsid w:val="000F2D78"/>
    <w:rsid w:val="000F5BCB"/>
    <w:rsid w:val="000F5F36"/>
    <w:rsid w:val="000F60CA"/>
    <w:rsid w:val="000F6C57"/>
    <w:rsid w:val="000F7D0F"/>
    <w:rsid w:val="00101EE9"/>
    <w:rsid w:val="0010472C"/>
    <w:rsid w:val="0010480B"/>
    <w:rsid w:val="00104989"/>
    <w:rsid w:val="00105A40"/>
    <w:rsid w:val="00105A63"/>
    <w:rsid w:val="001063C5"/>
    <w:rsid w:val="001108AF"/>
    <w:rsid w:val="00112C88"/>
    <w:rsid w:val="00114425"/>
    <w:rsid w:val="001146C9"/>
    <w:rsid w:val="001168FE"/>
    <w:rsid w:val="00120D8F"/>
    <w:rsid w:val="00121233"/>
    <w:rsid w:val="001220B1"/>
    <w:rsid w:val="001260C0"/>
    <w:rsid w:val="00130061"/>
    <w:rsid w:val="001333F3"/>
    <w:rsid w:val="001340A9"/>
    <w:rsid w:val="00134E8D"/>
    <w:rsid w:val="001369CE"/>
    <w:rsid w:val="00137F7E"/>
    <w:rsid w:val="00140C03"/>
    <w:rsid w:val="00142E49"/>
    <w:rsid w:val="0014315C"/>
    <w:rsid w:val="001446F7"/>
    <w:rsid w:val="00144C56"/>
    <w:rsid w:val="00146208"/>
    <w:rsid w:val="001466A5"/>
    <w:rsid w:val="001478A0"/>
    <w:rsid w:val="0015098C"/>
    <w:rsid w:val="001510C4"/>
    <w:rsid w:val="0015131E"/>
    <w:rsid w:val="0015163B"/>
    <w:rsid w:val="0015173E"/>
    <w:rsid w:val="00152863"/>
    <w:rsid w:val="00152CE0"/>
    <w:rsid w:val="0015393D"/>
    <w:rsid w:val="00153B2F"/>
    <w:rsid w:val="001542BA"/>
    <w:rsid w:val="001545D8"/>
    <w:rsid w:val="00154665"/>
    <w:rsid w:val="001557D2"/>
    <w:rsid w:val="00155A1C"/>
    <w:rsid w:val="00157D79"/>
    <w:rsid w:val="00160C3F"/>
    <w:rsid w:val="001617C8"/>
    <w:rsid w:val="00162DDD"/>
    <w:rsid w:val="00162DFF"/>
    <w:rsid w:val="001636C6"/>
    <w:rsid w:val="001639A0"/>
    <w:rsid w:val="00164799"/>
    <w:rsid w:val="00164CE9"/>
    <w:rsid w:val="00165176"/>
    <w:rsid w:val="00165AB8"/>
    <w:rsid w:val="001661BD"/>
    <w:rsid w:val="00166493"/>
    <w:rsid w:val="00166915"/>
    <w:rsid w:val="00167BB8"/>
    <w:rsid w:val="00170683"/>
    <w:rsid w:val="00172D25"/>
    <w:rsid w:val="0017422E"/>
    <w:rsid w:val="00174267"/>
    <w:rsid w:val="00174468"/>
    <w:rsid w:val="001746A2"/>
    <w:rsid w:val="001753C6"/>
    <w:rsid w:val="00175F5F"/>
    <w:rsid w:val="00181809"/>
    <w:rsid w:val="00182554"/>
    <w:rsid w:val="001835AD"/>
    <w:rsid w:val="00184191"/>
    <w:rsid w:val="00184AB9"/>
    <w:rsid w:val="0018540E"/>
    <w:rsid w:val="00186305"/>
    <w:rsid w:val="00186FD4"/>
    <w:rsid w:val="00187327"/>
    <w:rsid w:val="00187983"/>
    <w:rsid w:val="00190FB3"/>
    <w:rsid w:val="001912AD"/>
    <w:rsid w:val="001915F4"/>
    <w:rsid w:val="00191FC6"/>
    <w:rsid w:val="001937A5"/>
    <w:rsid w:val="001940B9"/>
    <w:rsid w:val="00195B71"/>
    <w:rsid w:val="00196B63"/>
    <w:rsid w:val="0019777E"/>
    <w:rsid w:val="001A01CA"/>
    <w:rsid w:val="001A0D77"/>
    <w:rsid w:val="001A1790"/>
    <w:rsid w:val="001A1B88"/>
    <w:rsid w:val="001A4827"/>
    <w:rsid w:val="001A52FF"/>
    <w:rsid w:val="001A5662"/>
    <w:rsid w:val="001B051E"/>
    <w:rsid w:val="001B21A6"/>
    <w:rsid w:val="001B54FE"/>
    <w:rsid w:val="001B5EED"/>
    <w:rsid w:val="001B6C2D"/>
    <w:rsid w:val="001C0A9A"/>
    <w:rsid w:val="001C1828"/>
    <w:rsid w:val="001C1D9D"/>
    <w:rsid w:val="001C3042"/>
    <w:rsid w:val="001C33E7"/>
    <w:rsid w:val="001C4A73"/>
    <w:rsid w:val="001C4EB7"/>
    <w:rsid w:val="001C50AB"/>
    <w:rsid w:val="001C6660"/>
    <w:rsid w:val="001C6CEC"/>
    <w:rsid w:val="001C72E7"/>
    <w:rsid w:val="001C79BE"/>
    <w:rsid w:val="001C7A86"/>
    <w:rsid w:val="001D0141"/>
    <w:rsid w:val="001D0282"/>
    <w:rsid w:val="001D0D30"/>
    <w:rsid w:val="001D2622"/>
    <w:rsid w:val="001D2CEC"/>
    <w:rsid w:val="001D4469"/>
    <w:rsid w:val="001D4887"/>
    <w:rsid w:val="001D4C29"/>
    <w:rsid w:val="001D5976"/>
    <w:rsid w:val="001D5B8C"/>
    <w:rsid w:val="001D7F13"/>
    <w:rsid w:val="001E0613"/>
    <w:rsid w:val="001E2CCD"/>
    <w:rsid w:val="001E3F00"/>
    <w:rsid w:val="001E40F3"/>
    <w:rsid w:val="001E4191"/>
    <w:rsid w:val="001E4FD9"/>
    <w:rsid w:val="001E5C88"/>
    <w:rsid w:val="001E69F0"/>
    <w:rsid w:val="001E7FE4"/>
    <w:rsid w:val="001F17FB"/>
    <w:rsid w:val="001F29AA"/>
    <w:rsid w:val="001F378D"/>
    <w:rsid w:val="001F4057"/>
    <w:rsid w:val="001F446D"/>
    <w:rsid w:val="001F6568"/>
    <w:rsid w:val="001F7003"/>
    <w:rsid w:val="001F70F3"/>
    <w:rsid w:val="0020006B"/>
    <w:rsid w:val="00200169"/>
    <w:rsid w:val="002006E3"/>
    <w:rsid w:val="00200747"/>
    <w:rsid w:val="002010AC"/>
    <w:rsid w:val="00201BFB"/>
    <w:rsid w:val="00203966"/>
    <w:rsid w:val="00203DF2"/>
    <w:rsid w:val="00203F48"/>
    <w:rsid w:val="00204280"/>
    <w:rsid w:val="00204CAF"/>
    <w:rsid w:val="0020527A"/>
    <w:rsid w:val="00206830"/>
    <w:rsid w:val="002069FC"/>
    <w:rsid w:val="00210697"/>
    <w:rsid w:val="00210709"/>
    <w:rsid w:val="00211ABC"/>
    <w:rsid w:val="00214E31"/>
    <w:rsid w:val="00216C19"/>
    <w:rsid w:val="00216D5D"/>
    <w:rsid w:val="0022030E"/>
    <w:rsid w:val="00220378"/>
    <w:rsid w:val="00220F43"/>
    <w:rsid w:val="002215C6"/>
    <w:rsid w:val="00221928"/>
    <w:rsid w:val="00221CFB"/>
    <w:rsid w:val="00221FD7"/>
    <w:rsid w:val="002221FA"/>
    <w:rsid w:val="002226E3"/>
    <w:rsid w:val="00222B20"/>
    <w:rsid w:val="0022361D"/>
    <w:rsid w:val="002251E2"/>
    <w:rsid w:val="0022521C"/>
    <w:rsid w:val="0022607F"/>
    <w:rsid w:val="00226999"/>
    <w:rsid w:val="00230D7E"/>
    <w:rsid w:val="00232298"/>
    <w:rsid w:val="00232346"/>
    <w:rsid w:val="002339C1"/>
    <w:rsid w:val="00234A8C"/>
    <w:rsid w:val="0023503C"/>
    <w:rsid w:val="00235075"/>
    <w:rsid w:val="002358D8"/>
    <w:rsid w:val="00235EE2"/>
    <w:rsid w:val="002364A2"/>
    <w:rsid w:val="00236F28"/>
    <w:rsid w:val="00240663"/>
    <w:rsid w:val="0024315C"/>
    <w:rsid w:val="0024329E"/>
    <w:rsid w:val="002434C2"/>
    <w:rsid w:val="00244C4F"/>
    <w:rsid w:val="00245CBF"/>
    <w:rsid w:val="00246067"/>
    <w:rsid w:val="0024732E"/>
    <w:rsid w:val="00250DFE"/>
    <w:rsid w:val="00251A71"/>
    <w:rsid w:val="0025237E"/>
    <w:rsid w:val="00253ADC"/>
    <w:rsid w:val="00254C6F"/>
    <w:rsid w:val="00256B31"/>
    <w:rsid w:val="002628E2"/>
    <w:rsid w:val="00262A2E"/>
    <w:rsid w:val="002636C8"/>
    <w:rsid w:val="00264A85"/>
    <w:rsid w:val="00265335"/>
    <w:rsid w:val="00265672"/>
    <w:rsid w:val="00265A0D"/>
    <w:rsid w:val="00265C92"/>
    <w:rsid w:val="0026614C"/>
    <w:rsid w:val="00267595"/>
    <w:rsid w:val="00270C8D"/>
    <w:rsid w:val="0027440D"/>
    <w:rsid w:val="002745F6"/>
    <w:rsid w:val="0027482D"/>
    <w:rsid w:val="00274D2C"/>
    <w:rsid w:val="002754A2"/>
    <w:rsid w:val="00275629"/>
    <w:rsid w:val="00275A34"/>
    <w:rsid w:val="00276D49"/>
    <w:rsid w:val="00276D9D"/>
    <w:rsid w:val="00281A47"/>
    <w:rsid w:val="00282430"/>
    <w:rsid w:val="002847BC"/>
    <w:rsid w:val="00284B68"/>
    <w:rsid w:val="00285538"/>
    <w:rsid w:val="00285738"/>
    <w:rsid w:val="0028576A"/>
    <w:rsid w:val="00285C74"/>
    <w:rsid w:val="00287691"/>
    <w:rsid w:val="002878EE"/>
    <w:rsid w:val="002905A5"/>
    <w:rsid w:val="002908A7"/>
    <w:rsid w:val="00290B32"/>
    <w:rsid w:val="00294295"/>
    <w:rsid w:val="002956B6"/>
    <w:rsid w:val="00295C13"/>
    <w:rsid w:val="00295FF9"/>
    <w:rsid w:val="00296117"/>
    <w:rsid w:val="00297AFE"/>
    <w:rsid w:val="002A0153"/>
    <w:rsid w:val="002A15F7"/>
    <w:rsid w:val="002A1698"/>
    <w:rsid w:val="002A3CB0"/>
    <w:rsid w:val="002A3DDB"/>
    <w:rsid w:val="002A521B"/>
    <w:rsid w:val="002A5439"/>
    <w:rsid w:val="002B0D7B"/>
    <w:rsid w:val="002B1571"/>
    <w:rsid w:val="002B1D69"/>
    <w:rsid w:val="002B3FE2"/>
    <w:rsid w:val="002B4C7F"/>
    <w:rsid w:val="002B5A47"/>
    <w:rsid w:val="002B5C12"/>
    <w:rsid w:val="002B70D8"/>
    <w:rsid w:val="002B73AB"/>
    <w:rsid w:val="002C0831"/>
    <w:rsid w:val="002C0FF1"/>
    <w:rsid w:val="002C3213"/>
    <w:rsid w:val="002C46DF"/>
    <w:rsid w:val="002C514E"/>
    <w:rsid w:val="002C7120"/>
    <w:rsid w:val="002C7C61"/>
    <w:rsid w:val="002D0CF9"/>
    <w:rsid w:val="002D20A0"/>
    <w:rsid w:val="002D497F"/>
    <w:rsid w:val="002D6A90"/>
    <w:rsid w:val="002D6BB7"/>
    <w:rsid w:val="002D7A8D"/>
    <w:rsid w:val="002E065A"/>
    <w:rsid w:val="002E0B73"/>
    <w:rsid w:val="002E235D"/>
    <w:rsid w:val="002E2C1A"/>
    <w:rsid w:val="002E37D4"/>
    <w:rsid w:val="002E486D"/>
    <w:rsid w:val="002E4E18"/>
    <w:rsid w:val="002F1EC7"/>
    <w:rsid w:val="002F2018"/>
    <w:rsid w:val="002F3C98"/>
    <w:rsid w:val="002F432D"/>
    <w:rsid w:val="002F4BA0"/>
    <w:rsid w:val="002F6358"/>
    <w:rsid w:val="002F77E1"/>
    <w:rsid w:val="0030044F"/>
    <w:rsid w:val="00302B68"/>
    <w:rsid w:val="00303412"/>
    <w:rsid w:val="00303FE0"/>
    <w:rsid w:val="00304098"/>
    <w:rsid w:val="00304881"/>
    <w:rsid w:val="00304B9A"/>
    <w:rsid w:val="00306BB5"/>
    <w:rsid w:val="00306DCE"/>
    <w:rsid w:val="00307E20"/>
    <w:rsid w:val="00311382"/>
    <w:rsid w:val="00311A9B"/>
    <w:rsid w:val="00311D0F"/>
    <w:rsid w:val="0031242A"/>
    <w:rsid w:val="00313BCB"/>
    <w:rsid w:val="003153CA"/>
    <w:rsid w:val="00315E2B"/>
    <w:rsid w:val="0031667E"/>
    <w:rsid w:val="00323F14"/>
    <w:rsid w:val="0032471C"/>
    <w:rsid w:val="0032757C"/>
    <w:rsid w:val="0033034B"/>
    <w:rsid w:val="00331511"/>
    <w:rsid w:val="00333589"/>
    <w:rsid w:val="003336ED"/>
    <w:rsid w:val="00334473"/>
    <w:rsid w:val="00334AB1"/>
    <w:rsid w:val="003352D2"/>
    <w:rsid w:val="003352DE"/>
    <w:rsid w:val="00336642"/>
    <w:rsid w:val="00337F84"/>
    <w:rsid w:val="00340AA0"/>
    <w:rsid w:val="00342318"/>
    <w:rsid w:val="0034274A"/>
    <w:rsid w:val="00343378"/>
    <w:rsid w:val="00343C09"/>
    <w:rsid w:val="0034680A"/>
    <w:rsid w:val="00347D03"/>
    <w:rsid w:val="00350110"/>
    <w:rsid w:val="00350727"/>
    <w:rsid w:val="00350934"/>
    <w:rsid w:val="00350DE9"/>
    <w:rsid w:val="003510A6"/>
    <w:rsid w:val="0035191F"/>
    <w:rsid w:val="00352758"/>
    <w:rsid w:val="003552BC"/>
    <w:rsid w:val="0035614C"/>
    <w:rsid w:val="0035760B"/>
    <w:rsid w:val="00360BEF"/>
    <w:rsid w:val="00360F30"/>
    <w:rsid w:val="00362490"/>
    <w:rsid w:val="00364ACD"/>
    <w:rsid w:val="00365923"/>
    <w:rsid w:val="00365CBC"/>
    <w:rsid w:val="0037059B"/>
    <w:rsid w:val="00370992"/>
    <w:rsid w:val="003711B5"/>
    <w:rsid w:val="00371A78"/>
    <w:rsid w:val="00372913"/>
    <w:rsid w:val="0037527F"/>
    <w:rsid w:val="0037721D"/>
    <w:rsid w:val="0037736D"/>
    <w:rsid w:val="003807A6"/>
    <w:rsid w:val="00381EB8"/>
    <w:rsid w:val="003820D1"/>
    <w:rsid w:val="003831C2"/>
    <w:rsid w:val="00384947"/>
    <w:rsid w:val="00385186"/>
    <w:rsid w:val="00385AC0"/>
    <w:rsid w:val="00385ACB"/>
    <w:rsid w:val="00386FA0"/>
    <w:rsid w:val="003906B7"/>
    <w:rsid w:val="003950B8"/>
    <w:rsid w:val="0039589C"/>
    <w:rsid w:val="003959C3"/>
    <w:rsid w:val="003963A9"/>
    <w:rsid w:val="0039788C"/>
    <w:rsid w:val="003A0C62"/>
    <w:rsid w:val="003A0E8B"/>
    <w:rsid w:val="003A1660"/>
    <w:rsid w:val="003A2439"/>
    <w:rsid w:val="003A2D3C"/>
    <w:rsid w:val="003A2FEA"/>
    <w:rsid w:val="003A32F0"/>
    <w:rsid w:val="003A4FD7"/>
    <w:rsid w:val="003A6669"/>
    <w:rsid w:val="003B04D7"/>
    <w:rsid w:val="003B265F"/>
    <w:rsid w:val="003B2870"/>
    <w:rsid w:val="003B42B8"/>
    <w:rsid w:val="003B69FA"/>
    <w:rsid w:val="003C1372"/>
    <w:rsid w:val="003C198B"/>
    <w:rsid w:val="003C32AD"/>
    <w:rsid w:val="003C333E"/>
    <w:rsid w:val="003C347F"/>
    <w:rsid w:val="003C38FF"/>
    <w:rsid w:val="003C4597"/>
    <w:rsid w:val="003C486D"/>
    <w:rsid w:val="003D169C"/>
    <w:rsid w:val="003D1866"/>
    <w:rsid w:val="003D23A3"/>
    <w:rsid w:val="003D2F56"/>
    <w:rsid w:val="003D334F"/>
    <w:rsid w:val="003D40B3"/>
    <w:rsid w:val="003D4112"/>
    <w:rsid w:val="003D526D"/>
    <w:rsid w:val="003D5856"/>
    <w:rsid w:val="003E0886"/>
    <w:rsid w:val="003E3382"/>
    <w:rsid w:val="003E5AFE"/>
    <w:rsid w:val="003E62B0"/>
    <w:rsid w:val="003E78ED"/>
    <w:rsid w:val="003F189F"/>
    <w:rsid w:val="003F1B65"/>
    <w:rsid w:val="003F25E8"/>
    <w:rsid w:val="003F2959"/>
    <w:rsid w:val="003F3A85"/>
    <w:rsid w:val="003F44EB"/>
    <w:rsid w:val="003F5506"/>
    <w:rsid w:val="003F65EC"/>
    <w:rsid w:val="00400B3A"/>
    <w:rsid w:val="0040443F"/>
    <w:rsid w:val="00405C8C"/>
    <w:rsid w:val="00405F02"/>
    <w:rsid w:val="00407A28"/>
    <w:rsid w:val="00411AC0"/>
    <w:rsid w:val="004126AC"/>
    <w:rsid w:val="0041446C"/>
    <w:rsid w:val="004163FC"/>
    <w:rsid w:val="00416412"/>
    <w:rsid w:val="00417228"/>
    <w:rsid w:val="00420B48"/>
    <w:rsid w:val="0042114E"/>
    <w:rsid w:val="004214CE"/>
    <w:rsid w:val="00421656"/>
    <w:rsid w:val="00421727"/>
    <w:rsid w:val="00422288"/>
    <w:rsid w:val="00422786"/>
    <w:rsid w:val="004243CC"/>
    <w:rsid w:val="004259DA"/>
    <w:rsid w:val="0042639F"/>
    <w:rsid w:val="00430A4D"/>
    <w:rsid w:val="0043155B"/>
    <w:rsid w:val="00433295"/>
    <w:rsid w:val="004332AB"/>
    <w:rsid w:val="00435496"/>
    <w:rsid w:val="00435BC3"/>
    <w:rsid w:val="00437288"/>
    <w:rsid w:val="00437E57"/>
    <w:rsid w:val="00442B2C"/>
    <w:rsid w:val="004450FB"/>
    <w:rsid w:val="004464E2"/>
    <w:rsid w:val="00446B45"/>
    <w:rsid w:val="00446B91"/>
    <w:rsid w:val="00447ACD"/>
    <w:rsid w:val="00447E53"/>
    <w:rsid w:val="004506F5"/>
    <w:rsid w:val="004522AA"/>
    <w:rsid w:val="00452EC5"/>
    <w:rsid w:val="00452F7F"/>
    <w:rsid w:val="00453709"/>
    <w:rsid w:val="00454D17"/>
    <w:rsid w:val="00455BA0"/>
    <w:rsid w:val="00455F9D"/>
    <w:rsid w:val="00456925"/>
    <w:rsid w:val="00456EA3"/>
    <w:rsid w:val="0045714B"/>
    <w:rsid w:val="00464A0A"/>
    <w:rsid w:val="00466234"/>
    <w:rsid w:val="004702AC"/>
    <w:rsid w:val="0047113A"/>
    <w:rsid w:val="00472AA0"/>
    <w:rsid w:val="004732B6"/>
    <w:rsid w:val="00473F1B"/>
    <w:rsid w:val="0047415E"/>
    <w:rsid w:val="00474651"/>
    <w:rsid w:val="00474D92"/>
    <w:rsid w:val="00476AD3"/>
    <w:rsid w:val="004816F4"/>
    <w:rsid w:val="00481796"/>
    <w:rsid w:val="00481F48"/>
    <w:rsid w:val="0048318E"/>
    <w:rsid w:val="00484B96"/>
    <w:rsid w:val="00484C62"/>
    <w:rsid w:val="00485625"/>
    <w:rsid w:val="00485798"/>
    <w:rsid w:val="0048639C"/>
    <w:rsid w:val="004901AD"/>
    <w:rsid w:val="00493AD6"/>
    <w:rsid w:val="00493B2A"/>
    <w:rsid w:val="0049648D"/>
    <w:rsid w:val="004964FE"/>
    <w:rsid w:val="00496EF9"/>
    <w:rsid w:val="004970AF"/>
    <w:rsid w:val="0049730D"/>
    <w:rsid w:val="004A04C3"/>
    <w:rsid w:val="004A0C0F"/>
    <w:rsid w:val="004A4660"/>
    <w:rsid w:val="004A47C0"/>
    <w:rsid w:val="004A4EB7"/>
    <w:rsid w:val="004A4F67"/>
    <w:rsid w:val="004A6F85"/>
    <w:rsid w:val="004A72F4"/>
    <w:rsid w:val="004B02A9"/>
    <w:rsid w:val="004B07D0"/>
    <w:rsid w:val="004B0A52"/>
    <w:rsid w:val="004B0C05"/>
    <w:rsid w:val="004B0C52"/>
    <w:rsid w:val="004B0D99"/>
    <w:rsid w:val="004B341E"/>
    <w:rsid w:val="004B39F4"/>
    <w:rsid w:val="004B3E4A"/>
    <w:rsid w:val="004B588E"/>
    <w:rsid w:val="004B73C0"/>
    <w:rsid w:val="004B73F7"/>
    <w:rsid w:val="004C0E9D"/>
    <w:rsid w:val="004C27E9"/>
    <w:rsid w:val="004C4ACA"/>
    <w:rsid w:val="004C5444"/>
    <w:rsid w:val="004C5FC2"/>
    <w:rsid w:val="004C6291"/>
    <w:rsid w:val="004C6C93"/>
    <w:rsid w:val="004C6D41"/>
    <w:rsid w:val="004C7263"/>
    <w:rsid w:val="004C7444"/>
    <w:rsid w:val="004C7C34"/>
    <w:rsid w:val="004D26D3"/>
    <w:rsid w:val="004D4C28"/>
    <w:rsid w:val="004D50BD"/>
    <w:rsid w:val="004D51C9"/>
    <w:rsid w:val="004E01DD"/>
    <w:rsid w:val="004E0520"/>
    <w:rsid w:val="004E092B"/>
    <w:rsid w:val="004E14E9"/>
    <w:rsid w:val="004E17FC"/>
    <w:rsid w:val="004E28C6"/>
    <w:rsid w:val="004E2D30"/>
    <w:rsid w:val="004E4455"/>
    <w:rsid w:val="004E5EBF"/>
    <w:rsid w:val="004E6042"/>
    <w:rsid w:val="004F006D"/>
    <w:rsid w:val="004F0AD8"/>
    <w:rsid w:val="004F138F"/>
    <w:rsid w:val="004F2C50"/>
    <w:rsid w:val="004F5A7A"/>
    <w:rsid w:val="004F5B3D"/>
    <w:rsid w:val="004F6F5F"/>
    <w:rsid w:val="00500951"/>
    <w:rsid w:val="00504AE0"/>
    <w:rsid w:val="00504C94"/>
    <w:rsid w:val="005059E9"/>
    <w:rsid w:val="00506185"/>
    <w:rsid w:val="005076BC"/>
    <w:rsid w:val="00507E89"/>
    <w:rsid w:val="00510460"/>
    <w:rsid w:val="0051178C"/>
    <w:rsid w:val="00511CC1"/>
    <w:rsid w:val="0051283A"/>
    <w:rsid w:val="0051285F"/>
    <w:rsid w:val="00512E28"/>
    <w:rsid w:val="00513BC2"/>
    <w:rsid w:val="00514A49"/>
    <w:rsid w:val="00514BF6"/>
    <w:rsid w:val="0051533F"/>
    <w:rsid w:val="005155D0"/>
    <w:rsid w:val="005158C7"/>
    <w:rsid w:val="0051669B"/>
    <w:rsid w:val="005177D1"/>
    <w:rsid w:val="0052029A"/>
    <w:rsid w:val="005248A8"/>
    <w:rsid w:val="00526250"/>
    <w:rsid w:val="00530293"/>
    <w:rsid w:val="0053187D"/>
    <w:rsid w:val="00532A2E"/>
    <w:rsid w:val="0053433E"/>
    <w:rsid w:val="00535046"/>
    <w:rsid w:val="00535407"/>
    <w:rsid w:val="005354B1"/>
    <w:rsid w:val="0054163D"/>
    <w:rsid w:val="00542CF4"/>
    <w:rsid w:val="00542DE6"/>
    <w:rsid w:val="005430BF"/>
    <w:rsid w:val="0054317F"/>
    <w:rsid w:val="005439F9"/>
    <w:rsid w:val="00544726"/>
    <w:rsid w:val="005461B2"/>
    <w:rsid w:val="005468C8"/>
    <w:rsid w:val="00547ED7"/>
    <w:rsid w:val="00547F6E"/>
    <w:rsid w:val="00547FE5"/>
    <w:rsid w:val="00552258"/>
    <w:rsid w:val="00552DAD"/>
    <w:rsid w:val="0055414F"/>
    <w:rsid w:val="00554E70"/>
    <w:rsid w:val="0055540C"/>
    <w:rsid w:val="00555700"/>
    <w:rsid w:val="005557E1"/>
    <w:rsid w:val="0055632C"/>
    <w:rsid w:val="00556C6F"/>
    <w:rsid w:val="005571AA"/>
    <w:rsid w:val="005572D9"/>
    <w:rsid w:val="00557386"/>
    <w:rsid w:val="0056245C"/>
    <w:rsid w:val="00563720"/>
    <w:rsid w:val="0056441B"/>
    <w:rsid w:val="0056475E"/>
    <w:rsid w:val="005669A6"/>
    <w:rsid w:val="00570967"/>
    <w:rsid w:val="00570C0E"/>
    <w:rsid w:val="00571C2B"/>
    <w:rsid w:val="00572F2F"/>
    <w:rsid w:val="00573810"/>
    <w:rsid w:val="00574FA2"/>
    <w:rsid w:val="00575321"/>
    <w:rsid w:val="00575CB4"/>
    <w:rsid w:val="00575E8F"/>
    <w:rsid w:val="0057669E"/>
    <w:rsid w:val="00577773"/>
    <w:rsid w:val="00577814"/>
    <w:rsid w:val="005779E5"/>
    <w:rsid w:val="00577AF7"/>
    <w:rsid w:val="00577DE6"/>
    <w:rsid w:val="00580D93"/>
    <w:rsid w:val="0058369E"/>
    <w:rsid w:val="00583B35"/>
    <w:rsid w:val="00583C2F"/>
    <w:rsid w:val="00584C6D"/>
    <w:rsid w:val="00590C39"/>
    <w:rsid w:val="0059151E"/>
    <w:rsid w:val="00591697"/>
    <w:rsid w:val="005927EA"/>
    <w:rsid w:val="00592EFE"/>
    <w:rsid w:val="00594881"/>
    <w:rsid w:val="00596885"/>
    <w:rsid w:val="005A164A"/>
    <w:rsid w:val="005A1D9E"/>
    <w:rsid w:val="005A2349"/>
    <w:rsid w:val="005A2E7D"/>
    <w:rsid w:val="005A4D8F"/>
    <w:rsid w:val="005A5DD7"/>
    <w:rsid w:val="005A6537"/>
    <w:rsid w:val="005A7314"/>
    <w:rsid w:val="005B00AD"/>
    <w:rsid w:val="005B1107"/>
    <w:rsid w:val="005B222E"/>
    <w:rsid w:val="005B23DC"/>
    <w:rsid w:val="005B261C"/>
    <w:rsid w:val="005B2E59"/>
    <w:rsid w:val="005B3091"/>
    <w:rsid w:val="005B4058"/>
    <w:rsid w:val="005B46D3"/>
    <w:rsid w:val="005B5251"/>
    <w:rsid w:val="005B5B5D"/>
    <w:rsid w:val="005C1281"/>
    <w:rsid w:val="005C17BB"/>
    <w:rsid w:val="005C1B3F"/>
    <w:rsid w:val="005C3C8C"/>
    <w:rsid w:val="005C6A3C"/>
    <w:rsid w:val="005D0134"/>
    <w:rsid w:val="005D0DF7"/>
    <w:rsid w:val="005D10BC"/>
    <w:rsid w:val="005D329B"/>
    <w:rsid w:val="005D38E8"/>
    <w:rsid w:val="005D4AFE"/>
    <w:rsid w:val="005D4FE7"/>
    <w:rsid w:val="005D58FF"/>
    <w:rsid w:val="005D6E2A"/>
    <w:rsid w:val="005D7118"/>
    <w:rsid w:val="005D7670"/>
    <w:rsid w:val="005D7AD5"/>
    <w:rsid w:val="005E27E9"/>
    <w:rsid w:val="005E4158"/>
    <w:rsid w:val="005E535A"/>
    <w:rsid w:val="005E664F"/>
    <w:rsid w:val="005F1360"/>
    <w:rsid w:val="005F14ED"/>
    <w:rsid w:val="005F320B"/>
    <w:rsid w:val="005F37AA"/>
    <w:rsid w:val="005F3FED"/>
    <w:rsid w:val="005F53FF"/>
    <w:rsid w:val="005F6500"/>
    <w:rsid w:val="005F7AC0"/>
    <w:rsid w:val="00601E2F"/>
    <w:rsid w:val="00602292"/>
    <w:rsid w:val="00603B36"/>
    <w:rsid w:val="0060574E"/>
    <w:rsid w:val="00605AC5"/>
    <w:rsid w:val="006065B5"/>
    <w:rsid w:val="00607A85"/>
    <w:rsid w:val="00610A94"/>
    <w:rsid w:val="00611198"/>
    <w:rsid w:val="00612A5C"/>
    <w:rsid w:val="00612D36"/>
    <w:rsid w:val="00614031"/>
    <w:rsid w:val="00614FAE"/>
    <w:rsid w:val="00617FF7"/>
    <w:rsid w:val="006204FD"/>
    <w:rsid w:val="00620DF8"/>
    <w:rsid w:val="00621DCC"/>
    <w:rsid w:val="006240D5"/>
    <w:rsid w:val="0062428E"/>
    <w:rsid w:val="00624701"/>
    <w:rsid w:val="00624D58"/>
    <w:rsid w:val="00626891"/>
    <w:rsid w:val="0062709B"/>
    <w:rsid w:val="00631434"/>
    <w:rsid w:val="00632382"/>
    <w:rsid w:val="006338D4"/>
    <w:rsid w:val="00633E81"/>
    <w:rsid w:val="006342D8"/>
    <w:rsid w:val="00635D69"/>
    <w:rsid w:val="00636C3E"/>
    <w:rsid w:val="00636D65"/>
    <w:rsid w:val="0063758A"/>
    <w:rsid w:val="00637624"/>
    <w:rsid w:val="00640678"/>
    <w:rsid w:val="006412D4"/>
    <w:rsid w:val="00641E0C"/>
    <w:rsid w:val="00641FCF"/>
    <w:rsid w:val="00643E33"/>
    <w:rsid w:val="00644CC5"/>
    <w:rsid w:val="00644DC4"/>
    <w:rsid w:val="00646113"/>
    <w:rsid w:val="00651D38"/>
    <w:rsid w:val="006531D0"/>
    <w:rsid w:val="00656396"/>
    <w:rsid w:val="00656EEB"/>
    <w:rsid w:val="00657236"/>
    <w:rsid w:val="00657BC9"/>
    <w:rsid w:val="006601A1"/>
    <w:rsid w:val="0066047E"/>
    <w:rsid w:val="00660B05"/>
    <w:rsid w:val="00660B61"/>
    <w:rsid w:val="0066190F"/>
    <w:rsid w:val="00663FCF"/>
    <w:rsid w:val="006648E6"/>
    <w:rsid w:val="006650BA"/>
    <w:rsid w:val="00667126"/>
    <w:rsid w:val="00670974"/>
    <w:rsid w:val="00670FC5"/>
    <w:rsid w:val="006713C2"/>
    <w:rsid w:val="006715D6"/>
    <w:rsid w:val="0067266C"/>
    <w:rsid w:val="00673717"/>
    <w:rsid w:val="00673B89"/>
    <w:rsid w:val="00673B9A"/>
    <w:rsid w:val="006749BB"/>
    <w:rsid w:val="00674C59"/>
    <w:rsid w:val="00675531"/>
    <w:rsid w:val="006765DD"/>
    <w:rsid w:val="00676878"/>
    <w:rsid w:val="006835EA"/>
    <w:rsid w:val="00683631"/>
    <w:rsid w:val="006856B8"/>
    <w:rsid w:val="0069006A"/>
    <w:rsid w:val="00690FBF"/>
    <w:rsid w:val="00694233"/>
    <w:rsid w:val="00694A9D"/>
    <w:rsid w:val="0069505D"/>
    <w:rsid w:val="00695166"/>
    <w:rsid w:val="006973DE"/>
    <w:rsid w:val="006A068C"/>
    <w:rsid w:val="006A0BD8"/>
    <w:rsid w:val="006A113F"/>
    <w:rsid w:val="006A14C0"/>
    <w:rsid w:val="006A1BF8"/>
    <w:rsid w:val="006A6E9B"/>
    <w:rsid w:val="006A70D7"/>
    <w:rsid w:val="006B1F92"/>
    <w:rsid w:val="006B23CF"/>
    <w:rsid w:val="006B2D3F"/>
    <w:rsid w:val="006B4A29"/>
    <w:rsid w:val="006B505D"/>
    <w:rsid w:val="006B509E"/>
    <w:rsid w:val="006B6CEF"/>
    <w:rsid w:val="006B7E7E"/>
    <w:rsid w:val="006C18FD"/>
    <w:rsid w:val="006C3865"/>
    <w:rsid w:val="006C4DC3"/>
    <w:rsid w:val="006C57A0"/>
    <w:rsid w:val="006C6021"/>
    <w:rsid w:val="006C6D4A"/>
    <w:rsid w:val="006C6F09"/>
    <w:rsid w:val="006D2169"/>
    <w:rsid w:val="006D3DFE"/>
    <w:rsid w:val="006D3F2F"/>
    <w:rsid w:val="006D4531"/>
    <w:rsid w:val="006D5437"/>
    <w:rsid w:val="006D5A5D"/>
    <w:rsid w:val="006D5F1E"/>
    <w:rsid w:val="006D643F"/>
    <w:rsid w:val="006D70D3"/>
    <w:rsid w:val="006D763A"/>
    <w:rsid w:val="006D7AC4"/>
    <w:rsid w:val="006E0480"/>
    <w:rsid w:val="006E0941"/>
    <w:rsid w:val="006E0B58"/>
    <w:rsid w:val="006E1172"/>
    <w:rsid w:val="006E26B0"/>
    <w:rsid w:val="006E2E56"/>
    <w:rsid w:val="006E3536"/>
    <w:rsid w:val="006E3877"/>
    <w:rsid w:val="006E5073"/>
    <w:rsid w:val="006E51BA"/>
    <w:rsid w:val="006E6050"/>
    <w:rsid w:val="006E659E"/>
    <w:rsid w:val="006F03C7"/>
    <w:rsid w:val="006F1A86"/>
    <w:rsid w:val="006F2C2B"/>
    <w:rsid w:val="006F33CD"/>
    <w:rsid w:val="006F4437"/>
    <w:rsid w:val="006F6DD9"/>
    <w:rsid w:val="00700502"/>
    <w:rsid w:val="00700E50"/>
    <w:rsid w:val="00700EC0"/>
    <w:rsid w:val="00700FA0"/>
    <w:rsid w:val="00701EE6"/>
    <w:rsid w:val="00702EEA"/>
    <w:rsid w:val="00702F29"/>
    <w:rsid w:val="00704179"/>
    <w:rsid w:val="0070438A"/>
    <w:rsid w:val="00705740"/>
    <w:rsid w:val="00710015"/>
    <w:rsid w:val="00710734"/>
    <w:rsid w:val="0071213F"/>
    <w:rsid w:val="0071228F"/>
    <w:rsid w:val="00712604"/>
    <w:rsid w:val="00714488"/>
    <w:rsid w:val="00714594"/>
    <w:rsid w:val="007179C8"/>
    <w:rsid w:val="007214F6"/>
    <w:rsid w:val="00723D48"/>
    <w:rsid w:val="00724917"/>
    <w:rsid w:val="007312D6"/>
    <w:rsid w:val="007319E0"/>
    <w:rsid w:val="00732758"/>
    <w:rsid w:val="00733CCE"/>
    <w:rsid w:val="0073415F"/>
    <w:rsid w:val="00734E5F"/>
    <w:rsid w:val="0073692A"/>
    <w:rsid w:val="0074148D"/>
    <w:rsid w:val="007419A5"/>
    <w:rsid w:val="00743C19"/>
    <w:rsid w:val="00747D40"/>
    <w:rsid w:val="0075060E"/>
    <w:rsid w:val="00751914"/>
    <w:rsid w:val="00752D2F"/>
    <w:rsid w:val="00753BCF"/>
    <w:rsid w:val="00753CF8"/>
    <w:rsid w:val="00753E97"/>
    <w:rsid w:val="00753EB7"/>
    <w:rsid w:val="00754259"/>
    <w:rsid w:val="00755553"/>
    <w:rsid w:val="00755649"/>
    <w:rsid w:val="00755DCB"/>
    <w:rsid w:val="007570F2"/>
    <w:rsid w:val="0075751C"/>
    <w:rsid w:val="00761B45"/>
    <w:rsid w:val="00763991"/>
    <w:rsid w:val="00763E3C"/>
    <w:rsid w:val="007644B5"/>
    <w:rsid w:val="007654B7"/>
    <w:rsid w:val="0076674B"/>
    <w:rsid w:val="00766FB2"/>
    <w:rsid w:val="00771A1F"/>
    <w:rsid w:val="007725AC"/>
    <w:rsid w:val="007727C2"/>
    <w:rsid w:val="00776066"/>
    <w:rsid w:val="0078209F"/>
    <w:rsid w:val="0078362F"/>
    <w:rsid w:val="00795BF6"/>
    <w:rsid w:val="007960D1"/>
    <w:rsid w:val="007960DA"/>
    <w:rsid w:val="00796585"/>
    <w:rsid w:val="007966D8"/>
    <w:rsid w:val="00796FA5"/>
    <w:rsid w:val="007970EE"/>
    <w:rsid w:val="007976A1"/>
    <w:rsid w:val="007A1126"/>
    <w:rsid w:val="007A122E"/>
    <w:rsid w:val="007A1B18"/>
    <w:rsid w:val="007A1C7B"/>
    <w:rsid w:val="007A2F04"/>
    <w:rsid w:val="007A4CE2"/>
    <w:rsid w:val="007A587C"/>
    <w:rsid w:val="007A5B23"/>
    <w:rsid w:val="007A5B96"/>
    <w:rsid w:val="007A77BC"/>
    <w:rsid w:val="007B0814"/>
    <w:rsid w:val="007B23C9"/>
    <w:rsid w:val="007B2B4F"/>
    <w:rsid w:val="007B497E"/>
    <w:rsid w:val="007B5733"/>
    <w:rsid w:val="007B61C3"/>
    <w:rsid w:val="007B6419"/>
    <w:rsid w:val="007B7F67"/>
    <w:rsid w:val="007C084E"/>
    <w:rsid w:val="007C1AB9"/>
    <w:rsid w:val="007C23DA"/>
    <w:rsid w:val="007C249C"/>
    <w:rsid w:val="007C3673"/>
    <w:rsid w:val="007C373D"/>
    <w:rsid w:val="007C3F71"/>
    <w:rsid w:val="007C40DE"/>
    <w:rsid w:val="007C44C7"/>
    <w:rsid w:val="007C49E7"/>
    <w:rsid w:val="007C4BBB"/>
    <w:rsid w:val="007C4D8B"/>
    <w:rsid w:val="007C6AEA"/>
    <w:rsid w:val="007D0014"/>
    <w:rsid w:val="007D029B"/>
    <w:rsid w:val="007D3960"/>
    <w:rsid w:val="007D447C"/>
    <w:rsid w:val="007D44B6"/>
    <w:rsid w:val="007D6EB7"/>
    <w:rsid w:val="007D7B92"/>
    <w:rsid w:val="007E0C81"/>
    <w:rsid w:val="007E2DB8"/>
    <w:rsid w:val="007E532C"/>
    <w:rsid w:val="007E5337"/>
    <w:rsid w:val="007E55A4"/>
    <w:rsid w:val="007E60F6"/>
    <w:rsid w:val="007E6500"/>
    <w:rsid w:val="007F0EE4"/>
    <w:rsid w:val="007F1374"/>
    <w:rsid w:val="007F1A36"/>
    <w:rsid w:val="007F1B2F"/>
    <w:rsid w:val="007F33A8"/>
    <w:rsid w:val="007F368B"/>
    <w:rsid w:val="007F3F28"/>
    <w:rsid w:val="007F4C4A"/>
    <w:rsid w:val="007F5136"/>
    <w:rsid w:val="007F5C54"/>
    <w:rsid w:val="007F6A11"/>
    <w:rsid w:val="007F77C7"/>
    <w:rsid w:val="007F78F1"/>
    <w:rsid w:val="007F7CA7"/>
    <w:rsid w:val="00800479"/>
    <w:rsid w:val="0080055A"/>
    <w:rsid w:val="008041EA"/>
    <w:rsid w:val="0080425F"/>
    <w:rsid w:val="008054D9"/>
    <w:rsid w:val="0080606E"/>
    <w:rsid w:val="00812B56"/>
    <w:rsid w:val="00812BFF"/>
    <w:rsid w:val="0081598F"/>
    <w:rsid w:val="00816859"/>
    <w:rsid w:val="00820BE9"/>
    <w:rsid w:val="00821440"/>
    <w:rsid w:val="008224DF"/>
    <w:rsid w:val="00822B67"/>
    <w:rsid w:val="00822BA2"/>
    <w:rsid w:val="008266B6"/>
    <w:rsid w:val="00826D05"/>
    <w:rsid w:val="0083326F"/>
    <w:rsid w:val="00835037"/>
    <w:rsid w:val="0083579F"/>
    <w:rsid w:val="00835B4C"/>
    <w:rsid w:val="00837E4C"/>
    <w:rsid w:val="00837F62"/>
    <w:rsid w:val="008403AD"/>
    <w:rsid w:val="00841C16"/>
    <w:rsid w:val="00842B2C"/>
    <w:rsid w:val="00842DA3"/>
    <w:rsid w:val="008460BC"/>
    <w:rsid w:val="00846228"/>
    <w:rsid w:val="00846B9A"/>
    <w:rsid w:val="00846BE9"/>
    <w:rsid w:val="00846C06"/>
    <w:rsid w:val="00847AF9"/>
    <w:rsid w:val="00851825"/>
    <w:rsid w:val="00852572"/>
    <w:rsid w:val="00852D71"/>
    <w:rsid w:val="00854215"/>
    <w:rsid w:val="00856718"/>
    <w:rsid w:val="00857B18"/>
    <w:rsid w:val="00861452"/>
    <w:rsid w:val="0086265E"/>
    <w:rsid w:val="00864A0D"/>
    <w:rsid w:val="008707F1"/>
    <w:rsid w:val="008724F2"/>
    <w:rsid w:val="00872D75"/>
    <w:rsid w:val="00875116"/>
    <w:rsid w:val="00875BD3"/>
    <w:rsid w:val="0087679A"/>
    <w:rsid w:val="00877F79"/>
    <w:rsid w:val="008823EA"/>
    <w:rsid w:val="00884247"/>
    <w:rsid w:val="008857F6"/>
    <w:rsid w:val="008860B7"/>
    <w:rsid w:val="008871FA"/>
    <w:rsid w:val="00887316"/>
    <w:rsid w:val="0088793B"/>
    <w:rsid w:val="008902DE"/>
    <w:rsid w:val="008917BD"/>
    <w:rsid w:val="00891D74"/>
    <w:rsid w:val="00892314"/>
    <w:rsid w:val="00896442"/>
    <w:rsid w:val="008A0A73"/>
    <w:rsid w:val="008A0C39"/>
    <w:rsid w:val="008A19E2"/>
    <w:rsid w:val="008A54C6"/>
    <w:rsid w:val="008A6575"/>
    <w:rsid w:val="008B0A2E"/>
    <w:rsid w:val="008B12F3"/>
    <w:rsid w:val="008B1884"/>
    <w:rsid w:val="008B1CD8"/>
    <w:rsid w:val="008B25A5"/>
    <w:rsid w:val="008B2B4C"/>
    <w:rsid w:val="008B4412"/>
    <w:rsid w:val="008B4F38"/>
    <w:rsid w:val="008B73A1"/>
    <w:rsid w:val="008C0BF0"/>
    <w:rsid w:val="008C205F"/>
    <w:rsid w:val="008C2D5A"/>
    <w:rsid w:val="008C3425"/>
    <w:rsid w:val="008C5251"/>
    <w:rsid w:val="008C680B"/>
    <w:rsid w:val="008C7CC6"/>
    <w:rsid w:val="008D102D"/>
    <w:rsid w:val="008D116F"/>
    <w:rsid w:val="008D1BF5"/>
    <w:rsid w:val="008D3A23"/>
    <w:rsid w:val="008D419A"/>
    <w:rsid w:val="008D4AAA"/>
    <w:rsid w:val="008D5306"/>
    <w:rsid w:val="008D5309"/>
    <w:rsid w:val="008D5B76"/>
    <w:rsid w:val="008E0487"/>
    <w:rsid w:val="008E0772"/>
    <w:rsid w:val="008E154E"/>
    <w:rsid w:val="008E18A1"/>
    <w:rsid w:val="008E2FA2"/>
    <w:rsid w:val="008E44E9"/>
    <w:rsid w:val="008E5103"/>
    <w:rsid w:val="008E5238"/>
    <w:rsid w:val="008E54AD"/>
    <w:rsid w:val="008E5650"/>
    <w:rsid w:val="008E5CD3"/>
    <w:rsid w:val="008E5FA4"/>
    <w:rsid w:val="008E6B12"/>
    <w:rsid w:val="008F0622"/>
    <w:rsid w:val="008F2734"/>
    <w:rsid w:val="008F2975"/>
    <w:rsid w:val="008F359B"/>
    <w:rsid w:val="008F4AF5"/>
    <w:rsid w:val="008F5B04"/>
    <w:rsid w:val="008F7707"/>
    <w:rsid w:val="00900650"/>
    <w:rsid w:val="00900966"/>
    <w:rsid w:val="00902192"/>
    <w:rsid w:val="0090288A"/>
    <w:rsid w:val="00902FAA"/>
    <w:rsid w:val="00903398"/>
    <w:rsid w:val="00905BC4"/>
    <w:rsid w:val="00905C93"/>
    <w:rsid w:val="00905C9C"/>
    <w:rsid w:val="00906AFD"/>
    <w:rsid w:val="00910F9C"/>
    <w:rsid w:val="00911F4D"/>
    <w:rsid w:val="00914D99"/>
    <w:rsid w:val="00917166"/>
    <w:rsid w:val="009201CD"/>
    <w:rsid w:val="00920430"/>
    <w:rsid w:val="0092055B"/>
    <w:rsid w:val="00921D00"/>
    <w:rsid w:val="0092232F"/>
    <w:rsid w:val="009226E2"/>
    <w:rsid w:val="0092271A"/>
    <w:rsid w:val="00923828"/>
    <w:rsid w:val="0092631E"/>
    <w:rsid w:val="009271B3"/>
    <w:rsid w:val="00927C56"/>
    <w:rsid w:val="0093059E"/>
    <w:rsid w:val="00930FC6"/>
    <w:rsid w:val="009323CA"/>
    <w:rsid w:val="00934540"/>
    <w:rsid w:val="009347A8"/>
    <w:rsid w:val="00934CFD"/>
    <w:rsid w:val="009350A0"/>
    <w:rsid w:val="00936068"/>
    <w:rsid w:val="009370DF"/>
    <w:rsid w:val="00937824"/>
    <w:rsid w:val="00937E7B"/>
    <w:rsid w:val="009409B3"/>
    <w:rsid w:val="00940E14"/>
    <w:rsid w:val="009417A1"/>
    <w:rsid w:val="00941FBC"/>
    <w:rsid w:val="00942130"/>
    <w:rsid w:val="00942478"/>
    <w:rsid w:val="00942BAF"/>
    <w:rsid w:val="00942E1A"/>
    <w:rsid w:val="009444BC"/>
    <w:rsid w:val="0094530D"/>
    <w:rsid w:val="00946AEF"/>
    <w:rsid w:val="009479BB"/>
    <w:rsid w:val="0095037A"/>
    <w:rsid w:val="00951F40"/>
    <w:rsid w:val="0095374A"/>
    <w:rsid w:val="009546BD"/>
    <w:rsid w:val="00954991"/>
    <w:rsid w:val="00954B6B"/>
    <w:rsid w:val="00955B98"/>
    <w:rsid w:val="00956215"/>
    <w:rsid w:val="00956FF7"/>
    <w:rsid w:val="00957024"/>
    <w:rsid w:val="00957AC1"/>
    <w:rsid w:val="009615D4"/>
    <w:rsid w:val="009619A9"/>
    <w:rsid w:val="00961F60"/>
    <w:rsid w:val="009620D2"/>
    <w:rsid w:val="009624FF"/>
    <w:rsid w:val="00962730"/>
    <w:rsid w:val="00964525"/>
    <w:rsid w:val="00970889"/>
    <w:rsid w:val="00970D7B"/>
    <w:rsid w:val="00972206"/>
    <w:rsid w:val="00972453"/>
    <w:rsid w:val="00973B33"/>
    <w:rsid w:val="00976C18"/>
    <w:rsid w:val="00977D74"/>
    <w:rsid w:val="00980A60"/>
    <w:rsid w:val="00981471"/>
    <w:rsid w:val="009822C7"/>
    <w:rsid w:val="009826D1"/>
    <w:rsid w:val="009827A5"/>
    <w:rsid w:val="009828EC"/>
    <w:rsid w:val="0098409D"/>
    <w:rsid w:val="00984337"/>
    <w:rsid w:val="0098473E"/>
    <w:rsid w:val="00984A5C"/>
    <w:rsid w:val="0098505B"/>
    <w:rsid w:val="00986AEB"/>
    <w:rsid w:val="00986F07"/>
    <w:rsid w:val="00987073"/>
    <w:rsid w:val="0099183D"/>
    <w:rsid w:val="00991F96"/>
    <w:rsid w:val="00991FE9"/>
    <w:rsid w:val="009929F6"/>
    <w:rsid w:val="00993818"/>
    <w:rsid w:val="009941B2"/>
    <w:rsid w:val="00996B05"/>
    <w:rsid w:val="00996B56"/>
    <w:rsid w:val="00996F58"/>
    <w:rsid w:val="00997A2A"/>
    <w:rsid w:val="009A176F"/>
    <w:rsid w:val="009A2F17"/>
    <w:rsid w:val="009A317F"/>
    <w:rsid w:val="009A3234"/>
    <w:rsid w:val="009A4572"/>
    <w:rsid w:val="009A4A76"/>
    <w:rsid w:val="009A4E63"/>
    <w:rsid w:val="009A547A"/>
    <w:rsid w:val="009B221A"/>
    <w:rsid w:val="009B3482"/>
    <w:rsid w:val="009B5E60"/>
    <w:rsid w:val="009B61B7"/>
    <w:rsid w:val="009B7534"/>
    <w:rsid w:val="009B7770"/>
    <w:rsid w:val="009C05A3"/>
    <w:rsid w:val="009C18C4"/>
    <w:rsid w:val="009C1A2D"/>
    <w:rsid w:val="009C2410"/>
    <w:rsid w:val="009C3E20"/>
    <w:rsid w:val="009C54C1"/>
    <w:rsid w:val="009C5C24"/>
    <w:rsid w:val="009C6AFE"/>
    <w:rsid w:val="009C6D0B"/>
    <w:rsid w:val="009C7904"/>
    <w:rsid w:val="009C7E85"/>
    <w:rsid w:val="009D02B2"/>
    <w:rsid w:val="009D05C2"/>
    <w:rsid w:val="009D0BC2"/>
    <w:rsid w:val="009D10F5"/>
    <w:rsid w:val="009D1A94"/>
    <w:rsid w:val="009D1CB6"/>
    <w:rsid w:val="009D200D"/>
    <w:rsid w:val="009D215D"/>
    <w:rsid w:val="009D32FE"/>
    <w:rsid w:val="009D366B"/>
    <w:rsid w:val="009D36F3"/>
    <w:rsid w:val="009D6EE7"/>
    <w:rsid w:val="009D79B6"/>
    <w:rsid w:val="009D7B72"/>
    <w:rsid w:val="009D7BA3"/>
    <w:rsid w:val="009E1777"/>
    <w:rsid w:val="009E22E2"/>
    <w:rsid w:val="009E29FC"/>
    <w:rsid w:val="009E2A24"/>
    <w:rsid w:val="009E43F7"/>
    <w:rsid w:val="009E7562"/>
    <w:rsid w:val="009E7861"/>
    <w:rsid w:val="009E7DC6"/>
    <w:rsid w:val="009F007B"/>
    <w:rsid w:val="009F1A5D"/>
    <w:rsid w:val="009F318A"/>
    <w:rsid w:val="009F63D7"/>
    <w:rsid w:val="009F6C41"/>
    <w:rsid w:val="009F76EA"/>
    <w:rsid w:val="009F76EC"/>
    <w:rsid w:val="00A00258"/>
    <w:rsid w:val="00A00609"/>
    <w:rsid w:val="00A02E4C"/>
    <w:rsid w:val="00A03BF2"/>
    <w:rsid w:val="00A05DCB"/>
    <w:rsid w:val="00A0695E"/>
    <w:rsid w:val="00A1039E"/>
    <w:rsid w:val="00A111A8"/>
    <w:rsid w:val="00A11F11"/>
    <w:rsid w:val="00A128F6"/>
    <w:rsid w:val="00A14B51"/>
    <w:rsid w:val="00A155C1"/>
    <w:rsid w:val="00A15AEC"/>
    <w:rsid w:val="00A17518"/>
    <w:rsid w:val="00A17BEA"/>
    <w:rsid w:val="00A17DC9"/>
    <w:rsid w:val="00A21089"/>
    <w:rsid w:val="00A212F5"/>
    <w:rsid w:val="00A213F3"/>
    <w:rsid w:val="00A21604"/>
    <w:rsid w:val="00A233AB"/>
    <w:rsid w:val="00A2407E"/>
    <w:rsid w:val="00A244B5"/>
    <w:rsid w:val="00A265E9"/>
    <w:rsid w:val="00A26E5C"/>
    <w:rsid w:val="00A27B5E"/>
    <w:rsid w:val="00A32337"/>
    <w:rsid w:val="00A327EF"/>
    <w:rsid w:val="00A34C4A"/>
    <w:rsid w:val="00A35712"/>
    <w:rsid w:val="00A35ED3"/>
    <w:rsid w:val="00A40FDF"/>
    <w:rsid w:val="00A434C7"/>
    <w:rsid w:val="00A43D4F"/>
    <w:rsid w:val="00A451C7"/>
    <w:rsid w:val="00A50318"/>
    <w:rsid w:val="00A523A0"/>
    <w:rsid w:val="00A53939"/>
    <w:rsid w:val="00A545FE"/>
    <w:rsid w:val="00A55242"/>
    <w:rsid w:val="00A61438"/>
    <w:rsid w:val="00A629F1"/>
    <w:rsid w:val="00A63324"/>
    <w:rsid w:val="00A6425C"/>
    <w:rsid w:val="00A667C6"/>
    <w:rsid w:val="00A66B88"/>
    <w:rsid w:val="00A6703B"/>
    <w:rsid w:val="00A676D8"/>
    <w:rsid w:val="00A720FF"/>
    <w:rsid w:val="00A72E9E"/>
    <w:rsid w:val="00A73D55"/>
    <w:rsid w:val="00A74067"/>
    <w:rsid w:val="00A742E4"/>
    <w:rsid w:val="00A76ED2"/>
    <w:rsid w:val="00A77BA7"/>
    <w:rsid w:val="00A8012E"/>
    <w:rsid w:val="00A80D75"/>
    <w:rsid w:val="00A82935"/>
    <w:rsid w:val="00A82B2F"/>
    <w:rsid w:val="00A83218"/>
    <w:rsid w:val="00A8399F"/>
    <w:rsid w:val="00A83F36"/>
    <w:rsid w:val="00A849F9"/>
    <w:rsid w:val="00A851FE"/>
    <w:rsid w:val="00A85985"/>
    <w:rsid w:val="00A85A69"/>
    <w:rsid w:val="00A90665"/>
    <w:rsid w:val="00A90DAF"/>
    <w:rsid w:val="00A923C7"/>
    <w:rsid w:val="00A92BF2"/>
    <w:rsid w:val="00A9318A"/>
    <w:rsid w:val="00A93C74"/>
    <w:rsid w:val="00A94A22"/>
    <w:rsid w:val="00A9569B"/>
    <w:rsid w:val="00A959CD"/>
    <w:rsid w:val="00A96438"/>
    <w:rsid w:val="00A96555"/>
    <w:rsid w:val="00A972D8"/>
    <w:rsid w:val="00A9797C"/>
    <w:rsid w:val="00AA04C8"/>
    <w:rsid w:val="00AA0B14"/>
    <w:rsid w:val="00AA0D85"/>
    <w:rsid w:val="00AA1FA1"/>
    <w:rsid w:val="00AA29CA"/>
    <w:rsid w:val="00AA607A"/>
    <w:rsid w:val="00AA770B"/>
    <w:rsid w:val="00AA79B1"/>
    <w:rsid w:val="00AB0D11"/>
    <w:rsid w:val="00AB1533"/>
    <w:rsid w:val="00AB1CCC"/>
    <w:rsid w:val="00AB3DFA"/>
    <w:rsid w:val="00AB5B54"/>
    <w:rsid w:val="00AB6088"/>
    <w:rsid w:val="00AC1DC5"/>
    <w:rsid w:val="00AC1F91"/>
    <w:rsid w:val="00AC2054"/>
    <w:rsid w:val="00AC2589"/>
    <w:rsid w:val="00AC27DE"/>
    <w:rsid w:val="00AC34AD"/>
    <w:rsid w:val="00AC3CCB"/>
    <w:rsid w:val="00AC559F"/>
    <w:rsid w:val="00AC6C95"/>
    <w:rsid w:val="00AC73D4"/>
    <w:rsid w:val="00AD0397"/>
    <w:rsid w:val="00AD0433"/>
    <w:rsid w:val="00AD1262"/>
    <w:rsid w:val="00AD21E1"/>
    <w:rsid w:val="00AD22A0"/>
    <w:rsid w:val="00AD2CE5"/>
    <w:rsid w:val="00AD364D"/>
    <w:rsid w:val="00AD56D8"/>
    <w:rsid w:val="00AD641E"/>
    <w:rsid w:val="00AD6C9B"/>
    <w:rsid w:val="00AD7303"/>
    <w:rsid w:val="00AD783C"/>
    <w:rsid w:val="00AE07BA"/>
    <w:rsid w:val="00AE2095"/>
    <w:rsid w:val="00AE34F1"/>
    <w:rsid w:val="00AE3BCC"/>
    <w:rsid w:val="00AE3D64"/>
    <w:rsid w:val="00AE4C67"/>
    <w:rsid w:val="00AE5238"/>
    <w:rsid w:val="00AE66F0"/>
    <w:rsid w:val="00AE708D"/>
    <w:rsid w:val="00AE7113"/>
    <w:rsid w:val="00AE713A"/>
    <w:rsid w:val="00AE7E17"/>
    <w:rsid w:val="00AF0DC7"/>
    <w:rsid w:val="00AF0E0C"/>
    <w:rsid w:val="00AF17B0"/>
    <w:rsid w:val="00AF2373"/>
    <w:rsid w:val="00AF2760"/>
    <w:rsid w:val="00AF2E29"/>
    <w:rsid w:val="00AF37FD"/>
    <w:rsid w:val="00AF4492"/>
    <w:rsid w:val="00AF4F7E"/>
    <w:rsid w:val="00AF5EF6"/>
    <w:rsid w:val="00AF64ED"/>
    <w:rsid w:val="00AF672D"/>
    <w:rsid w:val="00AF77E9"/>
    <w:rsid w:val="00AF78DC"/>
    <w:rsid w:val="00AF7976"/>
    <w:rsid w:val="00B013FB"/>
    <w:rsid w:val="00B03C7B"/>
    <w:rsid w:val="00B043B8"/>
    <w:rsid w:val="00B04808"/>
    <w:rsid w:val="00B065CA"/>
    <w:rsid w:val="00B06621"/>
    <w:rsid w:val="00B07EE0"/>
    <w:rsid w:val="00B11155"/>
    <w:rsid w:val="00B116F8"/>
    <w:rsid w:val="00B119BF"/>
    <w:rsid w:val="00B119FA"/>
    <w:rsid w:val="00B141E9"/>
    <w:rsid w:val="00B21F0D"/>
    <w:rsid w:val="00B22730"/>
    <w:rsid w:val="00B248B7"/>
    <w:rsid w:val="00B24B56"/>
    <w:rsid w:val="00B24BC5"/>
    <w:rsid w:val="00B26B62"/>
    <w:rsid w:val="00B30B5C"/>
    <w:rsid w:val="00B32422"/>
    <w:rsid w:val="00B33477"/>
    <w:rsid w:val="00B336A1"/>
    <w:rsid w:val="00B33996"/>
    <w:rsid w:val="00B4043D"/>
    <w:rsid w:val="00B40D35"/>
    <w:rsid w:val="00B410FD"/>
    <w:rsid w:val="00B4250C"/>
    <w:rsid w:val="00B42611"/>
    <w:rsid w:val="00B42BAF"/>
    <w:rsid w:val="00B432E8"/>
    <w:rsid w:val="00B43524"/>
    <w:rsid w:val="00B443E3"/>
    <w:rsid w:val="00B44D3B"/>
    <w:rsid w:val="00B45736"/>
    <w:rsid w:val="00B45994"/>
    <w:rsid w:val="00B45D3E"/>
    <w:rsid w:val="00B46721"/>
    <w:rsid w:val="00B46905"/>
    <w:rsid w:val="00B51710"/>
    <w:rsid w:val="00B51719"/>
    <w:rsid w:val="00B522C3"/>
    <w:rsid w:val="00B52C84"/>
    <w:rsid w:val="00B53137"/>
    <w:rsid w:val="00B556A0"/>
    <w:rsid w:val="00B55988"/>
    <w:rsid w:val="00B55C4C"/>
    <w:rsid w:val="00B563D9"/>
    <w:rsid w:val="00B5641A"/>
    <w:rsid w:val="00B60D76"/>
    <w:rsid w:val="00B6184A"/>
    <w:rsid w:val="00B64146"/>
    <w:rsid w:val="00B644DA"/>
    <w:rsid w:val="00B65B61"/>
    <w:rsid w:val="00B66B2F"/>
    <w:rsid w:val="00B67544"/>
    <w:rsid w:val="00B6761D"/>
    <w:rsid w:val="00B71315"/>
    <w:rsid w:val="00B72CCA"/>
    <w:rsid w:val="00B733FB"/>
    <w:rsid w:val="00B76C3F"/>
    <w:rsid w:val="00B776CF"/>
    <w:rsid w:val="00B778DA"/>
    <w:rsid w:val="00B77E62"/>
    <w:rsid w:val="00B819ED"/>
    <w:rsid w:val="00B825A8"/>
    <w:rsid w:val="00B84E63"/>
    <w:rsid w:val="00B85109"/>
    <w:rsid w:val="00B86672"/>
    <w:rsid w:val="00B87859"/>
    <w:rsid w:val="00B87870"/>
    <w:rsid w:val="00B9250E"/>
    <w:rsid w:val="00B925F4"/>
    <w:rsid w:val="00B95166"/>
    <w:rsid w:val="00B95243"/>
    <w:rsid w:val="00B952C6"/>
    <w:rsid w:val="00B96B31"/>
    <w:rsid w:val="00B9710E"/>
    <w:rsid w:val="00BA1BEF"/>
    <w:rsid w:val="00BA2A29"/>
    <w:rsid w:val="00BA37E0"/>
    <w:rsid w:val="00BA4D5D"/>
    <w:rsid w:val="00BA60C6"/>
    <w:rsid w:val="00BA66E0"/>
    <w:rsid w:val="00BA73CE"/>
    <w:rsid w:val="00BA7623"/>
    <w:rsid w:val="00BB0BFE"/>
    <w:rsid w:val="00BB1237"/>
    <w:rsid w:val="00BB1B62"/>
    <w:rsid w:val="00BB3F4B"/>
    <w:rsid w:val="00BB5512"/>
    <w:rsid w:val="00BB6B69"/>
    <w:rsid w:val="00BC0983"/>
    <w:rsid w:val="00BC09A4"/>
    <w:rsid w:val="00BC09F9"/>
    <w:rsid w:val="00BC25EC"/>
    <w:rsid w:val="00BC2855"/>
    <w:rsid w:val="00BC339D"/>
    <w:rsid w:val="00BC54DF"/>
    <w:rsid w:val="00BC5BFA"/>
    <w:rsid w:val="00BC5EDA"/>
    <w:rsid w:val="00BC690E"/>
    <w:rsid w:val="00BC6C79"/>
    <w:rsid w:val="00BC71CA"/>
    <w:rsid w:val="00BC729B"/>
    <w:rsid w:val="00BD15A9"/>
    <w:rsid w:val="00BD2EDF"/>
    <w:rsid w:val="00BD376D"/>
    <w:rsid w:val="00BD441C"/>
    <w:rsid w:val="00BD4A2F"/>
    <w:rsid w:val="00BD5C4D"/>
    <w:rsid w:val="00BD5E32"/>
    <w:rsid w:val="00BD7C88"/>
    <w:rsid w:val="00BE0CBB"/>
    <w:rsid w:val="00BE110F"/>
    <w:rsid w:val="00BE4951"/>
    <w:rsid w:val="00BE6161"/>
    <w:rsid w:val="00BF0170"/>
    <w:rsid w:val="00BF08D1"/>
    <w:rsid w:val="00BF1048"/>
    <w:rsid w:val="00BF1366"/>
    <w:rsid w:val="00BF2057"/>
    <w:rsid w:val="00BF2681"/>
    <w:rsid w:val="00BF2E8D"/>
    <w:rsid w:val="00BF336F"/>
    <w:rsid w:val="00BF3BA1"/>
    <w:rsid w:val="00BF501E"/>
    <w:rsid w:val="00BF53EC"/>
    <w:rsid w:val="00C00101"/>
    <w:rsid w:val="00C00B02"/>
    <w:rsid w:val="00C01B14"/>
    <w:rsid w:val="00C01E68"/>
    <w:rsid w:val="00C0219A"/>
    <w:rsid w:val="00C0314C"/>
    <w:rsid w:val="00C038B9"/>
    <w:rsid w:val="00C04871"/>
    <w:rsid w:val="00C04C1E"/>
    <w:rsid w:val="00C076BD"/>
    <w:rsid w:val="00C07923"/>
    <w:rsid w:val="00C10086"/>
    <w:rsid w:val="00C115DC"/>
    <w:rsid w:val="00C11E83"/>
    <w:rsid w:val="00C12C1E"/>
    <w:rsid w:val="00C1458D"/>
    <w:rsid w:val="00C16605"/>
    <w:rsid w:val="00C200B1"/>
    <w:rsid w:val="00C20207"/>
    <w:rsid w:val="00C21123"/>
    <w:rsid w:val="00C21BE2"/>
    <w:rsid w:val="00C22E6D"/>
    <w:rsid w:val="00C24011"/>
    <w:rsid w:val="00C26905"/>
    <w:rsid w:val="00C27A28"/>
    <w:rsid w:val="00C306D3"/>
    <w:rsid w:val="00C33471"/>
    <w:rsid w:val="00C33605"/>
    <w:rsid w:val="00C34C86"/>
    <w:rsid w:val="00C35D8E"/>
    <w:rsid w:val="00C36595"/>
    <w:rsid w:val="00C371C9"/>
    <w:rsid w:val="00C4165B"/>
    <w:rsid w:val="00C4222B"/>
    <w:rsid w:val="00C424B3"/>
    <w:rsid w:val="00C4322D"/>
    <w:rsid w:val="00C433B8"/>
    <w:rsid w:val="00C44600"/>
    <w:rsid w:val="00C4559D"/>
    <w:rsid w:val="00C4608A"/>
    <w:rsid w:val="00C50645"/>
    <w:rsid w:val="00C50669"/>
    <w:rsid w:val="00C52F3D"/>
    <w:rsid w:val="00C53020"/>
    <w:rsid w:val="00C53674"/>
    <w:rsid w:val="00C5521D"/>
    <w:rsid w:val="00C55EEB"/>
    <w:rsid w:val="00C56331"/>
    <w:rsid w:val="00C56A06"/>
    <w:rsid w:val="00C60215"/>
    <w:rsid w:val="00C60912"/>
    <w:rsid w:val="00C60D3C"/>
    <w:rsid w:val="00C63064"/>
    <w:rsid w:val="00C634C1"/>
    <w:rsid w:val="00C64378"/>
    <w:rsid w:val="00C64C45"/>
    <w:rsid w:val="00C64D16"/>
    <w:rsid w:val="00C654FE"/>
    <w:rsid w:val="00C66F90"/>
    <w:rsid w:val="00C67FC2"/>
    <w:rsid w:val="00C70EF3"/>
    <w:rsid w:val="00C71261"/>
    <w:rsid w:val="00C72B3A"/>
    <w:rsid w:val="00C73D23"/>
    <w:rsid w:val="00C74642"/>
    <w:rsid w:val="00C74D1F"/>
    <w:rsid w:val="00C74D2A"/>
    <w:rsid w:val="00C75041"/>
    <w:rsid w:val="00C769B7"/>
    <w:rsid w:val="00C7713E"/>
    <w:rsid w:val="00C80239"/>
    <w:rsid w:val="00C80613"/>
    <w:rsid w:val="00C80C29"/>
    <w:rsid w:val="00C812E5"/>
    <w:rsid w:val="00C81795"/>
    <w:rsid w:val="00C831CC"/>
    <w:rsid w:val="00C83758"/>
    <w:rsid w:val="00C85100"/>
    <w:rsid w:val="00C8566B"/>
    <w:rsid w:val="00C87EC7"/>
    <w:rsid w:val="00C90D60"/>
    <w:rsid w:val="00C9164B"/>
    <w:rsid w:val="00C91A9A"/>
    <w:rsid w:val="00C92357"/>
    <w:rsid w:val="00C94813"/>
    <w:rsid w:val="00C94829"/>
    <w:rsid w:val="00C95127"/>
    <w:rsid w:val="00C963BB"/>
    <w:rsid w:val="00C9676C"/>
    <w:rsid w:val="00C96DCA"/>
    <w:rsid w:val="00C97590"/>
    <w:rsid w:val="00C97A3E"/>
    <w:rsid w:val="00CA1BC7"/>
    <w:rsid w:val="00CA1E14"/>
    <w:rsid w:val="00CA2264"/>
    <w:rsid w:val="00CA2B3B"/>
    <w:rsid w:val="00CA3D1A"/>
    <w:rsid w:val="00CA4671"/>
    <w:rsid w:val="00CA4A12"/>
    <w:rsid w:val="00CA5412"/>
    <w:rsid w:val="00CB43DE"/>
    <w:rsid w:val="00CB444C"/>
    <w:rsid w:val="00CB52D7"/>
    <w:rsid w:val="00CB5C88"/>
    <w:rsid w:val="00CB6753"/>
    <w:rsid w:val="00CB67BE"/>
    <w:rsid w:val="00CB6A31"/>
    <w:rsid w:val="00CB7EB2"/>
    <w:rsid w:val="00CC02A9"/>
    <w:rsid w:val="00CC2EC9"/>
    <w:rsid w:val="00CC3E9F"/>
    <w:rsid w:val="00CC401C"/>
    <w:rsid w:val="00CC45AA"/>
    <w:rsid w:val="00CC65E1"/>
    <w:rsid w:val="00CC6849"/>
    <w:rsid w:val="00CC6CE1"/>
    <w:rsid w:val="00CC7501"/>
    <w:rsid w:val="00CC763F"/>
    <w:rsid w:val="00CD02DD"/>
    <w:rsid w:val="00CD189F"/>
    <w:rsid w:val="00CD2AEE"/>
    <w:rsid w:val="00CD3B30"/>
    <w:rsid w:val="00CD4339"/>
    <w:rsid w:val="00CD4636"/>
    <w:rsid w:val="00CD4F62"/>
    <w:rsid w:val="00CD61D2"/>
    <w:rsid w:val="00CD61EB"/>
    <w:rsid w:val="00CD6B43"/>
    <w:rsid w:val="00CD71F2"/>
    <w:rsid w:val="00CE391C"/>
    <w:rsid w:val="00CE3A83"/>
    <w:rsid w:val="00CE3CCD"/>
    <w:rsid w:val="00CE6E60"/>
    <w:rsid w:val="00CE705D"/>
    <w:rsid w:val="00CF51B3"/>
    <w:rsid w:val="00CF59C7"/>
    <w:rsid w:val="00CF5B9B"/>
    <w:rsid w:val="00CF70BE"/>
    <w:rsid w:val="00CF7C1A"/>
    <w:rsid w:val="00D00EF8"/>
    <w:rsid w:val="00D02106"/>
    <w:rsid w:val="00D02500"/>
    <w:rsid w:val="00D04D91"/>
    <w:rsid w:val="00D051A6"/>
    <w:rsid w:val="00D05980"/>
    <w:rsid w:val="00D065CC"/>
    <w:rsid w:val="00D1004F"/>
    <w:rsid w:val="00D10CE1"/>
    <w:rsid w:val="00D12945"/>
    <w:rsid w:val="00D15BFB"/>
    <w:rsid w:val="00D15E20"/>
    <w:rsid w:val="00D15F5C"/>
    <w:rsid w:val="00D16A9E"/>
    <w:rsid w:val="00D17454"/>
    <w:rsid w:val="00D247D1"/>
    <w:rsid w:val="00D24852"/>
    <w:rsid w:val="00D24AEE"/>
    <w:rsid w:val="00D24BA6"/>
    <w:rsid w:val="00D24E13"/>
    <w:rsid w:val="00D269F2"/>
    <w:rsid w:val="00D26F61"/>
    <w:rsid w:val="00D3022B"/>
    <w:rsid w:val="00D3038E"/>
    <w:rsid w:val="00D307FD"/>
    <w:rsid w:val="00D36AD0"/>
    <w:rsid w:val="00D4354D"/>
    <w:rsid w:val="00D43D58"/>
    <w:rsid w:val="00D43E15"/>
    <w:rsid w:val="00D445BF"/>
    <w:rsid w:val="00D46860"/>
    <w:rsid w:val="00D50237"/>
    <w:rsid w:val="00D5431C"/>
    <w:rsid w:val="00D54421"/>
    <w:rsid w:val="00D54B82"/>
    <w:rsid w:val="00D552C8"/>
    <w:rsid w:val="00D5585A"/>
    <w:rsid w:val="00D55934"/>
    <w:rsid w:val="00D559DB"/>
    <w:rsid w:val="00D57325"/>
    <w:rsid w:val="00D60168"/>
    <w:rsid w:val="00D606E8"/>
    <w:rsid w:val="00D618FB"/>
    <w:rsid w:val="00D62028"/>
    <w:rsid w:val="00D62D12"/>
    <w:rsid w:val="00D639C2"/>
    <w:rsid w:val="00D63B14"/>
    <w:rsid w:val="00D64B9B"/>
    <w:rsid w:val="00D652A8"/>
    <w:rsid w:val="00D667B5"/>
    <w:rsid w:val="00D6696E"/>
    <w:rsid w:val="00D66A8D"/>
    <w:rsid w:val="00D704DE"/>
    <w:rsid w:val="00D721B3"/>
    <w:rsid w:val="00D7282E"/>
    <w:rsid w:val="00D72F88"/>
    <w:rsid w:val="00D73DFE"/>
    <w:rsid w:val="00D74490"/>
    <w:rsid w:val="00D74D8F"/>
    <w:rsid w:val="00D7500F"/>
    <w:rsid w:val="00D7554A"/>
    <w:rsid w:val="00D758A6"/>
    <w:rsid w:val="00D77386"/>
    <w:rsid w:val="00D779E1"/>
    <w:rsid w:val="00D77C6D"/>
    <w:rsid w:val="00D77F4B"/>
    <w:rsid w:val="00D82F8C"/>
    <w:rsid w:val="00D840E4"/>
    <w:rsid w:val="00D86345"/>
    <w:rsid w:val="00D86414"/>
    <w:rsid w:val="00D86E19"/>
    <w:rsid w:val="00D90393"/>
    <w:rsid w:val="00D909A5"/>
    <w:rsid w:val="00D90A6C"/>
    <w:rsid w:val="00D90DA2"/>
    <w:rsid w:val="00D92957"/>
    <w:rsid w:val="00D92DAC"/>
    <w:rsid w:val="00D92FBE"/>
    <w:rsid w:val="00D9303F"/>
    <w:rsid w:val="00D935E5"/>
    <w:rsid w:val="00D954CD"/>
    <w:rsid w:val="00D95FD4"/>
    <w:rsid w:val="00D96367"/>
    <w:rsid w:val="00D9663A"/>
    <w:rsid w:val="00D9729E"/>
    <w:rsid w:val="00D978E7"/>
    <w:rsid w:val="00DA10C1"/>
    <w:rsid w:val="00DA142A"/>
    <w:rsid w:val="00DA15B4"/>
    <w:rsid w:val="00DA3320"/>
    <w:rsid w:val="00DA347C"/>
    <w:rsid w:val="00DA6904"/>
    <w:rsid w:val="00DA6A32"/>
    <w:rsid w:val="00DB1137"/>
    <w:rsid w:val="00DB1EEA"/>
    <w:rsid w:val="00DB20AF"/>
    <w:rsid w:val="00DB3202"/>
    <w:rsid w:val="00DB35F7"/>
    <w:rsid w:val="00DB396A"/>
    <w:rsid w:val="00DB4FB8"/>
    <w:rsid w:val="00DB595A"/>
    <w:rsid w:val="00DB64D6"/>
    <w:rsid w:val="00DC08B0"/>
    <w:rsid w:val="00DC23DC"/>
    <w:rsid w:val="00DC34DC"/>
    <w:rsid w:val="00DC45E3"/>
    <w:rsid w:val="00DC4716"/>
    <w:rsid w:val="00DD0948"/>
    <w:rsid w:val="00DD0D56"/>
    <w:rsid w:val="00DD1E30"/>
    <w:rsid w:val="00DD3001"/>
    <w:rsid w:val="00DD43F5"/>
    <w:rsid w:val="00DD4457"/>
    <w:rsid w:val="00DD5328"/>
    <w:rsid w:val="00DD698A"/>
    <w:rsid w:val="00DD79A4"/>
    <w:rsid w:val="00DD7BEA"/>
    <w:rsid w:val="00DE054D"/>
    <w:rsid w:val="00DE109A"/>
    <w:rsid w:val="00DE1873"/>
    <w:rsid w:val="00DE37E9"/>
    <w:rsid w:val="00DE3BC4"/>
    <w:rsid w:val="00DE3F15"/>
    <w:rsid w:val="00DE3F9D"/>
    <w:rsid w:val="00DE5991"/>
    <w:rsid w:val="00DE64CC"/>
    <w:rsid w:val="00DE64D7"/>
    <w:rsid w:val="00DE6871"/>
    <w:rsid w:val="00DF0C73"/>
    <w:rsid w:val="00DF2732"/>
    <w:rsid w:val="00DF29CD"/>
    <w:rsid w:val="00DF3760"/>
    <w:rsid w:val="00DF44BE"/>
    <w:rsid w:val="00DF4543"/>
    <w:rsid w:val="00DF4BEA"/>
    <w:rsid w:val="00DF7B86"/>
    <w:rsid w:val="00DF7F63"/>
    <w:rsid w:val="00E00071"/>
    <w:rsid w:val="00E004BE"/>
    <w:rsid w:val="00E0176B"/>
    <w:rsid w:val="00E02C3E"/>
    <w:rsid w:val="00E02EA3"/>
    <w:rsid w:val="00E02F29"/>
    <w:rsid w:val="00E02FB2"/>
    <w:rsid w:val="00E036AA"/>
    <w:rsid w:val="00E04E8C"/>
    <w:rsid w:val="00E05173"/>
    <w:rsid w:val="00E103C6"/>
    <w:rsid w:val="00E10F5F"/>
    <w:rsid w:val="00E11428"/>
    <w:rsid w:val="00E117F9"/>
    <w:rsid w:val="00E12979"/>
    <w:rsid w:val="00E13F05"/>
    <w:rsid w:val="00E21193"/>
    <w:rsid w:val="00E21512"/>
    <w:rsid w:val="00E2162F"/>
    <w:rsid w:val="00E21643"/>
    <w:rsid w:val="00E21D4B"/>
    <w:rsid w:val="00E22086"/>
    <w:rsid w:val="00E23BD9"/>
    <w:rsid w:val="00E24121"/>
    <w:rsid w:val="00E25FDA"/>
    <w:rsid w:val="00E2728F"/>
    <w:rsid w:val="00E27540"/>
    <w:rsid w:val="00E275B4"/>
    <w:rsid w:val="00E278C4"/>
    <w:rsid w:val="00E27CEB"/>
    <w:rsid w:val="00E27DCC"/>
    <w:rsid w:val="00E27F73"/>
    <w:rsid w:val="00E30131"/>
    <w:rsid w:val="00E32F93"/>
    <w:rsid w:val="00E332EB"/>
    <w:rsid w:val="00E342AF"/>
    <w:rsid w:val="00E34A13"/>
    <w:rsid w:val="00E35572"/>
    <w:rsid w:val="00E356B1"/>
    <w:rsid w:val="00E35DA8"/>
    <w:rsid w:val="00E36C67"/>
    <w:rsid w:val="00E37158"/>
    <w:rsid w:val="00E371A9"/>
    <w:rsid w:val="00E457DC"/>
    <w:rsid w:val="00E4611B"/>
    <w:rsid w:val="00E51E6A"/>
    <w:rsid w:val="00E530DB"/>
    <w:rsid w:val="00E53B5A"/>
    <w:rsid w:val="00E53C8F"/>
    <w:rsid w:val="00E5602F"/>
    <w:rsid w:val="00E564DF"/>
    <w:rsid w:val="00E5687B"/>
    <w:rsid w:val="00E569C6"/>
    <w:rsid w:val="00E56B7D"/>
    <w:rsid w:val="00E576CC"/>
    <w:rsid w:val="00E60253"/>
    <w:rsid w:val="00E61CDF"/>
    <w:rsid w:val="00E620B8"/>
    <w:rsid w:val="00E62B45"/>
    <w:rsid w:val="00E63AF2"/>
    <w:rsid w:val="00E64975"/>
    <w:rsid w:val="00E64A76"/>
    <w:rsid w:val="00E64C5A"/>
    <w:rsid w:val="00E64CBE"/>
    <w:rsid w:val="00E659EC"/>
    <w:rsid w:val="00E66E18"/>
    <w:rsid w:val="00E677F8"/>
    <w:rsid w:val="00E7025A"/>
    <w:rsid w:val="00E7058E"/>
    <w:rsid w:val="00E71CFA"/>
    <w:rsid w:val="00E72CFE"/>
    <w:rsid w:val="00E73C72"/>
    <w:rsid w:val="00E74479"/>
    <w:rsid w:val="00E7550D"/>
    <w:rsid w:val="00E75555"/>
    <w:rsid w:val="00E766F9"/>
    <w:rsid w:val="00E76F81"/>
    <w:rsid w:val="00E77D29"/>
    <w:rsid w:val="00E80707"/>
    <w:rsid w:val="00E81434"/>
    <w:rsid w:val="00E843E2"/>
    <w:rsid w:val="00E871B8"/>
    <w:rsid w:val="00E87473"/>
    <w:rsid w:val="00E92029"/>
    <w:rsid w:val="00E9323A"/>
    <w:rsid w:val="00E93C4E"/>
    <w:rsid w:val="00E952EA"/>
    <w:rsid w:val="00E95E83"/>
    <w:rsid w:val="00E961B2"/>
    <w:rsid w:val="00E97612"/>
    <w:rsid w:val="00E97649"/>
    <w:rsid w:val="00EA3163"/>
    <w:rsid w:val="00EA34B8"/>
    <w:rsid w:val="00EA4306"/>
    <w:rsid w:val="00EA561E"/>
    <w:rsid w:val="00EA5D72"/>
    <w:rsid w:val="00EB1A14"/>
    <w:rsid w:val="00EB381E"/>
    <w:rsid w:val="00EB382F"/>
    <w:rsid w:val="00EB41C0"/>
    <w:rsid w:val="00EB4D19"/>
    <w:rsid w:val="00EB71CC"/>
    <w:rsid w:val="00EC14F0"/>
    <w:rsid w:val="00EC2A40"/>
    <w:rsid w:val="00EC41DF"/>
    <w:rsid w:val="00EC4728"/>
    <w:rsid w:val="00EC53CC"/>
    <w:rsid w:val="00EC5F2F"/>
    <w:rsid w:val="00EC794D"/>
    <w:rsid w:val="00ED1195"/>
    <w:rsid w:val="00ED1F6D"/>
    <w:rsid w:val="00ED20A4"/>
    <w:rsid w:val="00ED262D"/>
    <w:rsid w:val="00ED36AC"/>
    <w:rsid w:val="00ED36DD"/>
    <w:rsid w:val="00ED447D"/>
    <w:rsid w:val="00ED56E9"/>
    <w:rsid w:val="00ED6EA3"/>
    <w:rsid w:val="00EE14FB"/>
    <w:rsid w:val="00EE371C"/>
    <w:rsid w:val="00EE407B"/>
    <w:rsid w:val="00EE4A06"/>
    <w:rsid w:val="00EE509A"/>
    <w:rsid w:val="00EE56C3"/>
    <w:rsid w:val="00EE74D1"/>
    <w:rsid w:val="00EE7D46"/>
    <w:rsid w:val="00EF0C2D"/>
    <w:rsid w:val="00EF197A"/>
    <w:rsid w:val="00EF1E68"/>
    <w:rsid w:val="00EF2AAC"/>
    <w:rsid w:val="00EF6726"/>
    <w:rsid w:val="00F00738"/>
    <w:rsid w:val="00F03CDF"/>
    <w:rsid w:val="00F0403F"/>
    <w:rsid w:val="00F043CF"/>
    <w:rsid w:val="00F045E7"/>
    <w:rsid w:val="00F0546C"/>
    <w:rsid w:val="00F071D3"/>
    <w:rsid w:val="00F07A87"/>
    <w:rsid w:val="00F11BB2"/>
    <w:rsid w:val="00F12E70"/>
    <w:rsid w:val="00F136F9"/>
    <w:rsid w:val="00F14E6C"/>
    <w:rsid w:val="00F1596D"/>
    <w:rsid w:val="00F1606C"/>
    <w:rsid w:val="00F162D4"/>
    <w:rsid w:val="00F21240"/>
    <w:rsid w:val="00F22031"/>
    <w:rsid w:val="00F23B5B"/>
    <w:rsid w:val="00F24301"/>
    <w:rsid w:val="00F270BD"/>
    <w:rsid w:val="00F3155D"/>
    <w:rsid w:val="00F32C6C"/>
    <w:rsid w:val="00F3468C"/>
    <w:rsid w:val="00F3497A"/>
    <w:rsid w:val="00F35365"/>
    <w:rsid w:val="00F372BF"/>
    <w:rsid w:val="00F375BF"/>
    <w:rsid w:val="00F40FF1"/>
    <w:rsid w:val="00F438BF"/>
    <w:rsid w:val="00F43E60"/>
    <w:rsid w:val="00F43FA8"/>
    <w:rsid w:val="00F446D3"/>
    <w:rsid w:val="00F44CC6"/>
    <w:rsid w:val="00F451C9"/>
    <w:rsid w:val="00F4702C"/>
    <w:rsid w:val="00F47BD1"/>
    <w:rsid w:val="00F529F2"/>
    <w:rsid w:val="00F54CCA"/>
    <w:rsid w:val="00F54FA9"/>
    <w:rsid w:val="00F57EAC"/>
    <w:rsid w:val="00F608B5"/>
    <w:rsid w:val="00F60D97"/>
    <w:rsid w:val="00F62484"/>
    <w:rsid w:val="00F63BE5"/>
    <w:rsid w:val="00F64A61"/>
    <w:rsid w:val="00F65816"/>
    <w:rsid w:val="00F65AD5"/>
    <w:rsid w:val="00F66FCA"/>
    <w:rsid w:val="00F72FE8"/>
    <w:rsid w:val="00F77444"/>
    <w:rsid w:val="00F802D2"/>
    <w:rsid w:val="00F82F0E"/>
    <w:rsid w:val="00F8399F"/>
    <w:rsid w:val="00F85694"/>
    <w:rsid w:val="00F85CA6"/>
    <w:rsid w:val="00F877DB"/>
    <w:rsid w:val="00F87B07"/>
    <w:rsid w:val="00F90194"/>
    <w:rsid w:val="00F9056C"/>
    <w:rsid w:val="00F909A7"/>
    <w:rsid w:val="00F93F43"/>
    <w:rsid w:val="00F949B9"/>
    <w:rsid w:val="00F94B76"/>
    <w:rsid w:val="00F962A9"/>
    <w:rsid w:val="00F96695"/>
    <w:rsid w:val="00F9687D"/>
    <w:rsid w:val="00F96D5A"/>
    <w:rsid w:val="00F96FBC"/>
    <w:rsid w:val="00FA04E5"/>
    <w:rsid w:val="00FA04E8"/>
    <w:rsid w:val="00FA0C25"/>
    <w:rsid w:val="00FA267E"/>
    <w:rsid w:val="00FA5266"/>
    <w:rsid w:val="00FA53ED"/>
    <w:rsid w:val="00FA7372"/>
    <w:rsid w:val="00FB100A"/>
    <w:rsid w:val="00FB3695"/>
    <w:rsid w:val="00FB4080"/>
    <w:rsid w:val="00FB4865"/>
    <w:rsid w:val="00FB4894"/>
    <w:rsid w:val="00FB5D93"/>
    <w:rsid w:val="00FB6DA4"/>
    <w:rsid w:val="00FB7A32"/>
    <w:rsid w:val="00FC00ED"/>
    <w:rsid w:val="00FC0DBC"/>
    <w:rsid w:val="00FC2D8B"/>
    <w:rsid w:val="00FC2EDD"/>
    <w:rsid w:val="00FC4D42"/>
    <w:rsid w:val="00FC5154"/>
    <w:rsid w:val="00FC5743"/>
    <w:rsid w:val="00FC63D1"/>
    <w:rsid w:val="00FC6D33"/>
    <w:rsid w:val="00FC78BB"/>
    <w:rsid w:val="00FD1E15"/>
    <w:rsid w:val="00FD2B7C"/>
    <w:rsid w:val="00FD2F56"/>
    <w:rsid w:val="00FD3573"/>
    <w:rsid w:val="00FD7064"/>
    <w:rsid w:val="00FE01B6"/>
    <w:rsid w:val="00FE291A"/>
    <w:rsid w:val="00FE306F"/>
    <w:rsid w:val="00FE41AD"/>
    <w:rsid w:val="00FE593D"/>
    <w:rsid w:val="00FE5BC3"/>
    <w:rsid w:val="00FE6ADB"/>
    <w:rsid w:val="00FE7293"/>
    <w:rsid w:val="00FE779D"/>
    <w:rsid w:val="00FE7B63"/>
    <w:rsid w:val="00FF0DD4"/>
    <w:rsid w:val="00FF14E4"/>
    <w:rsid w:val="00FF1512"/>
    <w:rsid w:val="00FF27CC"/>
    <w:rsid w:val="00FF2A2E"/>
    <w:rsid w:val="00FF31C5"/>
    <w:rsid w:val="00FF333E"/>
    <w:rsid w:val="00FF3501"/>
    <w:rsid w:val="00FF393E"/>
    <w:rsid w:val="00FF409A"/>
    <w:rsid w:val="00FF44B9"/>
    <w:rsid w:val="00FF6825"/>
    <w:rsid w:val="00FF693F"/>
    <w:rsid w:val="01FA205C"/>
    <w:rsid w:val="0273380A"/>
    <w:rsid w:val="12896CE7"/>
    <w:rsid w:val="20FC0696"/>
    <w:rsid w:val="29CCDBEB"/>
    <w:rsid w:val="3031C6D8"/>
    <w:rsid w:val="351EF737"/>
    <w:rsid w:val="3A04688D"/>
    <w:rsid w:val="3E18E415"/>
    <w:rsid w:val="447C69D2"/>
    <w:rsid w:val="45657CB8"/>
    <w:rsid w:val="54F53F74"/>
    <w:rsid w:val="5AF784B5"/>
    <w:rsid w:val="5BAEB3F9"/>
    <w:rsid w:val="5C935516"/>
    <w:rsid w:val="638A8B3F"/>
    <w:rsid w:val="66529570"/>
    <w:rsid w:val="68430400"/>
    <w:rsid w:val="6F592CE6"/>
    <w:rsid w:val="712BB06B"/>
    <w:rsid w:val="7A6687F5"/>
    <w:rsid w:val="7B296D0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13E79"/>
  <w15:docId w15:val="{6F054EAA-E557-CC41-B168-BD9C0B31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49648D"/>
    <w:pPr>
      <w:tabs>
        <w:tab w:val="right" w:leader="dot" w:pos="9015"/>
      </w:tabs>
      <w:spacing w:before="240" w:after="40" w:line="240" w:lineRule="auto"/>
      <w:ind w:right="567"/>
    </w:pPr>
    <w:rPr>
      <w:rFonts w:ascii="Georgia" w:hAnsi="Georgia" w:cs="Times New Roman (Body CS)"/>
      <w:b/>
      <w:color w:val="094183" w:themeColor="text2"/>
      <w:sz w:val="24"/>
    </w:rPr>
  </w:style>
  <w:style w:type="paragraph" w:styleId="TOC2">
    <w:name w:val="toc 2"/>
    <w:basedOn w:val="Normal"/>
    <w:next w:val="Normal"/>
    <w:autoRedefine/>
    <w:uiPriority w:val="39"/>
    <w:unhideWhenUsed/>
    <w:rsid w:val="00046CF8"/>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aliases w:val="List Paragraph1,List Paragraph11,Recommendation,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character" w:customStyle="1" w:styleId="ListParagraphChar">
    <w:name w:val="List Paragraph Char"/>
    <w:aliases w:val="List Paragraph1 Char,List Paragraph11 Char,Recommendation Char,L Char,Bullet point Char,List Paragraph Number Char,Content descriptions Char,NFP GP Bulleted List Char,FooterText Char,numbered Char,Paragraphe de liste1 Char,列出段落 Char"/>
    <w:basedOn w:val="DefaultParagraphFont"/>
    <w:link w:val="ListParagraph"/>
    <w:uiPriority w:val="34"/>
    <w:qFormat/>
    <w:locked/>
    <w:rsid w:val="00B9710E"/>
    <w:rPr>
      <w:sz w:val="20"/>
    </w:rPr>
  </w:style>
  <w:style w:type="paragraph" w:styleId="BalloonText">
    <w:name w:val="Balloon Text"/>
    <w:basedOn w:val="Normal"/>
    <w:link w:val="BalloonTextChar"/>
    <w:uiPriority w:val="99"/>
    <w:semiHidden/>
    <w:unhideWhenUsed/>
    <w:rsid w:val="000716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167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03FE0"/>
    <w:rPr>
      <w:sz w:val="16"/>
      <w:szCs w:val="16"/>
    </w:rPr>
  </w:style>
  <w:style w:type="paragraph" w:styleId="CommentText">
    <w:name w:val="annotation text"/>
    <w:basedOn w:val="Normal"/>
    <w:link w:val="CommentTextChar"/>
    <w:uiPriority w:val="99"/>
    <w:unhideWhenUsed/>
    <w:rsid w:val="00303FE0"/>
    <w:pPr>
      <w:spacing w:line="240" w:lineRule="auto"/>
    </w:pPr>
    <w:rPr>
      <w:szCs w:val="20"/>
    </w:rPr>
  </w:style>
  <w:style w:type="character" w:customStyle="1" w:styleId="CommentTextChar">
    <w:name w:val="Comment Text Char"/>
    <w:basedOn w:val="DefaultParagraphFont"/>
    <w:link w:val="CommentText"/>
    <w:uiPriority w:val="99"/>
    <w:rsid w:val="00303FE0"/>
    <w:rPr>
      <w:sz w:val="20"/>
      <w:szCs w:val="20"/>
    </w:rPr>
  </w:style>
  <w:style w:type="paragraph" w:styleId="CommentSubject">
    <w:name w:val="annotation subject"/>
    <w:basedOn w:val="CommentText"/>
    <w:next w:val="CommentText"/>
    <w:link w:val="CommentSubjectChar"/>
    <w:uiPriority w:val="99"/>
    <w:semiHidden/>
    <w:unhideWhenUsed/>
    <w:rsid w:val="00303FE0"/>
    <w:rPr>
      <w:b/>
      <w:bCs/>
    </w:rPr>
  </w:style>
  <w:style w:type="character" w:customStyle="1" w:styleId="CommentSubjectChar">
    <w:name w:val="Comment Subject Char"/>
    <w:basedOn w:val="CommentTextChar"/>
    <w:link w:val="CommentSubject"/>
    <w:uiPriority w:val="99"/>
    <w:semiHidden/>
    <w:rsid w:val="00303FE0"/>
    <w:rPr>
      <w:b/>
      <w:bCs/>
      <w:sz w:val="20"/>
      <w:szCs w:val="20"/>
    </w:rPr>
  </w:style>
  <w:style w:type="paragraph" w:styleId="Revision">
    <w:name w:val="Revision"/>
    <w:hidden/>
    <w:uiPriority w:val="99"/>
    <w:semiHidden/>
    <w:rsid w:val="00644DC4"/>
    <w:pPr>
      <w:spacing w:after="0" w:line="240" w:lineRule="auto"/>
    </w:pPr>
    <w:rPr>
      <w:sz w:val="20"/>
    </w:rPr>
  </w:style>
  <w:style w:type="paragraph" w:customStyle="1" w:styleId="CCS-TableHeading">
    <w:name w:val="CCS-Table Heading"/>
    <w:basedOn w:val="Normal"/>
    <w:link w:val="CCS-TableHeadingChar"/>
    <w:qFormat/>
    <w:rsid w:val="004C5FC2"/>
    <w:pPr>
      <w:tabs>
        <w:tab w:val="left" w:pos="1134"/>
      </w:tabs>
      <w:spacing w:before="60" w:line="240" w:lineRule="auto"/>
    </w:pPr>
    <w:rPr>
      <w:rFonts w:ascii="Arial" w:eastAsia="Calibri" w:hAnsi="Arial" w:cs="Arial"/>
      <w:b/>
      <w:sz w:val="22"/>
      <w:lang w:eastAsia="en-US"/>
    </w:rPr>
  </w:style>
  <w:style w:type="paragraph" w:customStyle="1" w:styleId="CCS-TableText">
    <w:name w:val="CCS-Table Text"/>
    <w:basedOn w:val="Normal"/>
    <w:qFormat/>
    <w:rsid w:val="004C5FC2"/>
    <w:pPr>
      <w:spacing w:line="240" w:lineRule="auto"/>
    </w:pPr>
    <w:rPr>
      <w:rFonts w:ascii="Arial" w:eastAsia="Calibri" w:hAnsi="Arial" w:cs="Arial"/>
      <w:sz w:val="22"/>
      <w:lang w:eastAsia="en-US"/>
    </w:rPr>
  </w:style>
  <w:style w:type="character" w:customStyle="1" w:styleId="CCS-TableHeadingChar">
    <w:name w:val="CCS-Table Heading Char"/>
    <w:link w:val="CCS-TableHeading"/>
    <w:rsid w:val="004C5FC2"/>
    <w:rPr>
      <w:rFonts w:ascii="Arial" w:eastAsia="Calibri" w:hAnsi="Arial" w:cs="Arial"/>
      <w:b/>
      <w:lang w:eastAsia="en-US"/>
    </w:rPr>
  </w:style>
  <w:style w:type="paragraph" w:customStyle="1" w:styleId="CCS-TableHeading2">
    <w:name w:val="CCS-Table Heading 2"/>
    <w:basedOn w:val="CCS-TableHeading"/>
    <w:link w:val="CCS-TableHeading2Char"/>
    <w:qFormat/>
    <w:rsid w:val="004C5FC2"/>
    <w:pPr>
      <w:jc w:val="center"/>
    </w:pPr>
    <w:rPr>
      <w:sz w:val="21"/>
      <w:szCs w:val="21"/>
    </w:rPr>
  </w:style>
  <w:style w:type="character" w:customStyle="1" w:styleId="CCS-TableHeading2Char">
    <w:name w:val="CCS-Table Heading 2 Char"/>
    <w:link w:val="CCS-TableHeading2"/>
    <w:rsid w:val="004C5FC2"/>
    <w:rPr>
      <w:rFonts w:ascii="Arial" w:eastAsia="Calibri" w:hAnsi="Arial" w:cs="Arial"/>
      <w:b/>
      <w:sz w:val="21"/>
      <w:szCs w:val="21"/>
      <w:lang w:eastAsia="en-US"/>
    </w:rPr>
  </w:style>
  <w:style w:type="paragraph" w:customStyle="1" w:styleId="EndNoteBibliographyTitle">
    <w:name w:val="EndNote Bibliography Title"/>
    <w:basedOn w:val="Normal"/>
    <w:link w:val="EndNoteBibliographyTitleChar"/>
    <w:rsid w:val="00201BFB"/>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201BFB"/>
    <w:rPr>
      <w:rFonts w:ascii="Calibri" w:hAnsi="Calibri" w:cs="Calibri"/>
      <w:sz w:val="20"/>
    </w:rPr>
  </w:style>
  <w:style w:type="paragraph" w:customStyle="1" w:styleId="EndNoteBibliography">
    <w:name w:val="EndNote Bibliography"/>
    <w:basedOn w:val="Normal"/>
    <w:link w:val="EndNoteBibliographyChar"/>
    <w:rsid w:val="00201BFB"/>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201BFB"/>
    <w:rPr>
      <w:rFonts w:ascii="Calibri" w:hAnsi="Calibri" w:cs="Calibri"/>
      <w:sz w:val="20"/>
    </w:rPr>
  </w:style>
  <w:style w:type="paragraph" w:customStyle="1" w:styleId="NFHeading3">
    <w:name w:val="NF Heading 3"/>
    <w:basedOn w:val="Normal"/>
    <w:next w:val="Normal"/>
    <w:qFormat/>
    <w:rsid w:val="00612D36"/>
    <w:pPr>
      <w:keepNext/>
      <w:spacing w:before="120" w:after="40" w:line="259" w:lineRule="auto"/>
    </w:pPr>
    <w:rPr>
      <w:rFonts w:eastAsiaTheme="minorHAnsi"/>
      <w:b/>
      <w:i/>
      <w:sz w:val="24"/>
      <w:lang w:eastAsia="en-US"/>
    </w:rPr>
  </w:style>
  <w:style w:type="character" w:customStyle="1" w:styleId="UnresolvedMention1">
    <w:name w:val="Unresolved Mention1"/>
    <w:basedOn w:val="DefaultParagraphFont"/>
    <w:uiPriority w:val="99"/>
    <w:semiHidden/>
    <w:unhideWhenUsed/>
    <w:rsid w:val="00612D36"/>
    <w:rPr>
      <w:color w:val="605E5C"/>
      <w:shd w:val="clear" w:color="auto" w:fill="E1DFDD"/>
    </w:rPr>
  </w:style>
  <w:style w:type="paragraph" w:customStyle="1" w:styleId="NFHeading2">
    <w:name w:val="NF Heading 2"/>
    <w:basedOn w:val="Normal"/>
    <w:next w:val="Normal"/>
    <w:qFormat/>
    <w:rsid w:val="00612D36"/>
    <w:pPr>
      <w:keepNext/>
      <w:keepLines/>
      <w:spacing w:before="240" w:line="259" w:lineRule="auto"/>
      <w:outlineLvl w:val="0"/>
    </w:pPr>
    <w:rPr>
      <w:rFonts w:asciiTheme="majorHAnsi" w:eastAsiaTheme="majorEastAsia" w:hAnsiTheme="majorHAnsi" w:cstheme="majorBidi"/>
      <w:b/>
      <w:sz w:val="26"/>
      <w:szCs w:val="32"/>
      <w:lang w:eastAsia="en-US"/>
    </w:rPr>
  </w:style>
  <w:style w:type="paragraph" w:customStyle="1" w:styleId="xmsonormal">
    <w:name w:val="x_msonormal"/>
    <w:basedOn w:val="Normal"/>
    <w:rsid w:val="00612D36"/>
    <w:pPr>
      <w:spacing w:before="100" w:beforeAutospacing="1" w:after="100" w:afterAutospacing="1" w:line="240" w:lineRule="auto"/>
    </w:pPr>
    <w:rPr>
      <w:rFonts w:ascii="Calibri" w:eastAsiaTheme="minorHAnsi" w:hAnsi="Calibri" w:cs="Calibri"/>
      <w:sz w:val="22"/>
      <w:lang w:eastAsia="en-AU"/>
    </w:rPr>
  </w:style>
  <w:style w:type="character" w:customStyle="1" w:styleId="sytadelpagecell">
    <w:name w:val="sytadelpagecell"/>
    <w:basedOn w:val="DefaultParagraphFont"/>
    <w:rsid w:val="00612D36"/>
  </w:style>
  <w:style w:type="character" w:styleId="FollowedHyperlink">
    <w:name w:val="FollowedHyperlink"/>
    <w:basedOn w:val="DefaultParagraphFont"/>
    <w:uiPriority w:val="99"/>
    <w:semiHidden/>
    <w:unhideWhenUsed/>
    <w:rsid w:val="00CE705D"/>
    <w:rPr>
      <w:color w:val="000000" w:themeColor="followedHyperlink"/>
      <w:u w:val="single"/>
    </w:rPr>
  </w:style>
  <w:style w:type="character" w:customStyle="1" w:styleId="apple-converted-space">
    <w:name w:val="apple-converted-space"/>
    <w:basedOn w:val="DefaultParagraphFont"/>
    <w:rsid w:val="003552BC"/>
  </w:style>
  <w:style w:type="character" w:styleId="PageNumber">
    <w:name w:val="page number"/>
    <w:basedOn w:val="DefaultParagraphFont"/>
    <w:uiPriority w:val="99"/>
    <w:semiHidden/>
    <w:unhideWhenUsed/>
    <w:rsid w:val="009D05C2"/>
  </w:style>
  <w:style w:type="numbering" w:customStyle="1" w:styleId="CurrentList1">
    <w:name w:val="Current List1"/>
    <w:uiPriority w:val="99"/>
    <w:rsid w:val="006713C2"/>
    <w:pPr>
      <w:numPr>
        <w:numId w:val="49"/>
      </w:numPr>
    </w:pPr>
  </w:style>
  <w:style w:type="numbering" w:customStyle="1" w:styleId="CurrentList2">
    <w:name w:val="Current List2"/>
    <w:uiPriority w:val="99"/>
    <w:rsid w:val="006713C2"/>
    <w:pPr>
      <w:numPr>
        <w:numId w:val="50"/>
      </w:numPr>
    </w:pPr>
  </w:style>
  <w:style w:type="numbering" w:customStyle="1" w:styleId="CurrentList3">
    <w:name w:val="Current List3"/>
    <w:uiPriority w:val="99"/>
    <w:rsid w:val="006713C2"/>
    <w:pPr>
      <w:numPr>
        <w:numId w:val="51"/>
      </w:numPr>
    </w:pPr>
  </w:style>
  <w:style w:type="numbering" w:customStyle="1" w:styleId="CurrentList4">
    <w:name w:val="Current List4"/>
    <w:uiPriority w:val="99"/>
    <w:rsid w:val="006713C2"/>
    <w:pPr>
      <w:numPr>
        <w:numId w:val="52"/>
      </w:numPr>
    </w:pPr>
  </w:style>
  <w:style w:type="numbering" w:customStyle="1" w:styleId="CurrentList5">
    <w:name w:val="Current List5"/>
    <w:uiPriority w:val="99"/>
    <w:rsid w:val="006713C2"/>
    <w:pPr>
      <w:numPr>
        <w:numId w:val="53"/>
      </w:numPr>
    </w:pPr>
  </w:style>
  <w:style w:type="numbering" w:customStyle="1" w:styleId="CurrentList6">
    <w:name w:val="Current List6"/>
    <w:uiPriority w:val="99"/>
    <w:rsid w:val="001C1828"/>
    <w:pPr>
      <w:numPr>
        <w:numId w:val="55"/>
      </w:numPr>
    </w:pPr>
  </w:style>
  <w:style w:type="numbering" w:customStyle="1" w:styleId="CurrentList7">
    <w:name w:val="Current List7"/>
    <w:uiPriority w:val="99"/>
    <w:rsid w:val="001C1828"/>
    <w:pPr>
      <w:numPr>
        <w:numId w:val="56"/>
      </w:numPr>
    </w:pPr>
  </w:style>
  <w:style w:type="numbering" w:customStyle="1" w:styleId="CurrentList8">
    <w:name w:val="Current List8"/>
    <w:uiPriority w:val="99"/>
    <w:rsid w:val="001C1828"/>
    <w:pPr>
      <w:numPr>
        <w:numId w:val="57"/>
      </w:numPr>
    </w:pPr>
  </w:style>
  <w:style w:type="numbering" w:customStyle="1" w:styleId="CurrentList9">
    <w:name w:val="Current List9"/>
    <w:uiPriority w:val="99"/>
    <w:rsid w:val="001C1828"/>
    <w:pPr>
      <w:numPr>
        <w:numId w:val="58"/>
      </w:numPr>
    </w:pPr>
  </w:style>
  <w:style w:type="numbering" w:customStyle="1" w:styleId="CurrentList10">
    <w:name w:val="Current List10"/>
    <w:uiPriority w:val="99"/>
    <w:rsid w:val="001C1828"/>
    <w:pPr>
      <w:numPr>
        <w:numId w:val="59"/>
      </w:numPr>
    </w:pPr>
  </w:style>
  <w:style w:type="numbering" w:customStyle="1" w:styleId="CurrentList11">
    <w:name w:val="Current List11"/>
    <w:uiPriority w:val="99"/>
    <w:rsid w:val="001C1828"/>
    <w:pPr>
      <w:numPr>
        <w:numId w:val="60"/>
      </w:numPr>
    </w:pPr>
  </w:style>
  <w:style w:type="paragraph" w:customStyle="1" w:styleId="HeadingNDDAreport">
    <w:name w:val="Heading NDDA report"/>
    <w:basedOn w:val="ListParagraph"/>
    <w:qFormat/>
    <w:rsid w:val="00614031"/>
    <w:pPr>
      <w:spacing w:line="240" w:lineRule="auto"/>
      <w:ind w:left="0"/>
      <w:contextualSpacing/>
      <w:jc w:val="both"/>
    </w:pPr>
    <w:rPr>
      <w:rFonts w:ascii="Georgia" w:hAnsi="Georgia"/>
      <w:b/>
      <w:bCs/>
      <w:color w:val="005493"/>
      <w:sz w:val="28"/>
      <w:szCs w:val="28"/>
      <w:lang w:val="en-GB"/>
    </w:rPr>
  </w:style>
  <w:style w:type="numbering" w:customStyle="1" w:styleId="CurrentList12">
    <w:name w:val="Current List12"/>
    <w:uiPriority w:val="99"/>
    <w:rsid w:val="00614031"/>
    <w:pPr>
      <w:numPr>
        <w:numId w:val="64"/>
      </w:numPr>
    </w:pPr>
  </w:style>
  <w:style w:type="numbering" w:customStyle="1" w:styleId="CurrentList13">
    <w:name w:val="Current List13"/>
    <w:uiPriority w:val="99"/>
    <w:rsid w:val="000F60CA"/>
    <w:pPr>
      <w:numPr>
        <w:numId w:val="65"/>
      </w:numPr>
    </w:pPr>
  </w:style>
  <w:style w:type="paragraph" w:customStyle="1" w:styleId="Heading-notinTOC">
    <w:name w:val="Heading - not in TOC"/>
    <w:basedOn w:val="Heading2"/>
    <w:qFormat/>
    <w:rsid w:val="00976C18"/>
    <w:pPr>
      <w:numPr>
        <w:ilvl w:val="1"/>
        <w:numId w:val="70"/>
      </w:numPr>
      <w:spacing w:before="0" w:after="120"/>
      <w:jc w:val="both"/>
    </w:pPr>
    <w:rPr>
      <w:rFonts w:asciiTheme="majorHAnsi" w:hAnsiTheme="majorHAnsi"/>
      <w:color w:val="005493"/>
      <w:sz w:val="28"/>
      <w:szCs w:val="28"/>
      <w:lang w:val="en-GB"/>
    </w:rPr>
  </w:style>
  <w:style w:type="numbering" w:customStyle="1" w:styleId="CurrentList14">
    <w:name w:val="Current List14"/>
    <w:uiPriority w:val="99"/>
    <w:rsid w:val="00BF0170"/>
    <w:pPr>
      <w:numPr>
        <w:numId w:val="68"/>
      </w:numPr>
    </w:pPr>
  </w:style>
  <w:style w:type="numbering" w:customStyle="1" w:styleId="CurrentList15">
    <w:name w:val="Current List15"/>
    <w:uiPriority w:val="99"/>
    <w:rsid w:val="00BF0170"/>
    <w:pPr>
      <w:numPr>
        <w:numId w:val="69"/>
      </w:numPr>
    </w:pPr>
  </w:style>
  <w:style w:type="numbering" w:customStyle="1" w:styleId="CurrentList16">
    <w:name w:val="Current List16"/>
    <w:uiPriority w:val="99"/>
    <w:rsid w:val="00BF0170"/>
    <w:pPr>
      <w:numPr>
        <w:numId w:val="71"/>
      </w:numPr>
    </w:pPr>
  </w:style>
  <w:style w:type="numbering" w:customStyle="1" w:styleId="CurrentList17">
    <w:name w:val="Current List17"/>
    <w:uiPriority w:val="99"/>
    <w:rsid w:val="00BF0170"/>
    <w:pPr>
      <w:numPr>
        <w:numId w:val="72"/>
      </w:numPr>
    </w:pPr>
  </w:style>
  <w:style w:type="numbering" w:customStyle="1" w:styleId="CurrentList18">
    <w:name w:val="Current List18"/>
    <w:uiPriority w:val="99"/>
    <w:rsid w:val="00BF0170"/>
    <w:pPr>
      <w:numPr>
        <w:numId w:val="73"/>
      </w:numPr>
    </w:pPr>
  </w:style>
  <w:style w:type="numbering" w:customStyle="1" w:styleId="CurrentList19">
    <w:name w:val="Current List19"/>
    <w:uiPriority w:val="99"/>
    <w:rsid w:val="00BF0170"/>
    <w:pPr>
      <w:numPr>
        <w:numId w:val="74"/>
      </w:numPr>
    </w:pPr>
  </w:style>
  <w:style w:type="numbering" w:customStyle="1" w:styleId="CurrentList20">
    <w:name w:val="Current List20"/>
    <w:uiPriority w:val="99"/>
    <w:rsid w:val="00E27540"/>
    <w:pPr>
      <w:numPr>
        <w:numId w:val="84"/>
      </w:numPr>
    </w:pPr>
  </w:style>
  <w:style w:type="character" w:customStyle="1" w:styleId="UnresolvedMention2">
    <w:name w:val="Unresolved Mention2"/>
    <w:basedOn w:val="DefaultParagraphFont"/>
    <w:uiPriority w:val="99"/>
    <w:semiHidden/>
    <w:unhideWhenUsed/>
    <w:rsid w:val="00C94829"/>
    <w:rPr>
      <w:color w:val="605E5C"/>
      <w:shd w:val="clear" w:color="auto" w:fill="E1DFDD"/>
    </w:rPr>
  </w:style>
  <w:style w:type="numbering" w:customStyle="1" w:styleId="CurrentList21">
    <w:name w:val="Current List21"/>
    <w:uiPriority w:val="99"/>
    <w:rsid w:val="0049648D"/>
    <w:pPr>
      <w:numPr>
        <w:numId w:val="85"/>
      </w:numPr>
    </w:pPr>
  </w:style>
  <w:style w:type="numbering" w:customStyle="1" w:styleId="CurrentList22">
    <w:name w:val="Current List22"/>
    <w:uiPriority w:val="99"/>
    <w:rsid w:val="00F529F2"/>
    <w:pPr>
      <w:numPr>
        <w:numId w:val="86"/>
      </w:numPr>
    </w:pPr>
  </w:style>
  <w:style w:type="numbering" w:customStyle="1" w:styleId="CurrentList23">
    <w:name w:val="Current List23"/>
    <w:uiPriority w:val="99"/>
    <w:rsid w:val="004E092B"/>
    <w:pPr>
      <w:numPr>
        <w:numId w:val="88"/>
      </w:numPr>
    </w:pPr>
  </w:style>
  <w:style w:type="paragraph" w:styleId="FootnoteText">
    <w:name w:val="footnote text"/>
    <w:basedOn w:val="Normal"/>
    <w:link w:val="FootnoteTextChar"/>
    <w:uiPriority w:val="99"/>
    <w:semiHidden/>
    <w:unhideWhenUsed/>
    <w:rsid w:val="006D7AC4"/>
    <w:pPr>
      <w:spacing w:after="0" w:line="240" w:lineRule="auto"/>
    </w:pPr>
    <w:rPr>
      <w:szCs w:val="20"/>
    </w:rPr>
  </w:style>
  <w:style w:type="character" w:customStyle="1" w:styleId="FootnoteTextChar">
    <w:name w:val="Footnote Text Char"/>
    <w:basedOn w:val="DefaultParagraphFont"/>
    <w:link w:val="FootnoteText"/>
    <w:uiPriority w:val="99"/>
    <w:semiHidden/>
    <w:rsid w:val="006D7AC4"/>
    <w:rPr>
      <w:sz w:val="20"/>
      <w:szCs w:val="20"/>
    </w:rPr>
  </w:style>
  <w:style w:type="character" w:styleId="FootnoteReference">
    <w:name w:val="footnote reference"/>
    <w:basedOn w:val="DefaultParagraphFont"/>
    <w:uiPriority w:val="99"/>
    <w:semiHidden/>
    <w:unhideWhenUsed/>
    <w:rsid w:val="006D7AC4"/>
    <w:rPr>
      <w:vertAlign w:val="superscript"/>
    </w:rPr>
  </w:style>
  <w:style w:type="paragraph" w:customStyle="1" w:styleId="Headerrow">
    <w:name w:val="Header row"/>
    <w:basedOn w:val="Normal"/>
    <w:link w:val="HeaderrowChar"/>
    <w:qFormat/>
    <w:rsid w:val="00846C06"/>
    <w:pPr>
      <w:spacing w:after="0" w:line="240" w:lineRule="auto"/>
    </w:pPr>
    <w:rPr>
      <w:b/>
      <w:bCs/>
      <w:color w:val="FFFFFF" w:themeColor="background1"/>
      <w:szCs w:val="20"/>
      <w:lang w:val="en-GB"/>
    </w:rPr>
  </w:style>
  <w:style w:type="character" w:customStyle="1" w:styleId="HeaderrowChar">
    <w:name w:val="Header row Char"/>
    <w:basedOn w:val="DefaultParagraphFont"/>
    <w:link w:val="Headerrow"/>
    <w:rsid w:val="00846C06"/>
    <w:rPr>
      <w:b/>
      <w:bCs/>
      <w:color w:val="FFFFFF" w:themeColor="background1"/>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152">
      <w:bodyDiv w:val="1"/>
      <w:marLeft w:val="0"/>
      <w:marRight w:val="0"/>
      <w:marTop w:val="0"/>
      <w:marBottom w:val="0"/>
      <w:divBdr>
        <w:top w:val="none" w:sz="0" w:space="0" w:color="auto"/>
        <w:left w:val="none" w:sz="0" w:space="0" w:color="auto"/>
        <w:bottom w:val="none" w:sz="0" w:space="0" w:color="auto"/>
        <w:right w:val="none" w:sz="0" w:space="0" w:color="auto"/>
      </w:divBdr>
    </w:div>
    <w:div w:id="49231314">
      <w:bodyDiv w:val="1"/>
      <w:marLeft w:val="0"/>
      <w:marRight w:val="0"/>
      <w:marTop w:val="0"/>
      <w:marBottom w:val="0"/>
      <w:divBdr>
        <w:top w:val="none" w:sz="0" w:space="0" w:color="auto"/>
        <w:left w:val="none" w:sz="0" w:space="0" w:color="auto"/>
        <w:bottom w:val="none" w:sz="0" w:space="0" w:color="auto"/>
        <w:right w:val="none" w:sz="0" w:space="0" w:color="auto"/>
      </w:divBdr>
    </w:div>
    <w:div w:id="81533721">
      <w:bodyDiv w:val="1"/>
      <w:marLeft w:val="0"/>
      <w:marRight w:val="0"/>
      <w:marTop w:val="0"/>
      <w:marBottom w:val="0"/>
      <w:divBdr>
        <w:top w:val="none" w:sz="0" w:space="0" w:color="auto"/>
        <w:left w:val="none" w:sz="0" w:space="0" w:color="auto"/>
        <w:bottom w:val="none" w:sz="0" w:space="0" w:color="auto"/>
        <w:right w:val="none" w:sz="0" w:space="0" w:color="auto"/>
      </w:divBdr>
    </w:div>
    <w:div w:id="94642002">
      <w:bodyDiv w:val="1"/>
      <w:marLeft w:val="0"/>
      <w:marRight w:val="0"/>
      <w:marTop w:val="0"/>
      <w:marBottom w:val="0"/>
      <w:divBdr>
        <w:top w:val="none" w:sz="0" w:space="0" w:color="auto"/>
        <w:left w:val="none" w:sz="0" w:space="0" w:color="auto"/>
        <w:bottom w:val="none" w:sz="0" w:space="0" w:color="auto"/>
        <w:right w:val="none" w:sz="0" w:space="0" w:color="auto"/>
      </w:divBdr>
    </w:div>
    <w:div w:id="112947957">
      <w:bodyDiv w:val="1"/>
      <w:marLeft w:val="0"/>
      <w:marRight w:val="0"/>
      <w:marTop w:val="0"/>
      <w:marBottom w:val="0"/>
      <w:divBdr>
        <w:top w:val="none" w:sz="0" w:space="0" w:color="auto"/>
        <w:left w:val="none" w:sz="0" w:space="0" w:color="auto"/>
        <w:bottom w:val="none" w:sz="0" w:space="0" w:color="auto"/>
        <w:right w:val="none" w:sz="0" w:space="0" w:color="auto"/>
      </w:divBdr>
    </w:div>
    <w:div w:id="172456014">
      <w:bodyDiv w:val="1"/>
      <w:marLeft w:val="0"/>
      <w:marRight w:val="0"/>
      <w:marTop w:val="0"/>
      <w:marBottom w:val="0"/>
      <w:divBdr>
        <w:top w:val="none" w:sz="0" w:space="0" w:color="auto"/>
        <w:left w:val="none" w:sz="0" w:space="0" w:color="auto"/>
        <w:bottom w:val="none" w:sz="0" w:space="0" w:color="auto"/>
        <w:right w:val="none" w:sz="0" w:space="0" w:color="auto"/>
      </w:divBdr>
    </w:div>
    <w:div w:id="209075139">
      <w:bodyDiv w:val="1"/>
      <w:marLeft w:val="0"/>
      <w:marRight w:val="0"/>
      <w:marTop w:val="0"/>
      <w:marBottom w:val="0"/>
      <w:divBdr>
        <w:top w:val="none" w:sz="0" w:space="0" w:color="auto"/>
        <w:left w:val="none" w:sz="0" w:space="0" w:color="auto"/>
        <w:bottom w:val="none" w:sz="0" w:space="0" w:color="auto"/>
        <w:right w:val="none" w:sz="0" w:space="0" w:color="auto"/>
      </w:divBdr>
    </w:div>
    <w:div w:id="266474997">
      <w:bodyDiv w:val="1"/>
      <w:marLeft w:val="0"/>
      <w:marRight w:val="0"/>
      <w:marTop w:val="0"/>
      <w:marBottom w:val="0"/>
      <w:divBdr>
        <w:top w:val="none" w:sz="0" w:space="0" w:color="auto"/>
        <w:left w:val="none" w:sz="0" w:space="0" w:color="auto"/>
        <w:bottom w:val="none" w:sz="0" w:space="0" w:color="auto"/>
        <w:right w:val="none" w:sz="0" w:space="0" w:color="auto"/>
      </w:divBdr>
    </w:div>
    <w:div w:id="295839219">
      <w:bodyDiv w:val="1"/>
      <w:marLeft w:val="0"/>
      <w:marRight w:val="0"/>
      <w:marTop w:val="0"/>
      <w:marBottom w:val="0"/>
      <w:divBdr>
        <w:top w:val="none" w:sz="0" w:space="0" w:color="auto"/>
        <w:left w:val="none" w:sz="0" w:space="0" w:color="auto"/>
        <w:bottom w:val="none" w:sz="0" w:space="0" w:color="auto"/>
        <w:right w:val="none" w:sz="0" w:space="0" w:color="auto"/>
      </w:divBdr>
    </w:div>
    <w:div w:id="327903196">
      <w:bodyDiv w:val="1"/>
      <w:marLeft w:val="0"/>
      <w:marRight w:val="0"/>
      <w:marTop w:val="0"/>
      <w:marBottom w:val="0"/>
      <w:divBdr>
        <w:top w:val="none" w:sz="0" w:space="0" w:color="auto"/>
        <w:left w:val="none" w:sz="0" w:space="0" w:color="auto"/>
        <w:bottom w:val="none" w:sz="0" w:space="0" w:color="auto"/>
        <w:right w:val="none" w:sz="0" w:space="0" w:color="auto"/>
      </w:divBdr>
    </w:div>
    <w:div w:id="402526360">
      <w:bodyDiv w:val="1"/>
      <w:marLeft w:val="0"/>
      <w:marRight w:val="0"/>
      <w:marTop w:val="0"/>
      <w:marBottom w:val="0"/>
      <w:divBdr>
        <w:top w:val="none" w:sz="0" w:space="0" w:color="auto"/>
        <w:left w:val="none" w:sz="0" w:space="0" w:color="auto"/>
        <w:bottom w:val="none" w:sz="0" w:space="0" w:color="auto"/>
        <w:right w:val="none" w:sz="0" w:space="0" w:color="auto"/>
      </w:divBdr>
    </w:div>
    <w:div w:id="465054014">
      <w:bodyDiv w:val="1"/>
      <w:marLeft w:val="0"/>
      <w:marRight w:val="0"/>
      <w:marTop w:val="0"/>
      <w:marBottom w:val="0"/>
      <w:divBdr>
        <w:top w:val="none" w:sz="0" w:space="0" w:color="auto"/>
        <w:left w:val="none" w:sz="0" w:space="0" w:color="auto"/>
        <w:bottom w:val="none" w:sz="0" w:space="0" w:color="auto"/>
        <w:right w:val="none" w:sz="0" w:space="0" w:color="auto"/>
      </w:divBdr>
    </w:div>
    <w:div w:id="471410921">
      <w:bodyDiv w:val="1"/>
      <w:marLeft w:val="0"/>
      <w:marRight w:val="0"/>
      <w:marTop w:val="0"/>
      <w:marBottom w:val="0"/>
      <w:divBdr>
        <w:top w:val="none" w:sz="0" w:space="0" w:color="auto"/>
        <w:left w:val="none" w:sz="0" w:space="0" w:color="auto"/>
        <w:bottom w:val="none" w:sz="0" w:space="0" w:color="auto"/>
        <w:right w:val="none" w:sz="0" w:space="0" w:color="auto"/>
      </w:divBdr>
    </w:div>
    <w:div w:id="521939061">
      <w:bodyDiv w:val="1"/>
      <w:marLeft w:val="0"/>
      <w:marRight w:val="0"/>
      <w:marTop w:val="0"/>
      <w:marBottom w:val="0"/>
      <w:divBdr>
        <w:top w:val="none" w:sz="0" w:space="0" w:color="auto"/>
        <w:left w:val="none" w:sz="0" w:space="0" w:color="auto"/>
        <w:bottom w:val="none" w:sz="0" w:space="0" w:color="auto"/>
        <w:right w:val="none" w:sz="0" w:space="0" w:color="auto"/>
      </w:divBdr>
    </w:div>
    <w:div w:id="579826315">
      <w:bodyDiv w:val="1"/>
      <w:marLeft w:val="0"/>
      <w:marRight w:val="0"/>
      <w:marTop w:val="0"/>
      <w:marBottom w:val="0"/>
      <w:divBdr>
        <w:top w:val="none" w:sz="0" w:space="0" w:color="auto"/>
        <w:left w:val="none" w:sz="0" w:space="0" w:color="auto"/>
        <w:bottom w:val="none" w:sz="0" w:space="0" w:color="auto"/>
        <w:right w:val="none" w:sz="0" w:space="0" w:color="auto"/>
      </w:divBdr>
    </w:div>
    <w:div w:id="599530732">
      <w:bodyDiv w:val="1"/>
      <w:marLeft w:val="0"/>
      <w:marRight w:val="0"/>
      <w:marTop w:val="0"/>
      <w:marBottom w:val="0"/>
      <w:divBdr>
        <w:top w:val="none" w:sz="0" w:space="0" w:color="auto"/>
        <w:left w:val="none" w:sz="0" w:space="0" w:color="auto"/>
        <w:bottom w:val="none" w:sz="0" w:space="0" w:color="auto"/>
        <w:right w:val="none" w:sz="0" w:space="0" w:color="auto"/>
      </w:divBdr>
    </w:div>
    <w:div w:id="636103579">
      <w:bodyDiv w:val="1"/>
      <w:marLeft w:val="0"/>
      <w:marRight w:val="0"/>
      <w:marTop w:val="0"/>
      <w:marBottom w:val="0"/>
      <w:divBdr>
        <w:top w:val="none" w:sz="0" w:space="0" w:color="auto"/>
        <w:left w:val="none" w:sz="0" w:space="0" w:color="auto"/>
        <w:bottom w:val="none" w:sz="0" w:space="0" w:color="auto"/>
        <w:right w:val="none" w:sz="0" w:space="0" w:color="auto"/>
      </w:divBdr>
    </w:div>
    <w:div w:id="637497405">
      <w:bodyDiv w:val="1"/>
      <w:marLeft w:val="0"/>
      <w:marRight w:val="0"/>
      <w:marTop w:val="0"/>
      <w:marBottom w:val="0"/>
      <w:divBdr>
        <w:top w:val="none" w:sz="0" w:space="0" w:color="auto"/>
        <w:left w:val="none" w:sz="0" w:space="0" w:color="auto"/>
        <w:bottom w:val="none" w:sz="0" w:space="0" w:color="auto"/>
        <w:right w:val="none" w:sz="0" w:space="0" w:color="auto"/>
      </w:divBdr>
    </w:div>
    <w:div w:id="683746601">
      <w:bodyDiv w:val="1"/>
      <w:marLeft w:val="0"/>
      <w:marRight w:val="0"/>
      <w:marTop w:val="0"/>
      <w:marBottom w:val="0"/>
      <w:divBdr>
        <w:top w:val="none" w:sz="0" w:space="0" w:color="auto"/>
        <w:left w:val="none" w:sz="0" w:space="0" w:color="auto"/>
        <w:bottom w:val="none" w:sz="0" w:space="0" w:color="auto"/>
        <w:right w:val="none" w:sz="0" w:space="0" w:color="auto"/>
      </w:divBdr>
    </w:div>
    <w:div w:id="772826038">
      <w:bodyDiv w:val="1"/>
      <w:marLeft w:val="0"/>
      <w:marRight w:val="0"/>
      <w:marTop w:val="0"/>
      <w:marBottom w:val="0"/>
      <w:divBdr>
        <w:top w:val="none" w:sz="0" w:space="0" w:color="auto"/>
        <w:left w:val="none" w:sz="0" w:space="0" w:color="auto"/>
        <w:bottom w:val="none" w:sz="0" w:space="0" w:color="auto"/>
        <w:right w:val="none" w:sz="0" w:space="0" w:color="auto"/>
      </w:divBdr>
    </w:div>
    <w:div w:id="778794466">
      <w:bodyDiv w:val="1"/>
      <w:marLeft w:val="0"/>
      <w:marRight w:val="0"/>
      <w:marTop w:val="0"/>
      <w:marBottom w:val="0"/>
      <w:divBdr>
        <w:top w:val="none" w:sz="0" w:space="0" w:color="auto"/>
        <w:left w:val="none" w:sz="0" w:space="0" w:color="auto"/>
        <w:bottom w:val="none" w:sz="0" w:space="0" w:color="auto"/>
        <w:right w:val="none" w:sz="0" w:space="0" w:color="auto"/>
      </w:divBdr>
    </w:div>
    <w:div w:id="819224248">
      <w:bodyDiv w:val="1"/>
      <w:marLeft w:val="0"/>
      <w:marRight w:val="0"/>
      <w:marTop w:val="0"/>
      <w:marBottom w:val="0"/>
      <w:divBdr>
        <w:top w:val="none" w:sz="0" w:space="0" w:color="auto"/>
        <w:left w:val="none" w:sz="0" w:space="0" w:color="auto"/>
        <w:bottom w:val="none" w:sz="0" w:space="0" w:color="auto"/>
        <w:right w:val="none" w:sz="0" w:space="0" w:color="auto"/>
      </w:divBdr>
    </w:div>
    <w:div w:id="826749384">
      <w:bodyDiv w:val="1"/>
      <w:marLeft w:val="0"/>
      <w:marRight w:val="0"/>
      <w:marTop w:val="0"/>
      <w:marBottom w:val="0"/>
      <w:divBdr>
        <w:top w:val="none" w:sz="0" w:space="0" w:color="auto"/>
        <w:left w:val="none" w:sz="0" w:space="0" w:color="auto"/>
        <w:bottom w:val="none" w:sz="0" w:space="0" w:color="auto"/>
        <w:right w:val="none" w:sz="0" w:space="0" w:color="auto"/>
      </w:divBdr>
    </w:div>
    <w:div w:id="851381835">
      <w:bodyDiv w:val="1"/>
      <w:marLeft w:val="0"/>
      <w:marRight w:val="0"/>
      <w:marTop w:val="0"/>
      <w:marBottom w:val="0"/>
      <w:divBdr>
        <w:top w:val="none" w:sz="0" w:space="0" w:color="auto"/>
        <w:left w:val="none" w:sz="0" w:space="0" w:color="auto"/>
        <w:bottom w:val="none" w:sz="0" w:space="0" w:color="auto"/>
        <w:right w:val="none" w:sz="0" w:space="0" w:color="auto"/>
      </w:divBdr>
    </w:div>
    <w:div w:id="866717689">
      <w:bodyDiv w:val="1"/>
      <w:marLeft w:val="0"/>
      <w:marRight w:val="0"/>
      <w:marTop w:val="0"/>
      <w:marBottom w:val="0"/>
      <w:divBdr>
        <w:top w:val="none" w:sz="0" w:space="0" w:color="auto"/>
        <w:left w:val="none" w:sz="0" w:space="0" w:color="auto"/>
        <w:bottom w:val="none" w:sz="0" w:space="0" w:color="auto"/>
        <w:right w:val="none" w:sz="0" w:space="0" w:color="auto"/>
      </w:divBdr>
    </w:div>
    <w:div w:id="867959770">
      <w:bodyDiv w:val="1"/>
      <w:marLeft w:val="0"/>
      <w:marRight w:val="0"/>
      <w:marTop w:val="0"/>
      <w:marBottom w:val="0"/>
      <w:divBdr>
        <w:top w:val="none" w:sz="0" w:space="0" w:color="auto"/>
        <w:left w:val="none" w:sz="0" w:space="0" w:color="auto"/>
        <w:bottom w:val="none" w:sz="0" w:space="0" w:color="auto"/>
        <w:right w:val="none" w:sz="0" w:space="0" w:color="auto"/>
      </w:divBdr>
    </w:div>
    <w:div w:id="885333026">
      <w:bodyDiv w:val="1"/>
      <w:marLeft w:val="0"/>
      <w:marRight w:val="0"/>
      <w:marTop w:val="0"/>
      <w:marBottom w:val="0"/>
      <w:divBdr>
        <w:top w:val="none" w:sz="0" w:space="0" w:color="auto"/>
        <w:left w:val="none" w:sz="0" w:space="0" w:color="auto"/>
        <w:bottom w:val="none" w:sz="0" w:space="0" w:color="auto"/>
        <w:right w:val="none" w:sz="0" w:space="0" w:color="auto"/>
      </w:divBdr>
    </w:div>
    <w:div w:id="892154397">
      <w:bodyDiv w:val="1"/>
      <w:marLeft w:val="0"/>
      <w:marRight w:val="0"/>
      <w:marTop w:val="0"/>
      <w:marBottom w:val="0"/>
      <w:divBdr>
        <w:top w:val="none" w:sz="0" w:space="0" w:color="auto"/>
        <w:left w:val="none" w:sz="0" w:space="0" w:color="auto"/>
        <w:bottom w:val="none" w:sz="0" w:space="0" w:color="auto"/>
        <w:right w:val="none" w:sz="0" w:space="0" w:color="auto"/>
      </w:divBdr>
    </w:div>
    <w:div w:id="1004088541">
      <w:bodyDiv w:val="1"/>
      <w:marLeft w:val="0"/>
      <w:marRight w:val="0"/>
      <w:marTop w:val="0"/>
      <w:marBottom w:val="0"/>
      <w:divBdr>
        <w:top w:val="none" w:sz="0" w:space="0" w:color="auto"/>
        <w:left w:val="none" w:sz="0" w:space="0" w:color="auto"/>
        <w:bottom w:val="none" w:sz="0" w:space="0" w:color="auto"/>
        <w:right w:val="none" w:sz="0" w:space="0" w:color="auto"/>
      </w:divBdr>
    </w:div>
    <w:div w:id="1138301793">
      <w:bodyDiv w:val="1"/>
      <w:marLeft w:val="0"/>
      <w:marRight w:val="0"/>
      <w:marTop w:val="0"/>
      <w:marBottom w:val="0"/>
      <w:divBdr>
        <w:top w:val="none" w:sz="0" w:space="0" w:color="auto"/>
        <w:left w:val="none" w:sz="0" w:space="0" w:color="auto"/>
        <w:bottom w:val="none" w:sz="0" w:space="0" w:color="auto"/>
        <w:right w:val="none" w:sz="0" w:space="0" w:color="auto"/>
      </w:divBdr>
    </w:div>
    <w:div w:id="1162351776">
      <w:bodyDiv w:val="1"/>
      <w:marLeft w:val="0"/>
      <w:marRight w:val="0"/>
      <w:marTop w:val="0"/>
      <w:marBottom w:val="0"/>
      <w:divBdr>
        <w:top w:val="none" w:sz="0" w:space="0" w:color="auto"/>
        <w:left w:val="none" w:sz="0" w:space="0" w:color="auto"/>
        <w:bottom w:val="none" w:sz="0" w:space="0" w:color="auto"/>
        <w:right w:val="none" w:sz="0" w:space="0" w:color="auto"/>
      </w:divBdr>
    </w:div>
    <w:div w:id="1272905896">
      <w:bodyDiv w:val="1"/>
      <w:marLeft w:val="0"/>
      <w:marRight w:val="0"/>
      <w:marTop w:val="0"/>
      <w:marBottom w:val="0"/>
      <w:divBdr>
        <w:top w:val="none" w:sz="0" w:space="0" w:color="auto"/>
        <w:left w:val="none" w:sz="0" w:space="0" w:color="auto"/>
        <w:bottom w:val="none" w:sz="0" w:space="0" w:color="auto"/>
        <w:right w:val="none" w:sz="0" w:space="0" w:color="auto"/>
      </w:divBdr>
    </w:div>
    <w:div w:id="1313482142">
      <w:bodyDiv w:val="1"/>
      <w:marLeft w:val="0"/>
      <w:marRight w:val="0"/>
      <w:marTop w:val="0"/>
      <w:marBottom w:val="0"/>
      <w:divBdr>
        <w:top w:val="none" w:sz="0" w:space="0" w:color="auto"/>
        <w:left w:val="none" w:sz="0" w:space="0" w:color="auto"/>
        <w:bottom w:val="none" w:sz="0" w:space="0" w:color="auto"/>
        <w:right w:val="none" w:sz="0" w:space="0" w:color="auto"/>
      </w:divBdr>
    </w:div>
    <w:div w:id="1321927867">
      <w:bodyDiv w:val="1"/>
      <w:marLeft w:val="0"/>
      <w:marRight w:val="0"/>
      <w:marTop w:val="0"/>
      <w:marBottom w:val="0"/>
      <w:divBdr>
        <w:top w:val="none" w:sz="0" w:space="0" w:color="auto"/>
        <w:left w:val="none" w:sz="0" w:space="0" w:color="auto"/>
        <w:bottom w:val="none" w:sz="0" w:space="0" w:color="auto"/>
        <w:right w:val="none" w:sz="0" w:space="0" w:color="auto"/>
      </w:divBdr>
    </w:div>
    <w:div w:id="1415204699">
      <w:bodyDiv w:val="1"/>
      <w:marLeft w:val="0"/>
      <w:marRight w:val="0"/>
      <w:marTop w:val="0"/>
      <w:marBottom w:val="0"/>
      <w:divBdr>
        <w:top w:val="none" w:sz="0" w:space="0" w:color="auto"/>
        <w:left w:val="none" w:sz="0" w:space="0" w:color="auto"/>
        <w:bottom w:val="none" w:sz="0" w:space="0" w:color="auto"/>
        <w:right w:val="none" w:sz="0" w:space="0" w:color="auto"/>
      </w:divBdr>
    </w:div>
    <w:div w:id="1566529132">
      <w:bodyDiv w:val="1"/>
      <w:marLeft w:val="0"/>
      <w:marRight w:val="0"/>
      <w:marTop w:val="0"/>
      <w:marBottom w:val="0"/>
      <w:divBdr>
        <w:top w:val="none" w:sz="0" w:space="0" w:color="auto"/>
        <w:left w:val="none" w:sz="0" w:space="0" w:color="auto"/>
        <w:bottom w:val="none" w:sz="0" w:space="0" w:color="auto"/>
        <w:right w:val="none" w:sz="0" w:space="0" w:color="auto"/>
      </w:divBdr>
    </w:div>
    <w:div w:id="1629553657">
      <w:bodyDiv w:val="1"/>
      <w:marLeft w:val="0"/>
      <w:marRight w:val="0"/>
      <w:marTop w:val="0"/>
      <w:marBottom w:val="0"/>
      <w:divBdr>
        <w:top w:val="none" w:sz="0" w:space="0" w:color="auto"/>
        <w:left w:val="none" w:sz="0" w:space="0" w:color="auto"/>
        <w:bottom w:val="none" w:sz="0" w:space="0" w:color="auto"/>
        <w:right w:val="none" w:sz="0" w:space="0" w:color="auto"/>
      </w:divBdr>
    </w:div>
    <w:div w:id="1682468918">
      <w:bodyDiv w:val="1"/>
      <w:marLeft w:val="0"/>
      <w:marRight w:val="0"/>
      <w:marTop w:val="0"/>
      <w:marBottom w:val="0"/>
      <w:divBdr>
        <w:top w:val="none" w:sz="0" w:space="0" w:color="auto"/>
        <w:left w:val="none" w:sz="0" w:space="0" w:color="auto"/>
        <w:bottom w:val="none" w:sz="0" w:space="0" w:color="auto"/>
        <w:right w:val="none" w:sz="0" w:space="0" w:color="auto"/>
      </w:divBdr>
    </w:div>
    <w:div w:id="1729184781">
      <w:bodyDiv w:val="1"/>
      <w:marLeft w:val="0"/>
      <w:marRight w:val="0"/>
      <w:marTop w:val="0"/>
      <w:marBottom w:val="0"/>
      <w:divBdr>
        <w:top w:val="none" w:sz="0" w:space="0" w:color="auto"/>
        <w:left w:val="none" w:sz="0" w:space="0" w:color="auto"/>
        <w:bottom w:val="none" w:sz="0" w:space="0" w:color="auto"/>
        <w:right w:val="none" w:sz="0" w:space="0" w:color="auto"/>
      </w:divBdr>
      <w:divsChild>
        <w:div w:id="663360495">
          <w:marLeft w:val="0"/>
          <w:marRight w:val="0"/>
          <w:marTop w:val="0"/>
          <w:marBottom w:val="0"/>
          <w:divBdr>
            <w:top w:val="none" w:sz="0" w:space="0" w:color="auto"/>
            <w:left w:val="none" w:sz="0" w:space="0" w:color="auto"/>
            <w:bottom w:val="none" w:sz="0" w:space="0" w:color="auto"/>
            <w:right w:val="none" w:sz="0" w:space="0" w:color="auto"/>
          </w:divBdr>
          <w:divsChild>
            <w:div w:id="1639607645">
              <w:marLeft w:val="0"/>
              <w:marRight w:val="0"/>
              <w:marTop w:val="0"/>
              <w:marBottom w:val="0"/>
              <w:divBdr>
                <w:top w:val="none" w:sz="0" w:space="0" w:color="auto"/>
                <w:left w:val="none" w:sz="0" w:space="0" w:color="auto"/>
                <w:bottom w:val="none" w:sz="0" w:space="0" w:color="auto"/>
                <w:right w:val="none" w:sz="0" w:space="0" w:color="auto"/>
              </w:divBdr>
              <w:divsChild>
                <w:div w:id="403181408">
                  <w:marLeft w:val="0"/>
                  <w:marRight w:val="0"/>
                  <w:marTop w:val="0"/>
                  <w:marBottom w:val="0"/>
                  <w:divBdr>
                    <w:top w:val="none" w:sz="0" w:space="0" w:color="auto"/>
                    <w:left w:val="none" w:sz="0" w:space="0" w:color="auto"/>
                    <w:bottom w:val="none" w:sz="0" w:space="0" w:color="auto"/>
                    <w:right w:val="none" w:sz="0" w:space="0" w:color="auto"/>
                  </w:divBdr>
                </w:div>
                <w:div w:id="1888493022">
                  <w:marLeft w:val="0"/>
                  <w:marRight w:val="0"/>
                  <w:marTop w:val="0"/>
                  <w:marBottom w:val="0"/>
                  <w:divBdr>
                    <w:top w:val="none" w:sz="0" w:space="0" w:color="auto"/>
                    <w:left w:val="none" w:sz="0" w:space="0" w:color="auto"/>
                    <w:bottom w:val="none" w:sz="0" w:space="0" w:color="auto"/>
                    <w:right w:val="none" w:sz="0" w:space="0" w:color="auto"/>
                  </w:divBdr>
                </w:div>
              </w:divsChild>
            </w:div>
            <w:div w:id="1868908022">
              <w:marLeft w:val="0"/>
              <w:marRight w:val="0"/>
              <w:marTop w:val="0"/>
              <w:marBottom w:val="0"/>
              <w:divBdr>
                <w:top w:val="none" w:sz="0" w:space="0" w:color="auto"/>
                <w:left w:val="none" w:sz="0" w:space="0" w:color="auto"/>
                <w:bottom w:val="none" w:sz="0" w:space="0" w:color="auto"/>
                <w:right w:val="none" w:sz="0" w:space="0" w:color="auto"/>
              </w:divBdr>
              <w:divsChild>
                <w:div w:id="1559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8938">
          <w:marLeft w:val="0"/>
          <w:marRight w:val="0"/>
          <w:marTop w:val="0"/>
          <w:marBottom w:val="0"/>
          <w:divBdr>
            <w:top w:val="none" w:sz="0" w:space="0" w:color="auto"/>
            <w:left w:val="none" w:sz="0" w:space="0" w:color="auto"/>
            <w:bottom w:val="none" w:sz="0" w:space="0" w:color="auto"/>
            <w:right w:val="none" w:sz="0" w:space="0" w:color="auto"/>
          </w:divBdr>
          <w:divsChild>
            <w:div w:id="405808606">
              <w:marLeft w:val="0"/>
              <w:marRight w:val="0"/>
              <w:marTop w:val="0"/>
              <w:marBottom w:val="0"/>
              <w:divBdr>
                <w:top w:val="none" w:sz="0" w:space="0" w:color="auto"/>
                <w:left w:val="none" w:sz="0" w:space="0" w:color="auto"/>
                <w:bottom w:val="none" w:sz="0" w:space="0" w:color="auto"/>
                <w:right w:val="none" w:sz="0" w:space="0" w:color="auto"/>
              </w:divBdr>
              <w:divsChild>
                <w:div w:id="6198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8567">
      <w:bodyDiv w:val="1"/>
      <w:marLeft w:val="0"/>
      <w:marRight w:val="0"/>
      <w:marTop w:val="0"/>
      <w:marBottom w:val="0"/>
      <w:divBdr>
        <w:top w:val="none" w:sz="0" w:space="0" w:color="auto"/>
        <w:left w:val="none" w:sz="0" w:space="0" w:color="auto"/>
        <w:bottom w:val="none" w:sz="0" w:space="0" w:color="auto"/>
        <w:right w:val="none" w:sz="0" w:space="0" w:color="auto"/>
      </w:divBdr>
    </w:div>
    <w:div w:id="1989244769">
      <w:bodyDiv w:val="1"/>
      <w:marLeft w:val="0"/>
      <w:marRight w:val="0"/>
      <w:marTop w:val="0"/>
      <w:marBottom w:val="0"/>
      <w:divBdr>
        <w:top w:val="none" w:sz="0" w:space="0" w:color="auto"/>
        <w:left w:val="none" w:sz="0" w:space="0" w:color="auto"/>
        <w:bottom w:val="none" w:sz="0" w:space="0" w:color="auto"/>
        <w:right w:val="none" w:sz="0" w:space="0" w:color="auto"/>
      </w:divBdr>
    </w:div>
    <w:div w:id="1996061637">
      <w:bodyDiv w:val="1"/>
      <w:marLeft w:val="0"/>
      <w:marRight w:val="0"/>
      <w:marTop w:val="0"/>
      <w:marBottom w:val="0"/>
      <w:divBdr>
        <w:top w:val="none" w:sz="0" w:space="0" w:color="auto"/>
        <w:left w:val="none" w:sz="0" w:space="0" w:color="auto"/>
        <w:bottom w:val="none" w:sz="0" w:space="0" w:color="auto"/>
        <w:right w:val="none" w:sz="0" w:space="0" w:color="auto"/>
      </w:divBdr>
    </w:div>
    <w:div w:id="2023193035">
      <w:bodyDiv w:val="1"/>
      <w:marLeft w:val="0"/>
      <w:marRight w:val="0"/>
      <w:marTop w:val="0"/>
      <w:marBottom w:val="0"/>
      <w:divBdr>
        <w:top w:val="none" w:sz="0" w:space="0" w:color="auto"/>
        <w:left w:val="none" w:sz="0" w:space="0" w:color="auto"/>
        <w:bottom w:val="none" w:sz="0" w:space="0" w:color="auto"/>
        <w:right w:val="none" w:sz="0" w:space="0" w:color="auto"/>
      </w:divBdr>
    </w:div>
    <w:div w:id="2056812915">
      <w:bodyDiv w:val="1"/>
      <w:marLeft w:val="0"/>
      <w:marRight w:val="0"/>
      <w:marTop w:val="0"/>
      <w:marBottom w:val="0"/>
      <w:divBdr>
        <w:top w:val="none" w:sz="0" w:space="0" w:color="auto"/>
        <w:left w:val="none" w:sz="0" w:space="0" w:color="auto"/>
        <w:bottom w:val="none" w:sz="0" w:space="0" w:color="auto"/>
        <w:right w:val="none" w:sz="0" w:space="0" w:color="auto"/>
      </w:divBdr>
    </w:div>
    <w:div w:id="2109303135">
      <w:bodyDiv w:val="1"/>
      <w:marLeft w:val="0"/>
      <w:marRight w:val="0"/>
      <w:marTop w:val="0"/>
      <w:marBottom w:val="0"/>
      <w:divBdr>
        <w:top w:val="none" w:sz="0" w:space="0" w:color="auto"/>
        <w:left w:val="none" w:sz="0" w:space="0" w:color="auto"/>
        <w:bottom w:val="none" w:sz="0" w:space="0" w:color="auto"/>
        <w:right w:val="none" w:sz="0" w:space="0" w:color="auto"/>
      </w:divBdr>
    </w:div>
    <w:div w:id="2110543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4.emf"/><Relationship Id="rId26" Type="http://schemas.openxmlformats.org/officeDocument/2006/relationships/hyperlink" Target="https://www.servicesaustralia.gov.au/individuals/services/centrelink/disability-support-pension/who-can-get-it" TargetMode="External"/><Relationship Id="rId3" Type="http://schemas.openxmlformats.org/officeDocument/2006/relationships/customXml" Target="../customXml/item3.xml"/><Relationship Id="rId21" Type="http://schemas.openxmlformats.org/officeDocument/2006/relationships/hyperlink" Target="http://www.who.int/entity/classifications/drafticfpracticalmanual2.pdf?ua=1"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image" Target="media/image3.png"/><Relationship Id="rId25" Type="http://schemas.openxmlformats.org/officeDocument/2006/relationships/hyperlink" Target="https://meteor.aihw.gov.au/content/index.phtml/itemId/728139" TargetMode="Externa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hyperlink" Target="https://meteor.aihw.gov.au/content/index.phtml/itemId/7233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www.chronicillness.org.au/workwelfarewills/centrelink-entitlements/sickness-allowance/"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eor.aihw.gov.au/content/index.phtml/itemId/521050" TargetMode="External"/><Relationship Id="rId22" Type="http://schemas.openxmlformats.org/officeDocument/2006/relationships/hyperlink" Target="https://www.pc.gov.au/research/ongoing/report-on-government-services/2018" TargetMode="External"/><Relationship Id="rId27" Type="http://schemas.openxmlformats.org/officeDocument/2006/relationships/hyperlink" Target="https://www.servicesaustralia.gov.au/individuals/services/centrelink/youth-disability-supplement"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1C58241B9DFF408643471F522F05A9"/>
        <w:category>
          <w:name w:val="General"/>
          <w:gallery w:val="placeholder"/>
        </w:category>
        <w:types>
          <w:type w:val="bbPlcHdr"/>
        </w:types>
        <w:behaviors>
          <w:behavior w:val="content"/>
        </w:behaviors>
        <w:guid w:val="{084A63E1-3C25-584C-98E6-826234C5FE6A}"/>
      </w:docPartPr>
      <w:docPartBody>
        <w:p w:rsidR="007F4AD0" w:rsidRDefault="008C205F" w:rsidP="008C205F">
          <w:pPr>
            <w:pStyle w:val="DA1C58241B9DFF408643471F522F05A9"/>
          </w:pPr>
          <w:r w:rsidRPr="0098505B">
            <w:rPr>
              <w:highlight w:val="darkGray"/>
            </w:rPr>
            <w:t>[</w:t>
          </w:r>
          <w:r>
            <w:t>Edit Title in File &gt; Properties</w:t>
          </w:r>
          <w:r w:rsidRPr="0098505B">
            <w:rPr>
              <w:highlight w:val="darkGray"/>
            </w:rPr>
            <w:t>]</w:t>
          </w:r>
        </w:p>
      </w:docPartBody>
    </w:docPart>
    <w:docPart>
      <w:docPartPr>
        <w:name w:val="A24616760A77C6449A690F7C4863ED42"/>
        <w:category>
          <w:name w:val="General"/>
          <w:gallery w:val="placeholder"/>
        </w:category>
        <w:types>
          <w:type w:val="bbPlcHdr"/>
        </w:types>
        <w:behaviors>
          <w:behavior w:val="content"/>
        </w:behaviors>
        <w:guid w:val="{59FB5348-0C46-614D-AF6B-C5B3B5FDB0C7}"/>
      </w:docPartPr>
      <w:docPartBody>
        <w:p w:rsidR="007F4AD0" w:rsidRDefault="008C205F" w:rsidP="008C205F">
          <w:pPr>
            <w:pStyle w:val="A24616760A77C6449A690F7C4863ED42"/>
          </w:pPr>
          <w:r w:rsidRPr="00167BB8">
            <w:rPr>
              <w:rStyle w:val="DateChar"/>
              <w:highlight w:val="dark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Body CS)">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Kokila">
    <w:charset w:val="00"/>
    <w:family w:val="swiss"/>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05F"/>
    <w:rsid w:val="00003297"/>
    <w:rsid w:val="0005117F"/>
    <w:rsid w:val="00086C83"/>
    <w:rsid w:val="001233E8"/>
    <w:rsid w:val="001506C1"/>
    <w:rsid w:val="001D5500"/>
    <w:rsid w:val="001F2DCD"/>
    <w:rsid w:val="00253092"/>
    <w:rsid w:val="0027034F"/>
    <w:rsid w:val="00285786"/>
    <w:rsid w:val="0031071B"/>
    <w:rsid w:val="00325A14"/>
    <w:rsid w:val="00331C07"/>
    <w:rsid w:val="00345700"/>
    <w:rsid w:val="00380700"/>
    <w:rsid w:val="003955F1"/>
    <w:rsid w:val="003E512B"/>
    <w:rsid w:val="00421651"/>
    <w:rsid w:val="00426ABA"/>
    <w:rsid w:val="00436A56"/>
    <w:rsid w:val="00436BCF"/>
    <w:rsid w:val="004412F0"/>
    <w:rsid w:val="00452621"/>
    <w:rsid w:val="004833B2"/>
    <w:rsid w:val="00495D5A"/>
    <w:rsid w:val="00500E63"/>
    <w:rsid w:val="00514333"/>
    <w:rsid w:val="00563982"/>
    <w:rsid w:val="005D7343"/>
    <w:rsid w:val="006031D3"/>
    <w:rsid w:val="00605F91"/>
    <w:rsid w:val="00620E6E"/>
    <w:rsid w:val="00697D8F"/>
    <w:rsid w:val="006B2732"/>
    <w:rsid w:val="006B78F8"/>
    <w:rsid w:val="006C7246"/>
    <w:rsid w:val="006E6328"/>
    <w:rsid w:val="0072676A"/>
    <w:rsid w:val="00781438"/>
    <w:rsid w:val="007815F2"/>
    <w:rsid w:val="007D1500"/>
    <w:rsid w:val="007E40BB"/>
    <w:rsid w:val="007F4AD0"/>
    <w:rsid w:val="00813FE9"/>
    <w:rsid w:val="00826F9A"/>
    <w:rsid w:val="00861E93"/>
    <w:rsid w:val="00895BAC"/>
    <w:rsid w:val="008C205F"/>
    <w:rsid w:val="008D2FDF"/>
    <w:rsid w:val="008E6A5A"/>
    <w:rsid w:val="008F2DA8"/>
    <w:rsid w:val="00917D61"/>
    <w:rsid w:val="0092370B"/>
    <w:rsid w:val="009873DE"/>
    <w:rsid w:val="009B3107"/>
    <w:rsid w:val="009D7952"/>
    <w:rsid w:val="009E188D"/>
    <w:rsid w:val="00A15811"/>
    <w:rsid w:val="00A3503A"/>
    <w:rsid w:val="00A654E2"/>
    <w:rsid w:val="00AA2A8B"/>
    <w:rsid w:val="00AB3392"/>
    <w:rsid w:val="00AC234A"/>
    <w:rsid w:val="00AC41AC"/>
    <w:rsid w:val="00AE66F0"/>
    <w:rsid w:val="00AF380E"/>
    <w:rsid w:val="00B0761B"/>
    <w:rsid w:val="00B20BC5"/>
    <w:rsid w:val="00B433C7"/>
    <w:rsid w:val="00B9126C"/>
    <w:rsid w:val="00BA1E43"/>
    <w:rsid w:val="00BA79A1"/>
    <w:rsid w:val="00BB02F4"/>
    <w:rsid w:val="00BC5EA1"/>
    <w:rsid w:val="00BD6C1C"/>
    <w:rsid w:val="00C1638F"/>
    <w:rsid w:val="00C30A8B"/>
    <w:rsid w:val="00C54CBF"/>
    <w:rsid w:val="00C54D23"/>
    <w:rsid w:val="00CA02F7"/>
    <w:rsid w:val="00CB7C53"/>
    <w:rsid w:val="00D03E2C"/>
    <w:rsid w:val="00D3575C"/>
    <w:rsid w:val="00D85889"/>
    <w:rsid w:val="00DD3B58"/>
    <w:rsid w:val="00E268BF"/>
    <w:rsid w:val="00E9035B"/>
    <w:rsid w:val="00EB3366"/>
    <w:rsid w:val="00EE4995"/>
    <w:rsid w:val="00F15462"/>
    <w:rsid w:val="00F37847"/>
    <w:rsid w:val="00F96DC0"/>
    <w:rsid w:val="00FC4A95"/>
    <w:rsid w:val="00FF70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4412F0"/>
    <w:pPr>
      <w:framePr w:w="6804" w:hSpace="2835" w:wrap="around" w:vAnchor="page" w:hAnchor="margin" w:y="5104" w:anchorLock="1"/>
      <w:spacing w:after="120" w:line="264" w:lineRule="auto"/>
    </w:pPr>
    <w:rPr>
      <w:sz w:val="20"/>
      <w:szCs w:val="22"/>
      <w:lang w:eastAsia="zh-CN"/>
    </w:rPr>
  </w:style>
  <w:style w:type="character" w:customStyle="1" w:styleId="DateChar">
    <w:name w:val="Date Char"/>
    <w:basedOn w:val="DefaultParagraphFont"/>
    <w:link w:val="Date"/>
    <w:uiPriority w:val="99"/>
    <w:rsid w:val="004412F0"/>
    <w:rPr>
      <w:sz w:val="20"/>
      <w:szCs w:val="22"/>
      <w:lang w:eastAsia="zh-CN"/>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rsid w:val="008C205F"/>
    <w:rPr>
      <w:b/>
      <w:bCs/>
    </w:rPr>
  </w:style>
  <w:style w:type="paragraph" w:customStyle="1" w:styleId="DA1C58241B9DFF408643471F522F05A9">
    <w:name w:val="DA1C58241B9DFF408643471F522F05A9"/>
    <w:rsid w:val="008C205F"/>
  </w:style>
  <w:style w:type="paragraph" w:customStyle="1" w:styleId="A24616760A77C6449A690F7C4863ED42">
    <w:name w:val="A24616760A77C6449A690F7C4863ED42"/>
    <w:rsid w:val="008C20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6341F12D22E844A1BCB6473D209765" ma:contentTypeVersion="4" ma:contentTypeDescription="Create a new document." ma:contentTypeScope="" ma:versionID="612933ee8bd5dbb4f3b35ec6305c8eab">
  <xsd:schema xmlns:xsd="http://www.w3.org/2001/XMLSchema" xmlns:xs="http://www.w3.org/2001/XMLSchema" xmlns:p="http://schemas.microsoft.com/office/2006/metadata/properties" xmlns:ns2="bc9bc964-7aa2-4f29-bf37-78b827c4740f" targetNamespace="http://schemas.microsoft.com/office/2006/metadata/properties" ma:root="true" ma:fieldsID="dba00c5216c2dcdf10f0f12af047f006" ns2:_="">
    <xsd:import namespace="bc9bc964-7aa2-4f29-bf37-78b827c474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bc964-7aa2-4f29-bf37-78b827c47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97D27-5411-400A-A693-D4C812DFB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bc964-7aa2-4f29-bf37-78b827c47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A1C443-E15E-4951-B3DB-8C8F99090B65}">
  <ds:schemaRefs>
    <ds:schemaRef ds:uri="http://schemas.microsoft.com/sharepoint/v3/contenttype/forms"/>
  </ds:schemaRefs>
</ds:datastoreItem>
</file>

<file path=customXml/itemProps3.xml><?xml version="1.0" encoding="utf-8"?>
<ds:datastoreItem xmlns:ds="http://schemas.openxmlformats.org/officeDocument/2006/customXml" ds:itemID="{5B945A48-3D0F-4619-B93A-75D406DA072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c9bc964-7aa2-4f29-bf37-78b827c4740f"/>
    <ds:schemaRef ds:uri="http://www.w3.org/XML/1998/namespace"/>
    <ds:schemaRef ds:uri="http://purl.org/dc/dcmitype/"/>
  </ds:schemaRefs>
</ds:datastoreItem>
</file>

<file path=customXml/itemProps4.xml><?xml version="1.0" encoding="utf-8"?>
<ds:datastoreItem xmlns:ds="http://schemas.openxmlformats.org/officeDocument/2006/customXml" ds:itemID="{97441898-701A-4998-820C-F17257E7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33142</Words>
  <Characters>196104</Characters>
  <Application>Microsoft Office Word</Application>
  <DocSecurity>6</DocSecurity>
  <Lines>5316</Lines>
  <Paragraphs>2944</Paragraphs>
  <ScaleCrop>false</ScaleCrop>
  <HeadingPairs>
    <vt:vector size="2" baseType="variant">
      <vt:variant>
        <vt:lpstr>Title</vt:lpstr>
      </vt:variant>
      <vt:variant>
        <vt:i4>1</vt:i4>
      </vt:variant>
    </vt:vector>
  </HeadingPairs>
  <TitlesOfParts>
    <vt:vector size="1" baseType="lpstr">
      <vt:lpstr>Identification of people with disability in linked administrative data</vt:lpstr>
    </vt:vector>
  </TitlesOfParts>
  <Manager/>
  <Company/>
  <LinksUpToDate>false</LinksUpToDate>
  <CharactersWithSpaces>227108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of people with disability in linked administrative data</dc:title>
  <dc:subject/>
  <dc:description/>
  <cp:lastPrinted>2022-12-16T03:42:00Z</cp:lastPrinted>
  <dcterms:created xsi:type="dcterms:W3CDTF">2022-12-19T22:25:00Z</dcterms:created>
  <dcterms:modified xsi:type="dcterms:W3CDTF">2022-12-19T22:25:00Z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0x0101008D6341F12D22E844A1BCB6473D209765</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DFA593BB3DDF4CF9963F953CEEC8D075</vt:lpwstr>
  </property>
  <property fmtid="{D5CDD505-2E9C-101B-9397-08002B2CF9AE}" pid="10" name="PM_ProtectiveMarkingValue_Footer">
    <vt:lpwstr>OFFICIAL</vt:lpwstr>
  </property>
  <property fmtid="{D5CDD505-2E9C-101B-9397-08002B2CF9AE}" pid="11" name="PM_Originator_Hash_SHA1">
    <vt:lpwstr>3E8E428EF4EF388FC084C9D81EDEBC2AE2B0F802</vt:lpwstr>
  </property>
  <property fmtid="{D5CDD505-2E9C-101B-9397-08002B2CF9AE}" pid="12" name="PM_OriginationTimeStamp">
    <vt:lpwstr>2022-12-19T22:25:30Z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DBAD4EDFB8FF7EB118883E313C0C052D</vt:lpwstr>
  </property>
  <property fmtid="{D5CDD505-2E9C-101B-9397-08002B2CF9AE}" pid="22" name="PM_Hash_Salt">
    <vt:lpwstr>D5E35992CFF1853681860FBA97F29AAA</vt:lpwstr>
  </property>
  <property fmtid="{D5CDD505-2E9C-101B-9397-08002B2CF9AE}" pid="23" name="PM_Hash_SHA1">
    <vt:lpwstr>141715E8C38966FB60B7B74B3C0AB85D5B5E17E2</vt:lpwstr>
  </property>
  <property fmtid="{D5CDD505-2E9C-101B-9397-08002B2CF9AE}" pid="24" name="PM_OriginatorUserAccountName_SHA256">
    <vt:lpwstr>B984E17FAB7D793CF3FE8C8E9C7EBCD1F75FE33AE1AC9A8C59E97502D6BA6677</vt:lpwstr>
  </property>
  <property fmtid="{D5CDD505-2E9C-101B-9397-08002B2CF9AE}" pid="25" name="PM_OriginatorDomainName_SHA256">
    <vt:lpwstr>E83A2A66C4061446A7E3732E8D44762184B6B377D962B96C83DC624302585857</vt:lpwstr>
  </property>
  <property fmtid="{D5CDD505-2E9C-101B-9397-08002B2CF9AE}" pid="26" name="PM_MinimumSecurityClassification">
    <vt:lpwstr/>
  </property>
  <property fmtid="{D5CDD505-2E9C-101B-9397-08002B2CF9AE}" pid="27" name="PM_SecurityClassification_Prev">
    <vt:lpwstr>OFFICIAL</vt:lpwstr>
  </property>
  <property fmtid="{D5CDD505-2E9C-101B-9397-08002B2CF9AE}" pid="28" name="PM_Qualifier_Prev">
    <vt:lpwstr/>
  </property>
</Properties>
</file>