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BEC4C" w14:textId="77777777" w:rsidR="009F77B4" w:rsidRPr="001304AC" w:rsidRDefault="004B4899" w:rsidP="001304AC">
      <w:pPr>
        <w:pStyle w:val="Heading1"/>
        <w:bidi/>
        <w:rPr>
          <w:rFonts w:ascii="Dubai" w:hAnsi="Dubai" w:cs="Dubai"/>
        </w:rPr>
      </w:pPr>
      <w:r w:rsidRPr="001304AC">
        <w:rPr>
          <w:rFonts w:ascii="Dubai" w:hAnsi="Dubai" w:cs="Dubai" w:hint="cs"/>
          <w:rtl/>
          <w:lang w:val="ar"/>
        </w:rPr>
        <w:t>صحيفة حقائق أصول بيانات الإعاقة الوطنية</w:t>
      </w:r>
    </w:p>
    <w:p w14:paraId="5984F567" w14:textId="67DCF759" w:rsidR="00814B0F" w:rsidRPr="001304AC" w:rsidRDefault="00D65B78" w:rsidP="003966A4">
      <w:pPr>
        <w:bidi/>
        <w:spacing w:before="440"/>
        <w:ind w:right="454"/>
        <w:rPr>
          <w:rFonts w:ascii="Dubai" w:hAnsi="Dubai" w:cs="Dubai"/>
        </w:rPr>
      </w:pPr>
      <w:r w:rsidRPr="00D65B78">
        <w:rPr>
          <w:rFonts w:ascii="Dubai" w:hAnsi="Dubai" w:cs="Dubai"/>
          <w:rtl/>
          <w:lang w:val="ar"/>
        </w:rPr>
        <w:t>ستقوم أصول بيانات الإعاقة الوطنية (</w:t>
      </w:r>
      <w:r w:rsidRPr="00D65B78">
        <w:rPr>
          <w:rFonts w:asciiTheme="minorBidi" w:hAnsiTheme="minorBidi"/>
          <w:lang w:val="ar"/>
        </w:rPr>
        <w:t>National Disability Data Asset</w:t>
      </w:r>
      <w:r w:rsidRPr="00D65B78">
        <w:rPr>
          <w:rFonts w:ascii="Dubai" w:hAnsi="Dubai" w:cs="Dubai"/>
          <w:rtl/>
          <w:lang w:val="ar"/>
        </w:rPr>
        <w:t>) بتجميع معلومات غير محددة الهوية من وكالات حكومية مختلفة حول الأشخاص ذوي الإعاقة.</w:t>
      </w:r>
      <w:r w:rsidR="004B4899" w:rsidRPr="001304AC">
        <w:rPr>
          <w:rFonts w:ascii="Dubai" w:hAnsi="Dubai" w:cs="Dubai" w:hint="cs"/>
          <w:rtl/>
          <w:lang w:val="ar"/>
        </w:rPr>
        <w:t xml:space="preserve"> سيساعدنا هذا على فهم تجارب الأشخاص ذوي الإعاقة بشكل أفضل. س</w:t>
      </w:r>
      <w:r w:rsidR="00E958B9">
        <w:rPr>
          <w:rFonts w:ascii="Dubai" w:hAnsi="Dubai" w:cs="Dubai" w:hint="cs"/>
          <w:rtl/>
          <w:lang w:val="ar"/>
        </w:rPr>
        <w:t>ت</w:t>
      </w:r>
      <w:r w:rsidR="004B4899" w:rsidRPr="001304AC">
        <w:rPr>
          <w:rFonts w:ascii="Dubai" w:hAnsi="Dubai" w:cs="Dubai" w:hint="cs"/>
          <w:rtl/>
          <w:lang w:val="ar"/>
        </w:rPr>
        <w:t>وفر لنا الأص</w:t>
      </w:r>
      <w:r w:rsidR="00E958B9">
        <w:rPr>
          <w:rFonts w:ascii="Dubai" w:hAnsi="Dubai" w:cs="Dubai" w:hint="cs"/>
          <w:rtl/>
          <w:lang w:val="ar"/>
        </w:rPr>
        <w:t>و</w:t>
      </w:r>
      <w:r w:rsidR="004B4899" w:rsidRPr="001304AC">
        <w:rPr>
          <w:rFonts w:ascii="Dubai" w:hAnsi="Dubai" w:cs="Dubai" w:hint="cs"/>
          <w:rtl/>
          <w:lang w:val="ar"/>
        </w:rPr>
        <w:t>ل مزيدًا من المعلومات حول البرامج والخدمات. سيساعدنا هذا على تقديم دعم أفضل للأشخاص ذوي الإعاقة ومقدمي الرعاية لهم والمجتمع.</w:t>
      </w:r>
    </w:p>
    <w:p w14:paraId="5CC7496E" w14:textId="77777777" w:rsidR="002D38A8" w:rsidRPr="001304AC" w:rsidRDefault="004B4899" w:rsidP="003966A4">
      <w:pPr>
        <w:bidi/>
        <w:ind w:right="454"/>
        <w:rPr>
          <w:rFonts w:ascii="Dubai" w:hAnsi="Dubai" w:cs="Dubai"/>
        </w:rPr>
      </w:pPr>
      <w:r w:rsidRPr="001304AC">
        <w:rPr>
          <w:rFonts w:ascii="Dubai" w:hAnsi="Dubai" w:cs="Dubai" w:hint="cs"/>
          <w:rtl/>
          <w:lang w:val="ar"/>
        </w:rPr>
        <w:t>سوف نستخدم أصول بيانات الإعاقة الوطنية من أجل:</w:t>
      </w:r>
    </w:p>
    <w:p w14:paraId="6458F912" w14:textId="77777777" w:rsidR="002D38A8" w:rsidRPr="001304AC" w:rsidRDefault="004B4899" w:rsidP="003966A4">
      <w:pPr>
        <w:pStyle w:val="ListParagraph"/>
        <w:numPr>
          <w:ilvl w:val="0"/>
          <w:numId w:val="1"/>
        </w:numPr>
        <w:bidi/>
        <w:ind w:right="454"/>
        <w:rPr>
          <w:rFonts w:ascii="Dubai" w:hAnsi="Dubai" w:cs="Dubai"/>
        </w:rPr>
      </w:pPr>
      <w:r w:rsidRPr="001304AC">
        <w:rPr>
          <w:rFonts w:ascii="Dubai" w:hAnsi="Dubai" w:cs="Dubai" w:hint="cs"/>
          <w:rtl/>
          <w:lang w:val="ar"/>
        </w:rPr>
        <w:t>إعطاء صورة أكثر اكتمالاً عن البرامج والخدمات التي يستخدمها الأشخاص ذوو الإعاقة</w:t>
      </w:r>
    </w:p>
    <w:p w14:paraId="445807E6" w14:textId="77777777" w:rsidR="002D38A8" w:rsidRPr="001304AC" w:rsidRDefault="004B4899" w:rsidP="003966A4">
      <w:pPr>
        <w:pStyle w:val="ListParagraph"/>
        <w:numPr>
          <w:ilvl w:val="0"/>
          <w:numId w:val="1"/>
        </w:numPr>
        <w:bidi/>
        <w:ind w:right="454"/>
        <w:rPr>
          <w:rFonts w:ascii="Dubai" w:hAnsi="Dubai" w:cs="Dubai"/>
        </w:rPr>
      </w:pPr>
      <w:r w:rsidRPr="001304AC">
        <w:rPr>
          <w:rFonts w:ascii="Dubai" w:hAnsi="Dubai" w:cs="Dubai" w:hint="cs"/>
          <w:rtl/>
          <w:lang w:val="ar"/>
        </w:rPr>
        <w:t>مشاركة المعلومات حول الطريقة التي يمكننا بها تحسين الفرص والنتائج للأشخاص ذوي الإعاقة</w:t>
      </w:r>
    </w:p>
    <w:p w14:paraId="0033CCAA" w14:textId="77777777" w:rsidR="009271EF" w:rsidRPr="001304AC" w:rsidRDefault="004B4899" w:rsidP="003966A4">
      <w:pPr>
        <w:pStyle w:val="ListParagraph"/>
        <w:numPr>
          <w:ilvl w:val="0"/>
          <w:numId w:val="1"/>
        </w:numPr>
        <w:bidi/>
        <w:ind w:right="454"/>
        <w:rPr>
          <w:rFonts w:ascii="Dubai" w:hAnsi="Dubai" w:cs="Dubai"/>
        </w:rPr>
      </w:pPr>
      <w:r w:rsidRPr="001304AC">
        <w:rPr>
          <w:rFonts w:ascii="Dubai" w:hAnsi="Dubai" w:cs="Dubai" w:hint="cs"/>
          <w:rtl/>
          <w:lang w:val="ar"/>
        </w:rPr>
        <w:t>مساعدة الحكومات على تحسين الدعم والخدمات للأشخاص ذوي الإعاقة</w:t>
      </w:r>
    </w:p>
    <w:p w14:paraId="5E3F3B85" w14:textId="7AC7C81B" w:rsidR="00154946" w:rsidRPr="001304AC" w:rsidRDefault="004B4899" w:rsidP="003966A4">
      <w:pPr>
        <w:pStyle w:val="ListParagraph"/>
        <w:numPr>
          <w:ilvl w:val="0"/>
          <w:numId w:val="1"/>
        </w:numPr>
        <w:bidi/>
        <w:ind w:right="454"/>
        <w:rPr>
          <w:rFonts w:ascii="Dubai" w:hAnsi="Dubai" w:cs="Dubai"/>
        </w:rPr>
      </w:pPr>
      <w:r w:rsidRPr="001304AC">
        <w:rPr>
          <w:rFonts w:ascii="Dubai" w:hAnsi="Dubai" w:cs="Dubai" w:hint="cs"/>
          <w:rtl/>
          <w:lang w:val="ar"/>
        </w:rPr>
        <w:t xml:space="preserve">تحسين كيفية الإبلاغ عن النتائج للأشخاص ذوي الإعاقة في إطار </w:t>
      </w:r>
      <w:hyperlink r:id="rId7" w:history="1">
        <w:r w:rsidR="006B39F3" w:rsidRPr="001304AC">
          <w:rPr>
            <w:rStyle w:val="Hyperlink"/>
            <w:rFonts w:ascii="Dubai" w:hAnsi="Dubai" w:cs="Dubai" w:hint="cs"/>
            <w:i/>
            <w:iCs/>
            <w:rtl/>
            <w:lang w:val="ar"/>
          </w:rPr>
          <w:t xml:space="preserve">استراتيجية الإعاقة الأسترالية </w:t>
        </w:r>
        <w:r w:rsidR="006B39F3" w:rsidRPr="003966A4">
          <w:rPr>
            <w:rStyle w:val="Hyperlink"/>
            <w:rFonts w:asciiTheme="minorBidi" w:hAnsiTheme="minorBidi"/>
            <w:i/>
            <w:iCs/>
            <w:rtl/>
            <w:lang w:val="ar"/>
          </w:rPr>
          <w:t>2021-2031</w:t>
        </w:r>
      </w:hyperlink>
      <w:r w:rsidRPr="001304AC">
        <w:rPr>
          <w:rFonts w:ascii="Dubai" w:hAnsi="Dubai" w:cs="Dubai" w:hint="cs"/>
          <w:rtl/>
          <w:lang w:val="ar"/>
        </w:rPr>
        <w:t>.</w:t>
      </w:r>
    </w:p>
    <w:p w14:paraId="3ADB4C23" w14:textId="77777777" w:rsidR="0046128F" w:rsidRPr="00A92557" w:rsidRDefault="004B4899" w:rsidP="003966A4">
      <w:pPr>
        <w:pStyle w:val="Heading2"/>
        <w:bidi/>
        <w:spacing w:line="240" w:lineRule="auto"/>
        <w:rPr>
          <w:rFonts w:ascii="Dubai" w:hAnsi="Dubai" w:cs="Dubai"/>
          <w:b w:val="0"/>
          <w:bCs/>
        </w:rPr>
      </w:pPr>
      <w:r w:rsidRPr="00A92557">
        <w:rPr>
          <w:rFonts w:ascii="Dubai" w:hAnsi="Dubai" w:cs="Dubai" w:hint="cs"/>
          <w:b w:val="0"/>
          <w:bCs/>
          <w:rtl/>
          <w:lang w:val="ar"/>
        </w:rPr>
        <w:t>مزايا أصول بيانات الإعاقة الوطنية</w:t>
      </w:r>
    </w:p>
    <w:p w14:paraId="0A04B562" w14:textId="77777777" w:rsidR="009F437F" w:rsidRPr="00A92557" w:rsidRDefault="004B4899" w:rsidP="003966A4">
      <w:pPr>
        <w:pStyle w:val="Heading3"/>
        <w:bidi/>
        <w:rPr>
          <w:rFonts w:ascii="Dubai" w:hAnsi="Dubai" w:cs="Dubai"/>
          <w:b w:val="0"/>
          <w:bCs/>
        </w:rPr>
      </w:pPr>
      <w:r w:rsidRPr="00A92557">
        <w:rPr>
          <w:rFonts w:ascii="Dubai" w:hAnsi="Dubai" w:cs="Dubai" w:hint="cs"/>
          <w:b w:val="0"/>
          <w:bCs/>
          <w:rtl/>
          <w:lang w:val="ar"/>
        </w:rPr>
        <w:t>مزايا للأشخاص ذوي الإعاقة ومقدمي الرعاية لهم وأسرهم</w:t>
      </w:r>
    </w:p>
    <w:p w14:paraId="71AF1BD5" w14:textId="77777777" w:rsidR="003B70F5" w:rsidRPr="001304AC" w:rsidRDefault="004B4899" w:rsidP="003966A4">
      <w:pPr>
        <w:bidi/>
        <w:spacing w:line="240" w:lineRule="auto"/>
        <w:ind w:right="454"/>
        <w:rPr>
          <w:rFonts w:ascii="Dubai" w:hAnsi="Dubai" w:cs="Dubai"/>
        </w:rPr>
      </w:pPr>
      <w:r w:rsidRPr="001304AC">
        <w:rPr>
          <w:rFonts w:ascii="Dubai" w:hAnsi="Dubai" w:cs="Dubai" w:hint="cs"/>
          <w:rtl/>
          <w:lang w:val="ar"/>
        </w:rPr>
        <w:t xml:space="preserve">ستعمل أصول بيانات الإعاقة على تحسين كيفية تفاعل الأشخاص ذوي الإعاقة مع الحكومات ومقدمي الخدمات. سيساعدهم هذا على أن يكونوا أكثر شمولًا في المجتمع. </w:t>
      </w:r>
    </w:p>
    <w:p w14:paraId="65CBB329" w14:textId="77777777" w:rsidR="009F437F" w:rsidRPr="00A92557" w:rsidRDefault="004B4899" w:rsidP="003966A4">
      <w:pPr>
        <w:pStyle w:val="Heading3"/>
        <w:bidi/>
        <w:rPr>
          <w:rFonts w:ascii="Dubai" w:hAnsi="Dubai" w:cs="Dubai"/>
          <w:b w:val="0"/>
          <w:bCs/>
        </w:rPr>
      </w:pPr>
      <w:r w:rsidRPr="00A92557">
        <w:rPr>
          <w:rFonts w:ascii="Dubai" w:hAnsi="Dubai" w:cs="Dubai" w:hint="cs"/>
          <w:b w:val="0"/>
          <w:bCs/>
          <w:rtl/>
          <w:lang w:val="ar"/>
        </w:rPr>
        <w:t>المزايا التي تعود على الحكومات</w:t>
      </w:r>
    </w:p>
    <w:p w14:paraId="52A5249A" w14:textId="39B03F66" w:rsidR="009F437F" w:rsidRPr="001304AC" w:rsidRDefault="004B4899" w:rsidP="003966A4">
      <w:pPr>
        <w:bidi/>
        <w:spacing w:line="240" w:lineRule="auto"/>
        <w:ind w:right="454"/>
        <w:rPr>
          <w:rFonts w:ascii="Dubai" w:hAnsi="Dubai" w:cs="Dubai"/>
        </w:rPr>
      </w:pPr>
      <w:r w:rsidRPr="001304AC">
        <w:rPr>
          <w:rFonts w:ascii="Dubai" w:hAnsi="Dubai" w:cs="Dubai" w:hint="cs"/>
          <w:rtl/>
          <w:lang w:val="ar"/>
        </w:rPr>
        <w:t xml:space="preserve">ستستخدم الحكومات الأصول لاختيار الخدمات والبرامج التي تنفق عليها الأموال. </w:t>
      </w:r>
      <w:r w:rsidR="00733FE5">
        <w:rPr>
          <w:rFonts w:ascii="Dubai" w:hAnsi="Dubai" w:cs="Dubai" w:hint="cs"/>
          <w:rtl/>
          <w:lang w:val="ar"/>
        </w:rPr>
        <w:t>و</w:t>
      </w:r>
      <w:r w:rsidRPr="001304AC">
        <w:rPr>
          <w:rFonts w:ascii="Dubai" w:hAnsi="Dubai" w:cs="Dubai" w:hint="cs"/>
          <w:rtl/>
          <w:lang w:val="ar"/>
        </w:rPr>
        <w:t>س</w:t>
      </w:r>
      <w:r w:rsidR="00733FE5">
        <w:rPr>
          <w:rFonts w:ascii="Dubai" w:hAnsi="Dubai" w:cs="Dubai" w:hint="cs"/>
          <w:rtl/>
          <w:lang w:val="ar"/>
        </w:rPr>
        <w:t>ت</w:t>
      </w:r>
      <w:r w:rsidRPr="001304AC">
        <w:rPr>
          <w:rFonts w:ascii="Dubai" w:hAnsi="Dubai" w:cs="Dubai" w:hint="cs"/>
          <w:rtl/>
          <w:lang w:val="ar"/>
        </w:rPr>
        <w:t>ساعدها على اختيار الخدمات التي تقدم أفضل دعم للأشخاص ذوي الإعاقة.</w:t>
      </w:r>
    </w:p>
    <w:p w14:paraId="247A19B0" w14:textId="77777777" w:rsidR="00BF217F" w:rsidRPr="00A92557" w:rsidRDefault="004B4899" w:rsidP="003966A4">
      <w:pPr>
        <w:pStyle w:val="Heading3"/>
        <w:bidi/>
        <w:rPr>
          <w:rFonts w:ascii="Dubai" w:hAnsi="Dubai" w:cs="Dubai"/>
          <w:b w:val="0"/>
          <w:bCs/>
        </w:rPr>
      </w:pPr>
      <w:r w:rsidRPr="00A92557">
        <w:rPr>
          <w:rFonts w:ascii="Dubai" w:hAnsi="Dubai" w:cs="Dubai" w:hint="cs"/>
          <w:b w:val="0"/>
          <w:bCs/>
          <w:rtl/>
          <w:lang w:val="ar"/>
        </w:rPr>
        <w:t>مزايا للباحثين</w:t>
      </w:r>
    </w:p>
    <w:p w14:paraId="7B38446F" w14:textId="6604BDC2" w:rsidR="00CC15CA" w:rsidRPr="001304AC" w:rsidRDefault="004B4899" w:rsidP="003966A4">
      <w:pPr>
        <w:bidi/>
        <w:spacing w:line="240" w:lineRule="auto"/>
        <w:ind w:right="454"/>
        <w:rPr>
          <w:rFonts w:ascii="Dubai" w:hAnsi="Dubai" w:cs="Dubai"/>
        </w:rPr>
      </w:pPr>
      <w:r w:rsidRPr="001304AC">
        <w:rPr>
          <w:rFonts w:ascii="Dubai" w:hAnsi="Dubai" w:cs="Dubai" w:hint="cs"/>
          <w:rtl/>
          <w:lang w:val="ar"/>
        </w:rPr>
        <w:t>سيتمكن الباحثون من استخدام الأص</w:t>
      </w:r>
      <w:r w:rsidR="00733FE5">
        <w:rPr>
          <w:rFonts w:ascii="Dubai" w:hAnsi="Dubai" w:cs="Dubai" w:hint="cs"/>
          <w:rtl/>
          <w:lang w:val="ar"/>
        </w:rPr>
        <w:t>و</w:t>
      </w:r>
      <w:r w:rsidRPr="001304AC">
        <w:rPr>
          <w:rFonts w:ascii="Dubai" w:hAnsi="Dubai" w:cs="Dubai" w:hint="cs"/>
          <w:rtl/>
          <w:lang w:val="ar"/>
        </w:rPr>
        <w:t>ل لفهم تجارب حياة الأشخاص ذوي الإعاقة بشكل أفضل. سيتمكنون من مشاركة الأدلة حول ما يَصلُح لتحسين النتائج.</w:t>
      </w:r>
    </w:p>
    <w:p w14:paraId="137400E5" w14:textId="77777777" w:rsidR="003966A4" w:rsidRDefault="003966A4">
      <w:pPr>
        <w:rPr>
          <w:rFonts w:ascii="Dubai" w:hAnsi="Dubai" w:cs="Dubai"/>
          <w:bCs/>
          <w:color w:val="7030A0"/>
          <w:sz w:val="24"/>
          <w:szCs w:val="24"/>
          <w:rtl/>
          <w:lang w:val="ar"/>
        </w:rPr>
      </w:pPr>
      <w:r>
        <w:rPr>
          <w:rFonts w:ascii="Dubai" w:hAnsi="Dubai" w:cs="Dubai"/>
          <w:b/>
          <w:bCs/>
          <w:rtl/>
          <w:lang w:val="ar"/>
        </w:rPr>
        <w:br w:type="page"/>
      </w:r>
    </w:p>
    <w:p w14:paraId="38A64BD0" w14:textId="5D54A613" w:rsidR="00E73AE0" w:rsidRPr="00A92557" w:rsidRDefault="004B4899" w:rsidP="003966A4">
      <w:pPr>
        <w:pStyle w:val="Heading2"/>
        <w:bidi/>
        <w:rPr>
          <w:rFonts w:ascii="Dubai" w:hAnsi="Dubai" w:cs="Dubai"/>
          <w:b w:val="0"/>
          <w:bCs/>
        </w:rPr>
      </w:pPr>
      <w:r w:rsidRPr="00A92557">
        <w:rPr>
          <w:rFonts w:ascii="Dubai" w:hAnsi="Dubai" w:cs="Dubai" w:hint="cs"/>
          <w:b w:val="0"/>
          <w:bCs/>
          <w:rtl/>
          <w:lang w:val="ar"/>
        </w:rPr>
        <w:lastRenderedPageBreak/>
        <w:t>أنواع المعلومات في أصول بيانات الإعاقة الوطنية</w:t>
      </w:r>
    </w:p>
    <w:p w14:paraId="5EB73D35" w14:textId="77777777" w:rsidR="00FD3417" w:rsidRPr="001304AC" w:rsidRDefault="004B4899" w:rsidP="003966A4">
      <w:pPr>
        <w:bidi/>
        <w:ind w:right="454"/>
        <w:rPr>
          <w:rFonts w:ascii="Dubai" w:hAnsi="Dubai" w:cs="Dubai"/>
        </w:rPr>
      </w:pPr>
      <w:r w:rsidRPr="001304AC">
        <w:rPr>
          <w:rFonts w:ascii="Dubai" w:hAnsi="Dubai" w:cs="Dubai" w:hint="cs"/>
          <w:rtl/>
          <w:lang w:val="ar"/>
        </w:rPr>
        <w:t>المجالات الثلاثة الأولى التي ستركز عليها الأصول هي:</w:t>
      </w:r>
    </w:p>
    <w:p w14:paraId="36B40182" w14:textId="77777777" w:rsidR="00E73AE0" w:rsidRPr="001304AC" w:rsidRDefault="004B4899" w:rsidP="003966A4">
      <w:pPr>
        <w:pStyle w:val="ListParagraph"/>
        <w:numPr>
          <w:ilvl w:val="0"/>
          <w:numId w:val="1"/>
        </w:numPr>
        <w:bidi/>
        <w:ind w:right="454"/>
        <w:rPr>
          <w:rFonts w:ascii="Dubai" w:hAnsi="Dubai" w:cs="Dubai"/>
        </w:rPr>
      </w:pPr>
      <w:r w:rsidRPr="001304AC">
        <w:rPr>
          <w:rFonts w:ascii="Dubai" w:hAnsi="Dubai" w:cs="Dubai" w:hint="cs"/>
          <w:rtl/>
          <w:lang w:val="ar"/>
        </w:rPr>
        <w:t xml:space="preserve">الإبلاغ عن النتائج في </w:t>
      </w:r>
      <w:r w:rsidRPr="00D16330">
        <w:rPr>
          <w:rFonts w:ascii="Dubai" w:hAnsi="Dubai" w:cs="Dubai" w:hint="eastAsia"/>
          <w:i/>
          <w:iCs/>
          <w:rtl/>
          <w:lang w:val="ar"/>
        </w:rPr>
        <w:t>إطار</w:t>
      </w:r>
      <w:r w:rsidR="00BF217F" w:rsidRPr="008D0B5A">
        <w:rPr>
          <w:rFonts w:ascii="Dubai" w:hAnsi="Dubai" w:cs="Dubai"/>
          <w:i/>
          <w:iCs/>
          <w:rtl/>
          <w:lang w:val="ar"/>
        </w:rPr>
        <w:t xml:space="preserve"> استراتيجية الإعاقة الأسترالية </w:t>
      </w:r>
      <w:r w:rsidR="00BF217F" w:rsidRPr="003966A4">
        <w:rPr>
          <w:rFonts w:asciiTheme="minorBidi" w:hAnsiTheme="minorBidi"/>
          <w:i/>
          <w:iCs/>
          <w:rtl/>
          <w:lang w:val="ar"/>
        </w:rPr>
        <w:t>2021-2031</w:t>
      </w:r>
    </w:p>
    <w:p w14:paraId="32AA973E" w14:textId="77777777" w:rsidR="00E73AE0" w:rsidRPr="001304AC" w:rsidRDefault="004B4899" w:rsidP="003966A4">
      <w:pPr>
        <w:pStyle w:val="ListParagraph"/>
        <w:numPr>
          <w:ilvl w:val="0"/>
          <w:numId w:val="1"/>
        </w:numPr>
        <w:bidi/>
        <w:ind w:right="454"/>
        <w:rPr>
          <w:rFonts w:ascii="Dubai" w:hAnsi="Dubai" w:cs="Dubai"/>
        </w:rPr>
      </w:pPr>
      <w:r w:rsidRPr="001304AC">
        <w:rPr>
          <w:rFonts w:ascii="Dubai" w:hAnsi="Dubai" w:cs="Dubai" w:hint="cs"/>
          <w:rtl/>
          <w:lang w:val="ar"/>
        </w:rPr>
        <w:t>النتائج الصحية للأشخاص ذوي الإعاقة</w:t>
      </w:r>
    </w:p>
    <w:p w14:paraId="5578F625" w14:textId="77777777" w:rsidR="00E73AE0" w:rsidRPr="001304AC" w:rsidRDefault="004B4899" w:rsidP="003966A4">
      <w:pPr>
        <w:pStyle w:val="ListParagraph"/>
        <w:numPr>
          <w:ilvl w:val="0"/>
          <w:numId w:val="1"/>
        </w:numPr>
        <w:bidi/>
        <w:ind w:right="454"/>
        <w:rPr>
          <w:rFonts w:ascii="Dubai" w:hAnsi="Dubai" w:cs="Dubai"/>
        </w:rPr>
      </w:pPr>
      <w:r w:rsidRPr="001304AC">
        <w:rPr>
          <w:rFonts w:ascii="Dubai" w:hAnsi="Dubai" w:cs="Dubai" w:hint="cs"/>
          <w:rtl/>
          <w:lang w:val="ar"/>
        </w:rPr>
        <w:t>نتائج التوظيف للأشخاص ذوي الإعاقة.</w:t>
      </w:r>
    </w:p>
    <w:p w14:paraId="1C87D45E" w14:textId="77777777" w:rsidR="004A519B" w:rsidRPr="001304AC" w:rsidRDefault="004B4899" w:rsidP="003966A4">
      <w:pPr>
        <w:bidi/>
        <w:ind w:right="454"/>
        <w:rPr>
          <w:rFonts w:ascii="Dubai" w:hAnsi="Dubai" w:cs="Dubai"/>
        </w:rPr>
      </w:pPr>
      <w:r w:rsidRPr="001304AC">
        <w:rPr>
          <w:rFonts w:ascii="Dubai" w:hAnsi="Dubai" w:cs="Dubai" w:hint="cs"/>
          <w:rtl/>
          <w:lang w:val="ar"/>
        </w:rPr>
        <w:t>ستتضمن الأصول معلومات حكومية في المستقبل أيضًا عن:</w:t>
      </w:r>
    </w:p>
    <w:p w14:paraId="21EAD558" w14:textId="77777777" w:rsidR="004A519B" w:rsidRPr="001304AC" w:rsidRDefault="004B4899" w:rsidP="003966A4">
      <w:pPr>
        <w:pStyle w:val="ListParagraph"/>
        <w:numPr>
          <w:ilvl w:val="0"/>
          <w:numId w:val="15"/>
        </w:numPr>
        <w:bidi/>
        <w:ind w:right="454"/>
        <w:rPr>
          <w:rFonts w:ascii="Dubai" w:hAnsi="Dubai" w:cs="Dubai"/>
        </w:rPr>
      </w:pPr>
      <w:r w:rsidRPr="001304AC">
        <w:rPr>
          <w:rFonts w:ascii="Dubai" w:hAnsi="Dubai" w:cs="Dubai" w:hint="cs"/>
          <w:rtl/>
          <w:lang w:val="ar"/>
        </w:rPr>
        <w:t>تنمية الطفولة المبكرة</w:t>
      </w:r>
    </w:p>
    <w:p w14:paraId="4907577A" w14:textId="77777777" w:rsidR="004A519B" w:rsidRPr="001304AC" w:rsidRDefault="004B4899" w:rsidP="003966A4">
      <w:pPr>
        <w:pStyle w:val="ListParagraph"/>
        <w:numPr>
          <w:ilvl w:val="0"/>
          <w:numId w:val="15"/>
        </w:numPr>
        <w:bidi/>
        <w:ind w:right="454"/>
        <w:rPr>
          <w:rFonts w:ascii="Dubai" w:hAnsi="Dubai" w:cs="Dubai"/>
        </w:rPr>
      </w:pPr>
      <w:r w:rsidRPr="001304AC">
        <w:rPr>
          <w:rFonts w:ascii="Dubai" w:hAnsi="Dubai" w:cs="Dubai" w:hint="cs"/>
          <w:rtl/>
          <w:lang w:val="ar"/>
        </w:rPr>
        <w:t>التعليم المدرسي</w:t>
      </w:r>
    </w:p>
    <w:p w14:paraId="39B3BA3D" w14:textId="77777777" w:rsidR="004A519B" w:rsidRPr="001304AC" w:rsidRDefault="004B4899" w:rsidP="003966A4">
      <w:pPr>
        <w:pStyle w:val="ListParagraph"/>
        <w:numPr>
          <w:ilvl w:val="0"/>
          <w:numId w:val="15"/>
        </w:numPr>
        <w:bidi/>
        <w:ind w:right="454"/>
        <w:rPr>
          <w:rFonts w:ascii="Dubai" w:hAnsi="Dubai" w:cs="Dubai"/>
        </w:rPr>
      </w:pPr>
      <w:r w:rsidRPr="001304AC">
        <w:rPr>
          <w:rFonts w:ascii="Dubai" w:hAnsi="Dubai" w:cs="Dubai" w:hint="cs"/>
          <w:rtl/>
          <w:lang w:val="ar"/>
        </w:rPr>
        <w:t>الإسكان</w:t>
      </w:r>
    </w:p>
    <w:p w14:paraId="3EFC849C" w14:textId="77777777" w:rsidR="004A519B" w:rsidRPr="001304AC" w:rsidRDefault="004B4899" w:rsidP="003966A4">
      <w:pPr>
        <w:pStyle w:val="ListParagraph"/>
        <w:numPr>
          <w:ilvl w:val="0"/>
          <w:numId w:val="15"/>
        </w:numPr>
        <w:bidi/>
        <w:ind w:right="454"/>
        <w:rPr>
          <w:rFonts w:ascii="Dubai" w:hAnsi="Dubai" w:cs="Dubai"/>
        </w:rPr>
      </w:pPr>
      <w:r w:rsidRPr="001304AC">
        <w:rPr>
          <w:rFonts w:ascii="Dubai" w:hAnsi="Dubai" w:cs="Dubai" w:hint="cs"/>
          <w:rtl/>
          <w:lang w:val="ar"/>
        </w:rPr>
        <w:t>أنظمة العدالة</w:t>
      </w:r>
    </w:p>
    <w:p w14:paraId="36A2BD7E" w14:textId="77777777" w:rsidR="00867098" w:rsidRPr="001304AC" w:rsidRDefault="004B4899" w:rsidP="003966A4">
      <w:pPr>
        <w:pStyle w:val="ListParagraph"/>
        <w:numPr>
          <w:ilvl w:val="0"/>
          <w:numId w:val="15"/>
        </w:numPr>
        <w:bidi/>
        <w:ind w:right="454"/>
        <w:rPr>
          <w:rFonts w:ascii="Dubai" w:hAnsi="Dubai" w:cs="Dubai"/>
        </w:rPr>
      </w:pPr>
      <w:r w:rsidRPr="001304AC">
        <w:rPr>
          <w:rFonts w:ascii="Dubai" w:hAnsi="Dubai" w:cs="Dubai" w:hint="cs"/>
          <w:rtl/>
          <w:lang w:val="ar"/>
        </w:rPr>
        <w:t>النقل.</w:t>
      </w:r>
    </w:p>
    <w:p w14:paraId="1C4C6CDB" w14:textId="77777777" w:rsidR="00E73AE0" w:rsidRPr="00A92557" w:rsidRDefault="004B4899" w:rsidP="003966A4">
      <w:pPr>
        <w:pStyle w:val="Heading2"/>
        <w:bidi/>
        <w:rPr>
          <w:rFonts w:ascii="Dubai" w:hAnsi="Dubai" w:cs="Dubai"/>
          <w:b w:val="0"/>
          <w:bCs/>
        </w:rPr>
      </w:pPr>
      <w:r w:rsidRPr="00A92557">
        <w:rPr>
          <w:rFonts w:ascii="Dubai" w:hAnsi="Dubai" w:cs="Dubai" w:hint="cs"/>
          <w:b w:val="0"/>
          <w:bCs/>
          <w:rtl/>
          <w:lang w:val="ar"/>
        </w:rPr>
        <w:t xml:space="preserve">الحفاظ على أمان المعلومات </w:t>
      </w:r>
    </w:p>
    <w:p w14:paraId="3AF8DE7B" w14:textId="77777777" w:rsidR="00E73AE0" w:rsidRPr="001304AC" w:rsidRDefault="004B4899" w:rsidP="003966A4">
      <w:pPr>
        <w:bidi/>
        <w:ind w:right="454"/>
        <w:rPr>
          <w:rFonts w:ascii="Dubai" w:hAnsi="Dubai" w:cs="Dubai"/>
        </w:rPr>
      </w:pPr>
      <w:r w:rsidRPr="001304AC">
        <w:rPr>
          <w:rFonts w:ascii="Dubai" w:hAnsi="Dubai" w:cs="Dubai" w:hint="cs"/>
          <w:rtl/>
          <w:lang w:val="ar"/>
        </w:rPr>
        <w:t>حماية خصوصية الأشخاص والحفاظ على أمان معلوماتهم هي أولويتنا القصوى.</w:t>
      </w:r>
    </w:p>
    <w:p w14:paraId="787BF51D" w14:textId="0BAB7BA0" w:rsidR="0044076C" w:rsidRPr="001304AC" w:rsidRDefault="004B4899" w:rsidP="003966A4">
      <w:pPr>
        <w:bidi/>
        <w:ind w:right="454"/>
        <w:rPr>
          <w:rFonts w:ascii="Dubai" w:hAnsi="Dubai" w:cs="Dubai"/>
        </w:rPr>
      </w:pPr>
      <w:r w:rsidRPr="001304AC">
        <w:rPr>
          <w:rFonts w:ascii="Dubai" w:hAnsi="Dubai" w:cs="Dubai" w:hint="cs"/>
          <w:rtl/>
          <w:lang w:val="ar"/>
        </w:rPr>
        <w:t xml:space="preserve">سنحمي الأصول من الوصول إليها ومن كيفية استخدام الأشخاص للبيانات. سنقوم أيضا </w:t>
      </w:r>
      <w:r w:rsidR="00733FE5">
        <w:rPr>
          <w:rFonts w:ascii="Dubai" w:hAnsi="Dubai" w:cs="Dubai" w:hint="cs"/>
          <w:rtl/>
          <w:lang w:val="ar"/>
        </w:rPr>
        <w:t>بعدم</w:t>
      </w:r>
      <w:r w:rsidRPr="001304AC">
        <w:rPr>
          <w:rFonts w:ascii="Dubai" w:hAnsi="Dubai" w:cs="Dubai" w:hint="cs"/>
          <w:rtl/>
          <w:lang w:val="ar"/>
        </w:rPr>
        <w:t xml:space="preserve"> تحديد</w:t>
      </w:r>
      <w:r w:rsidR="00733FE5">
        <w:rPr>
          <w:rFonts w:ascii="Dubai" w:hAnsi="Dubai" w:cs="Dubai" w:hint="cs"/>
          <w:rtl/>
          <w:lang w:val="ar"/>
        </w:rPr>
        <w:t xml:space="preserve"> هوية</w:t>
      </w:r>
      <w:r w:rsidRPr="001304AC">
        <w:rPr>
          <w:rFonts w:ascii="Dubai" w:hAnsi="Dubai" w:cs="Dubai" w:hint="cs"/>
          <w:rtl/>
          <w:lang w:val="ar"/>
        </w:rPr>
        <w:t xml:space="preserve"> كافة البيانات. هذا يعني أنه لن يتمكن أي شخص من معرفة الأشخاص المعنيين أو الاتصال بهم.</w:t>
      </w:r>
    </w:p>
    <w:p w14:paraId="467750F9" w14:textId="77777777" w:rsidR="00E73AE0" w:rsidRPr="001304AC" w:rsidRDefault="004B4899" w:rsidP="003966A4">
      <w:pPr>
        <w:bidi/>
        <w:ind w:right="454"/>
        <w:rPr>
          <w:rFonts w:ascii="Dubai" w:hAnsi="Dubai" w:cs="Dubai"/>
        </w:rPr>
      </w:pPr>
      <w:r w:rsidRPr="001304AC">
        <w:rPr>
          <w:rFonts w:ascii="Dubai" w:hAnsi="Dubai" w:cs="Dubai" w:hint="cs"/>
          <w:rtl/>
          <w:lang w:val="ar"/>
        </w:rPr>
        <w:t>سنحمي الأصول بقواعد معينة للتأكد من أن مجتمع الإعاقة يعرف كيف تُستخدَم بياناته ومن أنه مرتاح لكيفية استخدامها.</w:t>
      </w:r>
    </w:p>
    <w:p w14:paraId="6A6A289C" w14:textId="77777777" w:rsidR="0044076C" w:rsidRPr="001304AC" w:rsidRDefault="004B4899" w:rsidP="003966A4">
      <w:pPr>
        <w:bidi/>
        <w:ind w:right="454"/>
        <w:rPr>
          <w:rFonts w:ascii="Dubai" w:hAnsi="Dubai" w:cs="Dubai"/>
        </w:rPr>
      </w:pPr>
      <w:r w:rsidRPr="001304AC">
        <w:rPr>
          <w:rFonts w:ascii="Dubai" w:hAnsi="Dubai" w:cs="Dubai" w:hint="cs"/>
          <w:rtl/>
          <w:lang w:val="ar"/>
        </w:rPr>
        <w:t>لن يتمكن أي شخص من:</w:t>
      </w:r>
    </w:p>
    <w:p w14:paraId="05A4E5CE" w14:textId="77777777" w:rsidR="0044076C" w:rsidRPr="001304AC" w:rsidRDefault="004B4899" w:rsidP="003966A4">
      <w:pPr>
        <w:pStyle w:val="ListParagraph"/>
        <w:numPr>
          <w:ilvl w:val="0"/>
          <w:numId w:val="17"/>
        </w:numPr>
        <w:bidi/>
        <w:ind w:right="454"/>
        <w:rPr>
          <w:rFonts w:ascii="Dubai" w:hAnsi="Dubai" w:cs="Dubai"/>
        </w:rPr>
      </w:pPr>
      <w:r w:rsidRPr="001304AC">
        <w:rPr>
          <w:rFonts w:ascii="Dubai" w:hAnsi="Dubai" w:cs="Dubai" w:hint="cs"/>
          <w:rtl/>
          <w:lang w:val="ar"/>
        </w:rPr>
        <w:t>استخدام أصول البيانات لاتخاذ قرارات بشأن التمويل الحكومي للفرد</w:t>
      </w:r>
    </w:p>
    <w:p w14:paraId="2210D05A" w14:textId="77777777" w:rsidR="0044076C" w:rsidRPr="001304AC" w:rsidRDefault="004B4899" w:rsidP="003966A4">
      <w:pPr>
        <w:pStyle w:val="ListParagraph"/>
        <w:numPr>
          <w:ilvl w:val="0"/>
          <w:numId w:val="17"/>
        </w:numPr>
        <w:bidi/>
        <w:ind w:right="454"/>
        <w:rPr>
          <w:rFonts w:ascii="Dubai" w:hAnsi="Dubai" w:cs="Dubai"/>
        </w:rPr>
      </w:pPr>
      <w:r w:rsidRPr="001304AC">
        <w:rPr>
          <w:rFonts w:ascii="Dubai" w:hAnsi="Dubai" w:cs="Dubai" w:hint="cs"/>
          <w:rtl/>
          <w:lang w:val="ar"/>
        </w:rPr>
        <w:t>استخدام البيانات لصالح أدوات صنع القرار التلقائي. يحدث هذا عندما تساعد العملية المحوسبة أو تحل محل صانع القرار البشري.</w:t>
      </w:r>
    </w:p>
    <w:p w14:paraId="7A15CF3A" w14:textId="77777777" w:rsidR="00AE71CF" w:rsidRPr="001304AC" w:rsidRDefault="004B4899" w:rsidP="003966A4">
      <w:pPr>
        <w:bidi/>
        <w:ind w:right="454"/>
        <w:rPr>
          <w:rFonts w:ascii="Dubai" w:hAnsi="Dubai" w:cs="Dubai"/>
        </w:rPr>
      </w:pPr>
      <w:r w:rsidRPr="001304AC">
        <w:rPr>
          <w:rFonts w:ascii="Dubai" w:hAnsi="Dubai" w:cs="Dubai" w:hint="cs"/>
          <w:rtl/>
          <w:lang w:val="ar"/>
        </w:rPr>
        <w:t>سيضمن ممثلو مجتمع الإعاقة استخدام الأصول فقط للأسباب التي وافقوا عليها مع الحكومة.</w:t>
      </w:r>
    </w:p>
    <w:p w14:paraId="79A6D307" w14:textId="77777777" w:rsidR="003966A4" w:rsidRDefault="003966A4">
      <w:pPr>
        <w:rPr>
          <w:rFonts w:ascii="Dubai" w:hAnsi="Dubai" w:cs="Dubai"/>
          <w:bCs/>
          <w:color w:val="7030A0"/>
          <w:sz w:val="24"/>
          <w:szCs w:val="24"/>
          <w:rtl/>
          <w:lang w:val="ar"/>
        </w:rPr>
      </w:pPr>
      <w:r>
        <w:rPr>
          <w:rFonts w:ascii="Dubai" w:hAnsi="Dubai" w:cs="Dubai"/>
          <w:b/>
          <w:bCs/>
          <w:rtl/>
          <w:lang w:val="ar"/>
        </w:rPr>
        <w:br w:type="page"/>
      </w:r>
    </w:p>
    <w:p w14:paraId="31BBEFAA" w14:textId="790616D5" w:rsidR="002D38A8" w:rsidRPr="00A92557" w:rsidRDefault="004B4899" w:rsidP="003966A4">
      <w:pPr>
        <w:pStyle w:val="Heading2"/>
        <w:bidi/>
        <w:rPr>
          <w:rFonts w:ascii="Dubai" w:hAnsi="Dubai" w:cs="Dubai"/>
          <w:b w:val="0"/>
          <w:bCs/>
        </w:rPr>
      </w:pPr>
      <w:r w:rsidRPr="00A92557">
        <w:rPr>
          <w:rFonts w:ascii="Dubai" w:hAnsi="Dubai" w:cs="Dubai" w:hint="cs"/>
          <w:b w:val="0"/>
          <w:bCs/>
          <w:rtl/>
          <w:lang w:val="ar"/>
        </w:rPr>
        <w:lastRenderedPageBreak/>
        <w:t>إنشاء أصول بيانات الإعاقة الوطنية</w:t>
      </w:r>
    </w:p>
    <w:p w14:paraId="11E60F86" w14:textId="77777777" w:rsidR="008A66CB" w:rsidRPr="001304AC" w:rsidRDefault="004B4899" w:rsidP="003966A4">
      <w:pPr>
        <w:bidi/>
        <w:ind w:right="454"/>
        <w:rPr>
          <w:rFonts w:ascii="Dubai" w:hAnsi="Dubai" w:cs="Dubai"/>
        </w:rPr>
      </w:pPr>
      <w:r w:rsidRPr="001304AC">
        <w:rPr>
          <w:rFonts w:ascii="Dubai" w:hAnsi="Dubai" w:cs="Dubai" w:hint="cs"/>
          <w:rtl/>
          <w:lang w:val="ar"/>
        </w:rPr>
        <w:t>تعمل وزارة الخدمات الاجتماعية مع مكتب الإحصاء الأسترالي والمعهد الأسترالي للصحة والرفاهية لإنشاء الأصول.</w:t>
      </w:r>
    </w:p>
    <w:p w14:paraId="41EE3516" w14:textId="77777777" w:rsidR="009525CC" w:rsidRPr="001304AC" w:rsidRDefault="004B4899" w:rsidP="003966A4">
      <w:pPr>
        <w:bidi/>
        <w:ind w:right="454"/>
        <w:rPr>
          <w:rFonts w:ascii="Dubai" w:hAnsi="Dubai" w:cs="Dubai"/>
        </w:rPr>
      </w:pPr>
      <w:r w:rsidRPr="001304AC">
        <w:rPr>
          <w:rFonts w:ascii="Dubai" w:hAnsi="Dubai" w:cs="Dubai" w:hint="cs"/>
          <w:rtl/>
          <w:lang w:val="ar"/>
        </w:rPr>
        <w:t>تشارك الولايات والأقاليم ومجتمع الإعاقة في تصميم وإنشاء الأصول. ملاحظات مجتمع الإعاقة ومشاركته مهمة لنجاح المشروع.</w:t>
      </w:r>
    </w:p>
    <w:p w14:paraId="6A7769AD" w14:textId="77777777" w:rsidR="00731539" w:rsidRPr="001304AC" w:rsidRDefault="004B4899" w:rsidP="003966A4">
      <w:pPr>
        <w:bidi/>
        <w:ind w:right="454"/>
        <w:rPr>
          <w:rFonts w:ascii="Dubai" w:hAnsi="Dubai" w:cs="Dubai"/>
        </w:rPr>
      </w:pPr>
      <w:r w:rsidRPr="001304AC">
        <w:rPr>
          <w:rFonts w:ascii="Dubai" w:hAnsi="Dubai" w:cs="Dubai" w:hint="cs"/>
          <w:rtl/>
          <w:lang w:val="ar"/>
        </w:rPr>
        <w:t>سنواصل العمل والتشاور مع مجتمع الإعاقة وممثليه طوال فترة المشروع. سيكون لمجتمع الإعاقة رأي أيضًا في منتجات البيانات المختلفة التي سننشئها لمشاركة المعلومات من الأصول. على سبيل المثال، قد نستخدم البيانات لإنشاء لوحة معلومات عن التوظيف</w:t>
      </w:r>
      <w:r w:rsidR="00D4237F" w:rsidRPr="001304AC">
        <w:rPr>
          <w:rFonts w:ascii="Dubai" w:hAnsi="Dubai" w:cs="Dubai" w:hint="cs"/>
          <w:i/>
          <w:rtl/>
          <w:lang w:val="ar"/>
        </w:rPr>
        <w:t>.</w:t>
      </w:r>
      <w:r w:rsidRPr="001304AC">
        <w:rPr>
          <w:rFonts w:ascii="Dubai" w:hAnsi="Dubai" w:cs="Dubai" w:hint="cs"/>
          <w:rtl/>
          <w:lang w:val="ar"/>
        </w:rPr>
        <w:t xml:space="preserve"> سيعمل هذا على عرض البيانات المختلفة وتتبع النتائج بطريقة مرئية وجذابة.</w:t>
      </w:r>
    </w:p>
    <w:p w14:paraId="021E0624" w14:textId="4CB26D3C" w:rsidR="007A594C" w:rsidRPr="00A92557" w:rsidRDefault="00733FE5" w:rsidP="003966A4">
      <w:pPr>
        <w:pStyle w:val="Heading2"/>
        <w:bidi/>
        <w:rPr>
          <w:rFonts w:ascii="Dubai" w:hAnsi="Dubai" w:cs="Dubai"/>
          <w:b w:val="0"/>
          <w:bCs/>
        </w:rPr>
      </w:pPr>
      <w:r>
        <w:rPr>
          <w:rFonts w:ascii="Dubai" w:hAnsi="Dubai" w:cs="Dubai" w:hint="cs"/>
          <w:b w:val="0"/>
          <w:bCs/>
          <w:rtl/>
          <w:lang w:val="ar"/>
        </w:rPr>
        <w:t>المشروع</w:t>
      </w:r>
      <w:r w:rsidRPr="00A92557">
        <w:rPr>
          <w:rFonts w:ascii="Dubai" w:hAnsi="Dubai" w:cs="Dubai" w:hint="cs"/>
          <w:b w:val="0"/>
          <w:bCs/>
          <w:rtl/>
          <w:lang w:val="ar"/>
        </w:rPr>
        <w:t xml:space="preserve"> </w:t>
      </w:r>
      <w:r w:rsidR="004B4899" w:rsidRPr="00A92557">
        <w:rPr>
          <w:rFonts w:ascii="Dubai" w:hAnsi="Dubai" w:cs="Dubai" w:hint="cs"/>
          <w:b w:val="0"/>
          <w:bCs/>
          <w:rtl/>
          <w:lang w:val="ar"/>
        </w:rPr>
        <w:t>التجريبي لأصول بيانات الإعاقة الوطنية</w:t>
      </w:r>
    </w:p>
    <w:p w14:paraId="54DE42F5" w14:textId="1E2ACB04" w:rsidR="007A594C" w:rsidRPr="001304AC" w:rsidRDefault="004B4899" w:rsidP="003966A4">
      <w:pPr>
        <w:bidi/>
        <w:rPr>
          <w:rFonts w:ascii="Dubai" w:hAnsi="Dubai" w:cs="Dubai"/>
        </w:rPr>
      </w:pPr>
      <w:r w:rsidRPr="001304AC">
        <w:rPr>
          <w:rFonts w:ascii="Dubai" w:hAnsi="Dubai" w:cs="Dubai" w:hint="cs"/>
          <w:rtl/>
          <w:lang w:val="ar"/>
        </w:rPr>
        <w:t>مر</w:t>
      </w:r>
      <w:r w:rsidR="00733FE5">
        <w:rPr>
          <w:rFonts w:ascii="Dubai" w:hAnsi="Dubai" w:cs="Dubai" w:hint="cs"/>
          <w:rtl/>
          <w:lang w:val="ar"/>
        </w:rPr>
        <w:t>ت</w:t>
      </w:r>
      <w:r w:rsidRPr="001304AC">
        <w:rPr>
          <w:rFonts w:ascii="Dubai" w:hAnsi="Dubai" w:cs="Dubai" w:hint="cs"/>
          <w:rtl/>
          <w:lang w:val="ar"/>
        </w:rPr>
        <w:t xml:space="preserve"> أص</w:t>
      </w:r>
      <w:r w:rsidR="00733FE5">
        <w:rPr>
          <w:rFonts w:ascii="Dubai" w:hAnsi="Dubai" w:cs="Dubai" w:hint="cs"/>
          <w:rtl/>
          <w:lang w:val="ar"/>
        </w:rPr>
        <w:t>و</w:t>
      </w:r>
      <w:r w:rsidRPr="001304AC">
        <w:rPr>
          <w:rFonts w:ascii="Dubai" w:hAnsi="Dubai" w:cs="Dubai" w:hint="cs"/>
          <w:rtl/>
          <w:lang w:val="ar"/>
        </w:rPr>
        <w:t xml:space="preserve">ل بيانات الإعاقة </w:t>
      </w:r>
      <w:r w:rsidR="00733FE5">
        <w:rPr>
          <w:rFonts w:ascii="Dubai" w:hAnsi="Dubai" w:cs="Dubai" w:hint="cs"/>
          <w:rtl/>
          <w:lang w:val="ar"/>
        </w:rPr>
        <w:t>ب</w:t>
      </w:r>
      <w:r w:rsidRPr="001304AC">
        <w:rPr>
          <w:rFonts w:ascii="Dubai" w:hAnsi="Dubai" w:cs="Dubai" w:hint="cs"/>
          <w:rtl/>
          <w:lang w:val="ar"/>
        </w:rPr>
        <w:t>عامين من التطوير والاختبار يسم</w:t>
      </w:r>
      <w:r w:rsidR="00733FE5">
        <w:rPr>
          <w:rFonts w:ascii="Dubai" w:hAnsi="Dubai" w:cs="Dubai" w:hint="cs"/>
          <w:rtl/>
          <w:lang w:val="ar"/>
        </w:rPr>
        <w:t>ى مشروع تجريبي</w:t>
      </w:r>
      <w:r w:rsidRPr="001304AC">
        <w:rPr>
          <w:rFonts w:ascii="Dubai" w:hAnsi="Dubai" w:cs="Dubai" w:hint="cs"/>
          <w:rtl/>
          <w:lang w:val="ar"/>
        </w:rPr>
        <w:t xml:space="preserve"> </w:t>
      </w:r>
      <w:r w:rsidRPr="003966A4">
        <w:rPr>
          <w:rFonts w:asciiTheme="minorBidi" w:hAnsiTheme="minorBidi"/>
          <w:rtl/>
          <w:lang w:val="ar"/>
        </w:rPr>
        <w:t>Pilot</w:t>
      </w:r>
      <w:r w:rsidR="00A66752" w:rsidRPr="001304AC">
        <w:rPr>
          <w:rFonts w:ascii="Dubai" w:hAnsi="Dubai" w:cs="Dubai" w:hint="cs"/>
          <w:sz w:val="24"/>
          <w:szCs w:val="24"/>
          <w:rtl/>
          <w:lang w:val="ar" w:eastAsia="en-AU"/>
        </w:rPr>
        <w:t xml:space="preserve">. </w:t>
      </w:r>
      <w:r w:rsidR="00733FE5">
        <w:rPr>
          <w:rFonts w:ascii="Dubai" w:hAnsi="Dubai" w:cs="Dubai" w:hint="cs"/>
          <w:rtl/>
          <w:lang w:val="ar"/>
        </w:rPr>
        <w:t>ينظر</w:t>
      </w:r>
      <w:r w:rsidR="00733FE5" w:rsidRPr="001304AC">
        <w:rPr>
          <w:rFonts w:ascii="Dubai" w:hAnsi="Dubai" w:cs="Dubai" w:hint="cs"/>
          <w:rtl/>
          <w:lang w:val="ar"/>
        </w:rPr>
        <w:t xml:space="preserve"> </w:t>
      </w:r>
      <w:r w:rsidR="00733FE5">
        <w:rPr>
          <w:rFonts w:ascii="Dubai" w:hAnsi="Dubai" w:cs="Dubai" w:hint="cs"/>
          <w:sz w:val="24"/>
          <w:szCs w:val="24"/>
          <w:rtl/>
          <w:lang w:val="ar" w:eastAsia="en-AU"/>
        </w:rPr>
        <w:t>المشروع التجريبي</w:t>
      </w:r>
      <w:r w:rsidR="00733FE5" w:rsidRPr="001304AC">
        <w:rPr>
          <w:rFonts w:ascii="Dubai" w:hAnsi="Dubai" w:cs="Dubai" w:hint="cs"/>
          <w:rtl/>
          <w:lang w:val="ar"/>
        </w:rPr>
        <w:t xml:space="preserve"> </w:t>
      </w:r>
      <w:r w:rsidRPr="001304AC">
        <w:rPr>
          <w:rFonts w:ascii="Dubai" w:hAnsi="Dubai" w:cs="Dubai" w:hint="cs"/>
          <w:rtl/>
          <w:lang w:val="ar"/>
        </w:rPr>
        <w:t>في أفضل الطرق لمشاركة المعلومات وربطها والوصول إليها.</w:t>
      </w:r>
    </w:p>
    <w:p w14:paraId="6DBB8D77" w14:textId="73B5CDAB" w:rsidR="00626277" w:rsidRPr="001304AC" w:rsidRDefault="00D65B78" w:rsidP="003966A4">
      <w:pPr>
        <w:bidi/>
        <w:rPr>
          <w:rFonts w:ascii="Dubai" w:hAnsi="Dubai" w:cs="Dubai"/>
        </w:rPr>
      </w:pPr>
      <w:r w:rsidRPr="00D65B78">
        <w:rPr>
          <w:rFonts w:ascii="Dubai" w:hAnsi="Dubai" w:cs="Dubai"/>
          <w:rtl/>
          <w:lang w:val="ar"/>
        </w:rPr>
        <w:t>عملت حكومات أستراليا وإقليم العاصمة الأسترالية ونيو ساوث ويلز وفيكتوريا وجنوب أستراليا وكوينزلاند معًا في المشروع التجريبي.</w:t>
      </w:r>
    </w:p>
    <w:p w14:paraId="4F2F049E" w14:textId="77777777" w:rsidR="00613B6B" w:rsidRPr="001304AC" w:rsidRDefault="004B4899" w:rsidP="003966A4">
      <w:pPr>
        <w:bidi/>
        <w:rPr>
          <w:rFonts w:ascii="Dubai" w:hAnsi="Dubai" w:cs="Dubai"/>
        </w:rPr>
      </w:pPr>
      <w:r w:rsidRPr="001304AC">
        <w:rPr>
          <w:rFonts w:ascii="Dubai" w:hAnsi="Dubai" w:cs="Dubai" w:hint="cs"/>
          <w:rtl/>
          <w:lang w:val="ar"/>
        </w:rPr>
        <w:t xml:space="preserve">أظهر المشروع التجريبي معلومات جديدة عن الأشخاص ذوي الإعاقة. على سبيل المثال، الشباب ذوو الإعاقة في جنوب أستراليا، الذين يعملون بدوام كامل، يكسبون </w:t>
      </w:r>
      <w:r w:rsidRPr="003966A4">
        <w:rPr>
          <w:rFonts w:asciiTheme="minorBidi" w:hAnsiTheme="minorBidi"/>
          <w:rtl/>
          <w:lang w:val="ar"/>
        </w:rPr>
        <w:t>18</w:t>
      </w:r>
      <w:r w:rsidRPr="001304AC">
        <w:rPr>
          <w:rFonts w:ascii="Dubai" w:hAnsi="Dubai" w:cs="Dubai" w:hint="cs"/>
          <w:rtl/>
          <w:lang w:val="ar"/>
        </w:rPr>
        <w:t>٪ أقل من أولئك الذين ليست لديهم إعاقة. يمكن أن تستفيد الحكومات من هذا النوع من المعلومات لتحسين فجوة الأجور للأشخاص ذوي الإعاقة.</w:t>
      </w:r>
    </w:p>
    <w:p w14:paraId="59D0FAF0" w14:textId="053775C0" w:rsidR="00626277" w:rsidRPr="001304AC" w:rsidRDefault="004B4899" w:rsidP="003966A4">
      <w:pPr>
        <w:bidi/>
        <w:rPr>
          <w:rFonts w:ascii="Dubai" w:hAnsi="Dubai" w:cs="Dubai"/>
        </w:rPr>
      </w:pPr>
      <w:r w:rsidRPr="001304AC">
        <w:rPr>
          <w:rFonts w:ascii="Dubai" w:hAnsi="Dubai" w:cs="Dubai" w:hint="cs"/>
          <w:rtl/>
          <w:lang w:val="ar"/>
        </w:rPr>
        <w:t xml:space="preserve">يمكنك قراءة نتائج المشروع التجريبي على الموقع الإلكتروني لأصول بيانات الإعاقة الوطنية </w:t>
      </w:r>
      <w:hyperlink r:id="rId8" w:history="1">
        <w:r w:rsidRPr="00DF297F">
          <w:rPr>
            <w:rStyle w:val="Hyperlink"/>
            <w:rFonts w:asciiTheme="minorBidi" w:hAnsiTheme="minorBidi"/>
            <w:rtl/>
            <w:lang w:val="ar"/>
          </w:rPr>
          <w:t>www.ndda.gov.au</w:t>
        </w:r>
      </w:hyperlink>
      <w:r w:rsidRPr="001304AC">
        <w:rPr>
          <w:rFonts w:ascii="Dubai" w:hAnsi="Dubai" w:cs="Dubai" w:hint="cs"/>
          <w:rtl/>
          <w:lang w:val="ar"/>
        </w:rPr>
        <w:t>.</w:t>
      </w:r>
    </w:p>
    <w:p w14:paraId="4137A559" w14:textId="5ABC090F" w:rsidR="009320C3" w:rsidRPr="009C479E" w:rsidRDefault="004B4899" w:rsidP="003966A4">
      <w:pPr>
        <w:bidi/>
        <w:rPr>
          <w:rFonts w:ascii="Dubai" w:hAnsi="Dubai" w:cs="Dubai"/>
          <w:bCs/>
        </w:rPr>
      </w:pPr>
      <w:r w:rsidRPr="009C479E">
        <w:rPr>
          <w:rFonts w:ascii="Dubai" w:hAnsi="Dubai" w:cs="Dubai" w:hint="cs"/>
          <w:bCs/>
          <w:rtl/>
          <w:lang w:val="ar"/>
        </w:rPr>
        <w:t>يمكنك العثور على مزيد من المعلومات حول أص</w:t>
      </w:r>
      <w:r w:rsidR="00733FE5">
        <w:rPr>
          <w:rFonts w:ascii="Dubai" w:hAnsi="Dubai" w:cs="Dubai" w:hint="cs"/>
          <w:bCs/>
          <w:rtl/>
          <w:lang w:val="ar"/>
        </w:rPr>
        <w:t>و</w:t>
      </w:r>
      <w:r w:rsidRPr="009C479E">
        <w:rPr>
          <w:rFonts w:ascii="Dubai" w:hAnsi="Dubai" w:cs="Dubai" w:hint="cs"/>
          <w:bCs/>
          <w:rtl/>
          <w:lang w:val="ar"/>
        </w:rPr>
        <w:t xml:space="preserve">ل بيانات الإعاقة الوطنية على </w:t>
      </w:r>
      <w:hyperlink r:id="rId9" w:history="1">
        <w:r w:rsidRPr="00DF297F">
          <w:rPr>
            <w:rStyle w:val="Hyperlink"/>
            <w:rFonts w:asciiTheme="minorBidi" w:hAnsiTheme="minorBidi"/>
            <w:bCs/>
            <w:rtl/>
            <w:lang w:val="ar"/>
          </w:rPr>
          <w:t>https://ndda.gov.au</w:t>
        </w:r>
      </w:hyperlink>
      <w:r w:rsidRPr="009C479E">
        <w:rPr>
          <w:rFonts w:ascii="Dubai" w:hAnsi="Dubai" w:cs="Dubai" w:hint="cs"/>
          <w:bCs/>
          <w:rtl/>
          <w:lang w:val="ar"/>
        </w:rPr>
        <w:t xml:space="preserve"> أو بإرسال بريد إلكتروني إلى</w:t>
      </w:r>
      <w:r w:rsidRPr="00DF297F">
        <w:rPr>
          <w:rFonts w:asciiTheme="minorBidi" w:hAnsiTheme="minorBidi"/>
          <w:bCs/>
          <w:rtl/>
          <w:lang w:val="ar"/>
        </w:rPr>
        <w:t xml:space="preserve"> </w:t>
      </w:r>
      <w:hyperlink r:id="rId10" w:history="1">
        <w:r w:rsidRPr="00DF297F">
          <w:rPr>
            <w:rStyle w:val="Hyperlink"/>
            <w:rFonts w:asciiTheme="minorBidi" w:hAnsiTheme="minorBidi"/>
            <w:bCs/>
            <w:rtl/>
            <w:lang w:val="ar"/>
          </w:rPr>
          <w:t>NDDA@dss.gov.au</w:t>
        </w:r>
      </w:hyperlink>
      <w:r w:rsidR="00892ADC" w:rsidRPr="009C479E">
        <w:rPr>
          <w:rFonts w:ascii="Dubai" w:hAnsi="Dubai" w:cs="Dubai" w:hint="cs"/>
          <w:bCs/>
          <w:rtl/>
          <w:lang w:val="ar"/>
        </w:rPr>
        <w:t>.</w:t>
      </w:r>
    </w:p>
    <w:sectPr w:rsidR="009320C3" w:rsidRPr="009C479E" w:rsidSect="003D3D48">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8404A" w14:textId="77777777" w:rsidR="005D5361" w:rsidRDefault="005D5361">
      <w:pPr>
        <w:spacing w:after="0" w:line="240" w:lineRule="auto"/>
      </w:pPr>
      <w:r>
        <w:separator/>
      </w:r>
    </w:p>
  </w:endnote>
  <w:endnote w:type="continuationSeparator" w:id="0">
    <w:p w14:paraId="6B3EBEC2" w14:textId="77777777" w:rsidR="005D5361" w:rsidRDefault="005D5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embedRegular r:id="rId1" w:fontKey="{C57C23C4-7DEF-A34B-8E8C-2DF81B952049}"/>
  </w:font>
  <w:font w:name="Times New Roman">
    <w:panose1 w:val="02020603050405020304"/>
    <w:charset w:val="00"/>
    <w:family w:val="roman"/>
    <w:pitch w:val="variable"/>
    <w:sig w:usb0="E0002EFF" w:usb1="C000785B" w:usb2="00000009" w:usb3="00000000" w:csb0="000001FF" w:csb1="00000000"/>
    <w:embedRegular r:id="rId2" w:fontKey="{DA743F7D-7357-5E4E-8B3D-7D12000EB2DB}"/>
    <w:embedBold r:id="rId3" w:fontKey="{DA7AABD5-10AF-D643-B284-8CEB0FF6154F}"/>
    <w:embedItalic r:id="rId4" w:fontKey="{75EB19DB-9561-B949-B460-6165C0B247BC}"/>
    <w:embedBoldItalic r:id="rId5" w:fontKey="{DB3AF05D-3050-FE4F-8AB0-421F48A67EEB}"/>
  </w:font>
  <w:font w:name="Arial">
    <w:panose1 w:val="020B0604020202020204"/>
    <w:charset w:val="00"/>
    <w:family w:val="swiss"/>
    <w:pitch w:val="variable"/>
    <w:sig w:usb0="E0002EFF" w:usb1="C000785B" w:usb2="00000009" w:usb3="00000000" w:csb0="000001FF" w:csb1="00000000"/>
    <w:embedRegular r:id="rId6" w:fontKey="{3F7B69B1-86EA-F141-9846-5B26DE364A92}"/>
    <w:embedBold r:id="rId7" w:fontKey="{05E15310-50DD-A648-B0CD-B173D17A6944}"/>
    <w:embedItalic r:id="rId8" w:fontKey="{B878FA7F-38D1-E045-BB74-D6DB9E36E5A4}"/>
    <w:embedBoldItalic r:id="rId9" w:fontKey="{C60C1AD3-A260-3D49-B871-352D1A310942}"/>
  </w:font>
  <w:font w:name="Symbol">
    <w:panose1 w:val="05050102010706020507"/>
    <w:charset w:val="02"/>
    <w:family w:val="decorative"/>
    <w:pitch w:val="variable"/>
    <w:sig w:usb0="00000000" w:usb1="10000000" w:usb2="00000000" w:usb3="00000000" w:csb0="80000000" w:csb1="00000000"/>
    <w:embedRegular r:id="rId10" w:fontKey="{DF9D8AEB-1B2B-DC4D-B51D-CAF1D4F6EC2F}"/>
  </w:font>
  <w:font w:name="Courier New">
    <w:panose1 w:val="02070309020205020404"/>
    <w:charset w:val="00"/>
    <w:family w:val="modern"/>
    <w:pitch w:val="fixed"/>
    <w:sig w:usb0="E0002EFF" w:usb1="C0007843" w:usb2="00000009" w:usb3="00000000" w:csb0="000001FF" w:csb1="00000000"/>
    <w:embedRegular r:id="rId11" w:fontKey="{0728D7AC-FCE9-064F-BE0C-CDB772992116}"/>
  </w:font>
  <w:font w:name="Calibri">
    <w:panose1 w:val="020F0502020204030204"/>
    <w:charset w:val="00"/>
    <w:family w:val="swiss"/>
    <w:pitch w:val="variable"/>
    <w:sig w:usb0="E4002EFF" w:usb1="C000247B" w:usb2="00000009" w:usb3="00000000" w:csb0="000001FF" w:csb1="00000000"/>
    <w:embedRegular r:id="rId12" w:fontKey="{77479457-C34C-A545-BF4D-80374C58D364}"/>
    <w:embedBold r:id="rId13" w:fontKey="{B9C57A02-B85A-1145-B62B-F61D8EBE654C}"/>
    <w:embedItalic r:id="rId14" w:fontKey="{55266440-D82C-7A4D-BFFE-B292FE0EDDED}"/>
    <w:embedBoldItalic r:id="rId15" w:fontKey="{7105665E-791F-4B47-9698-0FB5CB811EC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6" w:fontKey="{88F34FD0-60C1-094B-9BB3-AB0EB4D094E9}"/>
  </w:font>
  <w:font w:name="Dubai">
    <w:panose1 w:val="020B0503030403030204"/>
    <w:charset w:val="00"/>
    <w:family w:val="swiss"/>
    <w:pitch w:val="variable"/>
    <w:sig w:usb0="80002067" w:usb1="80000000" w:usb2="00000008" w:usb3="00000000" w:csb0="00000041" w:csb1="00000000"/>
    <w:embedRegular r:id="rId17" w:fontKey="{109E60B2-2060-E942-82CE-323F13CA39F9}"/>
    <w:embedBold r:id="rId18" w:fontKey="{D8F2D06A-4D5B-434B-A8F7-32F99C4E177D}"/>
    <w:embedItalic r:id="rId19" w:fontKey="{4B667E00-A715-BB45-8EA2-A9F5D838100C}"/>
  </w:font>
  <w:font w:name="Cambria">
    <w:panose1 w:val="02040503050406030204"/>
    <w:charset w:val="00"/>
    <w:family w:val="roman"/>
    <w:pitch w:val="variable"/>
    <w:sig w:usb0="E00006FF" w:usb1="420024FF" w:usb2="02000000" w:usb3="00000000" w:csb0="0000019F" w:csb1="00000000"/>
    <w:embedRegular r:id="rId20" w:fontKey="{94BD4E9A-4E42-B54E-8ECC-6A1A16792F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D6166" w14:textId="77777777" w:rsidR="003D3D48" w:rsidRDefault="003D3D48" w:rsidP="003D3D4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9634E" w14:textId="77777777" w:rsidR="003D3D48" w:rsidRPr="003D3D48" w:rsidRDefault="004B4899" w:rsidP="003966A4">
    <w:pPr>
      <w:pStyle w:val="Footer"/>
      <w:rPr>
        <w:sz w:val="20"/>
        <w:szCs w:val="20"/>
      </w:rPr>
    </w:pPr>
    <w:r w:rsidRPr="003D3D48">
      <w:rPr>
        <w:sz w:val="20"/>
        <w:szCs w:val="20"/>
        <w:rtl/>
        <w:lang w:val="ar"/>
      </w:rPr>
      <w:t xml:space="preserve">Arabic | </w:t>
    </w:r>
    <w:r w:rsidRPr="003966A4">
      <w:rPr>
        <w:rFonts w:ascii="Dubai" w:hAnsi="Dubai" w:cs="Dubai"/>
        <w:sz w:val="20"/>
        <w:szCs w:val="20"/>
        <w:rtl/>
        <w:lang w:val="ar"/>
      </w:rPr>
      <w:t>العربية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B1363" w14:textId="77777777" w:rsidR="005D5361" w:rsidRDefault="005D5361">
      <w:pPr>
        <w:spacing w:after="0" w:line="240" w:lineRule="auto"/>
      </w:pPr>
      <w:r>
        <w:separator/>
      </w:r>
    </w:p>
  </w:footnote>
  <w:footnote w:type="continuationSeparator" w:id="0">
    <w:p w14:paraId="7A320A5E" w14:textId="77777777" w:rsidR="005D5361" w:rsidRDefault="005D5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2B9B4" w14:textId="77777777" w:rsidR="00B04ED8" w:rsidRDefault="004B4899" w:rsidP="007A594C">
    <w:pPr>
      <w:pStyle w:val="Header"/>
      <w:jc w:val="center"/>
    </w:pPr>
    <w:r>
      <w:rPr>
        <w:noProof/>
        <w:lang w:eastAsia="en-AU"/>
      </w:rPr>
      <w:drawing>
        <wp:inline distT="0" distB="0" distL="0" distR="0" wp14:anchorId="38ECE1E9" wp14:editId="0CEF27C4">
          <wp:extent cx="3664800" cy="900000"/>
          <wp:effectExtent l="0" t="0" r="0" b="0"/>
          <wp:docPr id="5" name="Picture 5" descr="شعار الحكومة الأسترالية وشعار N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شعار الحكومة الأسترالية وشعار ND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40347" w14:textId="77777777" w:rsidR="003D3D48" w:rsidRDefault="004B4899" w:rsidP="003D3D48">
    <w:pPr>
      <w:pStyle w:val="Header"/>
      <w:jc w:val="center"/>
    </w:pPr>
    <w:r>
      <w:rPr>
        <w:noProof/>
        <w:lang w:eastAsia="en-AU"/>
      </w:rPr>
      <w:drawing>
        <wp:inline distT="0" distB="0" distL="0" distR="0" wp14:anchorId="051B8A30" wp14:editId="1FE9B2D7">
          <wp:extent cx="3664800" cy="900000"/>
          <wp:effectExtent l="0" t="0" r="0" b="0"/>
          <wp:docPr id="6" name="Picture 6" descr="شعار الحكومة الأسترالية وشعار N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شعار الحكومة الأسترالية وشعار ND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70393"/>
    <w:multiLevelType w:val="hybridMultilevel"/>
    <w:tmpl w:val="7FCE673C"/>
    <w:lvl w:ilvl="0" w:tplc="98768510">
      <w:start w:val="1"/>
      <w:numFmt w:val="decimal"/>
      <w:lvlText w:val="%1."/>
      <w:lvlJc w:val="left"/>
      <w:pPr>
        <w:ind w:left="720" w:hanging="360"/>
      </w:pPr>
    </w:lvl>
    <w:lvl w:ilvl="1" w:tplc="2578E05E">
      <w:start w:val="1"/>
      <w:numFmt w:val="bullet"/>
      <w:lvlText w:val=""/>
      <w:lvlJc w:val="left"/>
      <w:pPr>
        <w:ind w:left="1440" w:hanging="360"/>
      </w:pPr>
      <w:rPr>
        <w:rFonts w:ascii="Wingdings" w:hAnsi="Wingdings" w:hint="default"/>
      </w:rPr>
    </w:lvl>
    <w:lvl w:ilvl="2" w:tplc="1EF864E4" w:tentative="1">
      <w:start w:val="1"/>
      <w:numFmt w:val="lowerRoman"/>
      <w:lvlText w:val="%3."/>
      <w:lvlJc w:val="right"/>
      <w:pPr>
        <w:ind w:left="2160" w:hanging="180"/>
      </w:pPr>
    </w:lvl>
    <w:lvl w:ilvl="3" w:tplc="FA88E520" w:tentative="1">
      <w:start w:val="1"/>
      <w:numFmt w:val="decimal"/>
      <w:lvlText w:val="%4."/>
      <w:lvlJc w:val="left"/>
      <w:pPr>
        <w:ind w:left="2880" w:hanging="360"/>
      </w:pPr>
    </w:lvl>
    <w:lvl w:ilvl="4" w:tplc="AAC269A2" w:tentative="1">
      <w:start w:val="1"/>
      <w:numFmt w:val="lowerLetter"/>
      <w:lvlText w:val="%5."/>
      <w:lvlJc w:val="left"/>
      <w:pPr>
        <w:ind w:left="3600" w:hanging="360"/>
      </w:pPr>
    </w:lvl>
    <w:lvl w:ilvl="5" w:tplc="CAD270EE" w:tentative="1">
      <w:start w:val="1"/>
      <w:numFmt w:val="lowerRoman"/>
      <w:lvlText w:val="%6."/>
      <w:lvlJc w:val="right"/>
      <w:pPr>
        <w:ind w:left="4320" w:hanging="180"/>
      </w:pPr>
    </w:lvl>
    <w:lvl w:ilvl="6" w:tplc="E79A841E" w:tentative="1">
      <w:start w:val="1"/>
      <w:numFmt w:val="decimal"/>
      <w:lvlText w:val="%7."/>
      <w:lvlJc w:val="left"/>
      <w:pPr>
        <w:ind w:left="5040" w:hanging="360"/>
      </w:pPr>
    </w:lvl>
    <w:lvl w:ilvl="7" w:tplc="DA80DF8C" w:tentative="1">
      <w:start w:val="1"/>
      <w:numFmt w:val="lowerLetter"/>
      <w:lvlText w:val="%8."/>
      <w:lvlJc w:val="left"/>
      <w:pPr>
        <w:ind w:left="5760" w:hanging="360"/>
      </w:pPr>
    </w:lvl>
    <w:lvl w:ilvl="8" w:tplc="BF3CF5C0" w:tentative="1">
      <w:start w:val="1"/>
      <w:numFmt w:val="lowerRoman"/>
      <w:lvlText w:val="%9."/>
      <w:lvlJc w:val="right"/>
      <w:pPr>
        <w:ind w:left="6480" w:hanging="180"/>
      </w:pPr>
    </w:lvl>
  </w:abstractNum>
  <w:abstractNum w:abstractNumId="1" w15:restartNumberingAfterBreak="0">
    <w:nsid w:val="05AD5DFC"/>
    <w:multiLevelType w:val="hybridMultilevel"/>
    <w:tmpl w:val="B6267CE2"/>
    <w:lvl w:ilvl="0" w:tplc="21925524">
      <w:start w:val="1"/>
      <w:numFmt w:val="bullet"/>
      <w:lvlText w:val=""/>
      <w:lvlJc w:val="left"/>
      <w:pPr>
        <w:tabs>
          <w:tab w:val="num" w:pos="720"/>
        </w:tabs>
        <w:ind w:left="720" w:hanging="360"/>
      </w:pPr>
      <w:rPr>
        <w:rFonts w:ascii="Wingdings" w:hAnsi="Wingdings" w:hint="default"/>
      </w:rPr>
    </w:lvl>
    <w:lvl w:ilvl="1" w:tplc="B540F1EA">
      <w:start w:val="1"/>
      <w:numFmt w:val="bullet"/>
      <w:lvlText w:val=""/>
      <w:lvlJc w:val="left"/>
      <w:pPr>
        <w:tabs>
          <w:tab w:val="num" w:pos="1440"/>
        </w:tabs>
        <w:ind w:left="1440" w:hanging="360"/>
      </w:pPr>
      <w:rPr>
        <w:rFonts w:ascii="Wingdings" w:hAnsi="Wingdings" w:hint="default"/>
      </w:rPr>
    </w:lvl>
    <w:lvl w:ilvl="2" w:tplc="6234012E" w:tentative="1">
      <w:start w:val="1"/>
      <w:numFmt w:val="bullet"/>
      <w:lvlText w:val=""/>
      <w:lvlJc w:val="left"/>
      <w:pPr>
        <w:tabs>
          <w:tab w:val="num" w:pos="2160"/>
        </w:tabs>
        <w:ind w:left="2160" w:hanging="360"/>
      </w:pPr>
      <w:rPr>
        <w:rFonts w:ascii="Wingdings" w:hAnsi="Wingdings" w:hint="default"/>
      </w:rPr>
    </w:lvl>
    <w:lvl w:ilvl="3" w:tplc="A0FEBFF4" w:tentative="1">
      <w:start w:val="1"/>
      <w:numFmt w:val="bullet"/>
      <w:lvlText w:val=""/>
      <w:lvlJc w:val="left"/>
      <w:pPr>
        <w:tabs>
          <w:tab w:val="num" w:pos="2880"/>
        </w:tabs>
        <w:ind w:left="2880" w:hanging="360"/>
      </w:pPr>
      <w:rPr>
        <w:rFonts w:ascii="Wingdings" w:hAnsi="Wingdings" w:hint="default"/>
      </w:rPr>
    </w:lvl>
    <w:lvl w:ilvl="4" w:tplc="7690EEC6" w:tentative="1">
      <w:start w:val="1"/>
      <w:numFmt w:val="bullet"/>
      <w:lvlText w:val=""/>
      <w:lvlJc w:val="left"/>
      <w:pPr>
        <w:tabs>
          <w:tab w:val="num" w:pos="3600"/>
        </w:tabs>
        <w:ind w:left="3600" w:hanging="360"/>
      </w:pPr>
      <w:rPr>
        <w:rFonts w:ascii="Wingdings" w:hAnsi="Wingdings" w:hint="default"/>
      </w:rPr>
    </w:lvl>
    <w:lvl w:ilvl="5" w:tplc="A9F804EE" w:tentative="1">
      <w:start w:val="1"/>
      <w:numFmt w:val="bullet"/>
      <w:lvlText w:val=""/>
      <w:lvlJc w:val="left"/>
      <w:pPr>
        <w:tabs>
          <w:tab w:val="num" w:pos="4320"/>
        </w:tabs>
        <w:ind w:left="4320" w:hanging="360"/>
      </w:pPr>
      <w:rPr>
        <w:rFonts w:ascii="Wingdings" w:hAnsi="Wingdings" w:hint="default"/>
      </w:rPr>
    </w:lvl>
    <w:lvl w:ilvl="6" w:tplc="765AEB8A" w:tentative="1">
      <w:start w:val="1"/>
      <w:numFmt w:val="bullet"/>
      <w:lvlText w:val=""/>
      <w:lvlJc w:val="left"/>
      <w:pPr>
        <w:tabs>
          <w:tab w:val="num" w:pos="5040"/>
        </w:tabs>
        <w:ind w:left="5040" w:hanging="360"/>
      </w:pPr>
      <w:rPr>
        <w:rFonts w:ascii="Wingdings" w:hAnsi="Wingdings" w:hint="default"/>
      </w:rPr>
    </w:lvl>
    <w:lvl w:ilvl="7" w:tplc="A46AEC5A" w:tentative="1">
      <w:start w:val="1"/>
      <w:numFmt w:val="bullet"/>
      <w:lvlText w:val=""/>
      <w:lvlJc w:val="left"/>
      <w:pPr>
        <w:tabs>
          <w:tab w:val="num" w:pos="5760"/>
        </w:tabs>
        <w:ind w:left="5760" w:hanging="360"/>
      </w:pPr>
      <w:rPr>
        <w:rFonts w:ascii="Wingdings" w:hAnsi="Wingdings" w:hint="default"/>
      </w:rPr>
    </w:lvl>
    <w:lvl w:ilvl="8" w:tplc="E3AA7A5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C47698"/>
    <w:multiLevelType w:val="hybridMultilevel"/>
    <w:tmpl w:val="008C33E2"/>
    <w:lvl w:ilvl="0" w:tplc="5ABA18D0">
      <w:start w:val="1"/>
      <w:numFmt w:val="bullet"/>
      <w:lvlText w:val="•"/>
      <w:lvlJc w:val="left"/>
      <w:pPr>
        <w:tabs>
          <w:tab w:val="num" w:pos="720"/>
        </w:tabs>
        <w:ind w:left="720" w:hanging="360"/>
      </w:pPr>
      <w:rPr>
        <w:rFonts w:ascii="Arial" w:hAnsi="Arial" w:hint="default"/>
      </w:rPr>
    </w:lvl>
    <w:lvl w:ilvl="1" w:tplc="37AC2790" w:tentative="1">
      <w:start w:val="1"/>
      <w:numFmt w:val="bullet"/>
      <w:lvlText w:val="•"/>
      <w:lvlJc w:val="left"/>
      <w:pPr>
        <w:tabs>
          <w:tab w:val="num" w:pos="1440"/>
        </w:tabs>
        <w:ind w:left="1440" w:hanging="360"/>
      </w:pPr>
      <w:rPr>
        <w:rFonts w:ascii="Arial" w:hAnsi="Arial" w:hint="default"/>
      </w:rPr>
    </w:lvl>
    <w:lvl w:ilvl="2" w:tplc="4104C89A" w:tentative="1">
      <w:start w:val="1"/>
      <w:numFmt w:val="bullet"/>
      <w:lvlText w:val="•"/>
      <w:lvlJc w:val="left"/>
      <w:pPr>
        <w:tabs>
          <w:tab w:val="num" w:pos="2160"/>
        </w:tabs>
        <w:ind w:left="2160" w:hanging="360"/>
      </w:pPr>
      <w:rPr>
        <w:rFonts w:ascii="Arial" w:hAnsi="Arial" w:hint="default"/>
      </w:rPr>
    </w:lvl>
    <w:lvl w:ilvl="3" w:tplc="322407DC" w:tentative="1">
      <w:start w:val="1"/>
      <w:numFmt w:val="bullet"/>
      <w:lvlText w:val="•"/>
      <w:lvlJc w:val="left"/>
      <w:pPr>
        <w:tabs>
          <w:tab w:val="num" w:pos="2880"/>
        </w:tabs>
        <w:ind w:left="2880" w:hanging="360"/>
      </w:pPr>
      <w:rPr>
        <w:rFonts w:ascii="Arial" w:hAnsi="Arial" w:hint="default"/>
      </w:rPr>
    </w:lvl>
    <w:lvl w:ilvl="4" w:tplc="E3001A4E" w:tentative="1">
      <w:start w:val="1"/>
      <w:numFmt w:val="bullet"/>
      <w:lvlText w:val="•"/>
      <w:lvlJc w:val="left"/>
      <w:pPr>
        <w:tabs>
          <w:tab w:val="num" w:pos="3600"/>
        </w:tabs>
        <w:ind w:left="3600" w:hanging="360"/>
      </w:pPr>
      <w:rPr>
        <w:rFonts w:ascii="Arial" w:hAnsi="Arial" w:hint="default"/>
      </w:rPr>
    </w:lvl>
    <w:lvl w:ilvl="5" w:tplc="89064F28" w:tentative="1">
      <w:start w:val="1"/>
      <w:numFmt w:val="bullet"/>
      <w:lvlText w:val="•"/>
      <w:lvlJc w:val="left"/>
      <w:pPr>
        <w:tabs>
          <w:tab w:val="num" w:pos="4320"/>
        </w:tabs>
        <w:ind w:left="4320" w:hanging="360"/>
      </w:pPr>
      <w:rPr>
        <w:rFonts w:ascii="Arial" w:hAnsi="Arial" w:hint="default"/>
      </w:rPr>
    </w:lvl>
    <w:lvl w:ilvl="6" w:tplc="41DE55E0" w:tentative="1">
      <w:start w:val="1"/>
      <w:numFmt w:val="bullet"/>
      <w:lvlText w:val="•"/>
      <w:lvlJc w:val="left"/>
      <w:pPr>
        <w:tabs>
          <w:tab w:val="num" w:pos="5040"/>
        </w:tabs>
        <w:ind w:left="5040" w:hanging="360"/>
      </w:pPr>
      <w:rPr>
        <w:rFonts w:ascii="Arial" w:hAnsi="Arial" w:hint="default"/>
      </w:rPr>
    </w:lvl>
    <w:lvl w:ilvl="7" w:tplc="DFA8E34E" w:tentative="1">
      <w:start w:val="1"/>
      <w:numFmt w:val="bullet"/>
      <w:lvlText w:val="•"/>
      <w:lvlJc w:val="left"/>
      <w:pPr>
        <w:tabs>
          <w:tab w:val="num" w:pos="5760"/>
        </w:tabs>
        <w:ind w:left="5760" w:hanging="360"/>
      </w:pPr>
      <w:rPr>
        <w:rFonts w:ascii="Arial" w:hAnsi="Arial" w:hint="default"/>
      </w:rPr>
    </w:lvl>
    <w:lvl w:ilvl="8" w:tplc="D79286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492F09"/>
    <w:multiLevelType w:val="hybridMultilevel"/>
    <w:tmpl w:val="615A3984"/>
    <w:lvl w:ilvl="0" w:tplc="9E94023C">
      <w:start w:val="1"/>
      <w:numFmt w:val="bullet"/>
      <w:lvlText w:val=""/>
      <w:lvlJc w:val="left"/>
      <w:pPr>
        <w:ind w:left="720" w:hanging="360"/>
      </w:pPr>
      <w:rPr>
        <w:rFonts w:ascii="Symbol" w:hAnsi="Symbol" w:hint="default"/>
      </w:rPr>
    </w:lvl>
    <w:lvl w:ilvl="1" w:tplc="00AC23A8">
      <w:start w:val="1"/>
      <w:numFmt w:val="bullet"/>
      <w:lvlText w:val="o"/>
      <w:lvlJc w:val="left"/>
      <w:pPr>
        <w:ind w:left="1440" w:hanging="360"/>
      </w:pPr>
      <w:rPr>
        <w:rFonts w:ascii="Courier New" w:hAnsi="Courier New" w:cs="Courier New" w:hint="default"/>
      </w:rPr>
    </w:lvl>
    <w:lvl w:ilvl="2" w:tplc="4D50736C" w:tentative="1">
      <w:start w:val="1"/>
      <w:numFmt w:val="bullet"/>
      <w:lvlText w:val=""/>
      <w:lvlJc w:val="left"/>
      <w:pPr>
        <w:ind w:left="2160" w:hanging="360"/>
      </w:pPr>
      <w:rPr>
        <w:rFonts w:ascii="Wingdings" w:hAnsi="Wingdings" w:hint="default"/>
      </w:rPr>
    </w:lvl>
    <w:lvl w:ilvl="3" w:tplc="529229FA" w:tentative="1">
      <w:start w:val="1"/>
      <w:numFmt w:val="bullet"/>
      <w:lvlText w:val=""/>
      <w:lvlJc w:val="left"/>
      <w:pPr>
        <w:ind w:left="2880" w:hanging="360"/>
      </w:pPr>
      <w:rPr>
        <w:rFonts w:ascii="Symbol" w:hAnsi="Symbol" w:hint="default"/>
      </w:rPr>
    </w:lvl>
    <w:lvl w:ilvl="4" w:tplc="BE484C1C" w:tentative="1">
      <w:start w:val="1"/>
      <w:numFmt w:val="bullet"/>
      <w:lvlText w:val="o"/>
      <w:lvlJc w:val="left"/>
      <w:pPr>
        <w:ind w:left="3600" w:hanging="360"/>
      </w:pPr>
      <w:rPr>
        <w:rFonts w:ascii="Courier New" w:hAnsi="Courier New" w:cs="Courier New" w:hint="default"/>
      </w:rPr>
    </w:lvl>
    <w:lvl w:ilvl="5" w:tplc="617C4C92" w:tentative="1">
      <w:start w:val="1"/>
      <w:numFmt w:val="bullet"/>
      <w:lvlText w:val=""/>
      <w:lvlJc w:val="left"/>
      <w:pPr>
        <w:ind w:left="4320" w:hanging="360"/>
      </w:pPr>
      <w:rPr>
        <w:rFonts w:ascii="Wingdings" w:hAnsi="Wingdings" w:hint="default"/>
      </w:rPr>
    </w:lvl>
    <w:lvl w:ilvl="6" w:tplc="CDE08CC2" w:tentative="1">
      <w:start w:val="1"/>
      <w:numFmt w:val="bullet"/>
      <w:lvlText w:val=""/>
      <w:lvlJc w:val="left"/>
      <w:pPr>
        <w:ind w:left="5040" w:hanging="360"/>
      </w:pPr>
      <w:rPr>
        <w:rFonts w:ascii="Symbol" w:hAnsi="Symbol" w:hint="default"/>
      </w:rPr>
    </w:lvl>
    <w:lvl w:ilvl="7" w:tplc="91308B8C" w:tentative="1">
      <w:start w:val="1"/>
      <w:numFmt w:val="bullet"/>
      <w:lvlText w:val="o"/>
      <w:lvlJc w:val="left"/>
      <w:pPr>
        <w:ind w:left="5760" w:hanging="360"/>
      </w:pPr>
      <w:rPr>
        <w:rFonts w:ascii="Courier New" w:hAnsi="Courier New" w:cs="Courier New" w:hint="default"/>
      </w:rPr>
    </w:lvl>
    <w:lvl w:ilvl="8" w:tplc="EB522712" w:tentative="1">
      <w:start w:val="1"/>
      <w:numFmt w:val="bullet"/>
      <w:lvlText w:val=""/>
      <w:lvlJc w:val="left"/>
      <w:pPr>
        <w:ind w:left="6480" w:hanging="360"/>
      </w:pPr>
      <w:rPr>
        <w:rFonts w:ascii="Wingdings" w:hAnsi="Wingdings" w:hint="default"/>
      </w:rPr>
    </w:lvl>
  </w:abstractNum>
  <w:abstractNum w:abstractNumId="4" w15:restartNumberingAfterBreak="0">
    <w:nsid w:val="0D03514C"/>
    <w:multiLevelType w:val="hybridMultilevel"/>
    <w:tmpl w:val="905EF7FC"/>
    <w:lvl w:ilvl="0" w:tplc="A44C65CC">
      <w:start w:val="1"/>
      <w:numFmt w:val="bullet"/>
      <w:lvlText w:val=""/>
      <w:lvlJc w:val="left"/>
      <w:pPr>
        <w:ind w:left="720" w:hanging="360"/>
      </w:pPr>
      <w:rPr>
        <w:rFonts w:ascii="Symbol" w:hAnsi="Symbol" w:hint="default"/>
      </w:rPr>
    </w:lvl>
    <w:lvl w:ilvl="1" w:tplc="C5F4BE9E" w:tentative="1">
      <w:start w:val="1"/>
      <w:numFmt w:val="bullet"/>
      <w:lvlText w:val="o"/>
      <w:lvlJc w:val="left"/>
      <w:pPr>
        <w:ind w:left="1440" w:hanging="360"/>
      </w:pPr>
      <w:rPr>
        <w:rFonts w:ascii="Courier New" w:hAnsi="Courier New" w:cs="Courier New" w:hint="default"/>
      </w:rPr>
    </w:lvl>
    <w:lvl w:ilvl="2" w:tplc="50CE4BE0" w:tentative="1">
      <w:start w:val="1"/>
      <w:numFmt w:val="bullet"/>
      <w:lvlText w:val=""/>
      <w:lvlJc w:val="left"/>
      <w:pPr>
        <w:ind w:left="2160" w:hanging="360"/>
      </w:pPr>
      <w:rPr>
        <w:rFonts w:ascii="Wingdings" w:hAnsi="Wingdings" w:hint="default"/>
      </w:rPr>
    </w:lvl>
    <w:lvl w:ilvl="3" w:tplc="5EC2C620" w:tentative="1">
      <w:start w:val="1"/>
      <w:numFmt w:val="bullet"/>
      <w:lvlText w:val=""/>
      <w:lvlJc w:val="left"/>
      <w:pPr>
        <w:ind w:left="2880" w:hanging="360"/>
      </w:pPr>
      <w:rPr>
        <w:rFonts w:ascii="Symbol" w:hAnsi="Symbol" w:hint="default"/>
      </w:rPr>
    </w:lvl>
    <w:lvl w:ilvl="4" w:tplc="347C0A40" w:tentative="1">
      <w:start w:val="1"/>
      <w:numFmt w:val="bullet"/>
      <w:lvlText w:val="o"/>
      <w:lvlJc w:val="left"/>
      <w:pPr>
        <w:ind w:left="3600" w:hanging="360"/>
      </w:pPr>
      <w:rPr>
        <w:rFonts w:ascii="Courier New" w:hAnsi="Courier New" w:cs="Courier New" w:hint="default"/>
      </w:rPr>
    </w:lvl>
    <w:lvl w:ilvl="5" w:tplc="AEEC0190" w:tentative="1">
      <w:start w:val="1"/>
      <w:numFmt w:val="bullet"/>
      <w:lvlText w:val=""/>
      <w:lvlJc w:val="left"/>
      <w:pPr>
        <w:ind w:left="4320" w:hanging="360"/>
      </w:pPr>
      <w:rPr>
        <w:rFonts w:ascii="Wingdings" w:hAnsi="Wingdings" w:hint="default"/>
      </w:rPr>
    </w:lvl>
    <w:lvl w:ilvl="6" w:tplc="48D0AD18" w:tentative="1">
      <w:start w:val="1"/>
      <w:numFmt w:val="bullet"/>
      <w:lvlText w:val=""/>
      <w:lvlJc w:val="left"/>
      <w:pPr>
        <w:ind w:left="5040" w:hanging="360"/>
      </w:pPr>
      <w:rPr>
        <w:rFonts w:ascii="Symbol" w:hAnsi="Symbol" w:hint="default"/>
      </w:rPr>
    </w:lvl>
    <w:lvl w:ilvl="7" w:tplc="15F8344C" w:tentative="1">
      <w:start w:val="1"/>
      <w:numFmt w:val="bullet"/>
      <w:lvlText w:val="o"/>
      <w:lvlJc w:val="left"/>
      <w:pPr>
        <w:ind w:left="5760" w:hanging="360"/>
      </w:pPr>
      <w:rPr>
        <w:rFonts w:ascii="Courier New" w:hAnsi="Courier New" w:cs="Courier New" w:hint="default"/>
      </w:rPr>
    </w:lvl>
    <w:lvl w:ilvl="8" w:tplc="C7F6C4A8" w:tentative="1">
      <w:start w:val="1"/>
      <w:numFmt w:val="bullet"/>
      <w:lvlText w:val=""/>
      <w:lvlJc w:val="left"/>
      <w:pPr>
        <w:ind w:left="6480" w:hanging="360"/>
      </w:pPr>
      <w:rPr>
        <w:rFonts w:ascii="Wingdings" w:hAnsi="Wingdings" w:hint="default"/>
      </w:rPr>
    </w:lvl>
  </w:abstractNum>
  <w:abstractNum w:abstractNumId="5" w15:restartNumberingAfterBreak="0">
    <w:nsid w:val="0EFF099C"/>
    <w:multiLevelType w:val="hybridMultilevel"/>
    <w:tmpl w:val="A9BAF0AE"/>
    <w:lvl w:ilvl="0" w:tplc="602E2868">
      <w:start w:val="1"/>
      <w:numFmt w:val="bullet"/>
      <w:lvlText w:val=""/>
      <w:lvlJc w:val="left"/>
      <w:pPr>
        <w:ind w:left="720" w:hanging="360"/>
      </w:pPr>
      <w:rPr>
        <w:rFonts w:ascii="Symbol" w:hAnsi="Symbol" w:hint="default"/>
      </w:rPr>
    </w:lvl>
    <w:lvl w:ilvl="1" w:tplc="ACA6DBD8" w:tentative="1">
      <w:start w:val="1"/>
      <w:numFmt w:val="bullet"/>
      <w:lvlText w:val="o"/>
      <w:lvlJc w:val="left"/>
      <w:pPr>
        <w:ind w:left="1440" w:hanging="360"/>
      </w:pPr>
      <w:rPr>
        <w:rFonts w:ascii="Courier New" w:hAnsi="Courier New" w:cs="Courier New" w:hint="default"/>
      </w:rPr>
    </w:lvl>
    <w:lvl w:ilvl="2" w:tplc="7630B0CE" w:tentative="1">
      <w:start w:val="1"/>
      <w:numFmt w:val="bullet"/>
      <w:lvlText w:val=""/>
      <w:lvlJc w:val="left"/>
      <w:pPr>
        <w:ind w:left="2160" w:hanging="360"/>
      </w:pPr>
      <w:rPr>
        <w:rFonts w:ascii="Wingdings" w:hAnsi="Wingdings" w:hint="default"/>
      </w:rPr>
    </w:lvl>
    <w:lvl w:ilvl="3" w:tplc="72406FF8" w:tentative="1">
      <w:start w:val="1"/>
      <w:numFmt w:val="bullet"/>
      <w:lvlText w:val=""/>
      <w:lvlJc w:val="left"/>
      <w:pPr>
        <w:ind w:left="2880" w:hanging="360"/>
      </w:pPr>
      <w:rPr>
        <w:rFonts w:ascii="Symbol" w:hAnsi="Symbol" w:hint="default"/>
      </w:rPr>
    </w:lvl>
    <w:lvl w:ilvl="4" w:tplc="19D2D7CE" w:tentative="1">
      <w:start w:val="1"/>
      <w:numFmt w:val="bullet"/>
      <w:lvlText w:val="o"/>
      <w:lvlJc w:val="left"/>
      <w:pPr>
        <w:ind w:left="3600" w:hanging="360"/>
      </w:pPr>
      <w:rPr>
        <w:rFonts w:ascii="Courier New" w:hAnsi="Courier New" w:cs="Courier New" w:hint="default"/>
      </w:rPr>
    </w:lvl>
    <w:lvl w:ilvl="5" w:tplc="97D09C94" w:tentative="1">
      <w:start w:val="1"/>
      <w:numFmt w:val="bullet"/>
      <w:lvlText w:val=""/>
      <w:lvlJc w:val="left"/>
      <w:pPr>
        <w:ind w:left="4320" w:hanging="360"/>
      </w:pPr>
      <w:rPr>
        <w:rFonts w:ascii="Wingdings" w:hAnsi="Wingdings" w:hint="default"/>
      </w:rPr>
    </w:lvl>
    <w:lvl w:ilvl="6" w:tplc="6F8830CE" w:tentative="1">
      <w:start w:val="1"/>
      <w:numFmt w:val="bullet"/>
      <w:lvlText w:val=""/>
      <w:lvlJc w:val="left"/>
      <w:pPr>
        <w:ind w:left="5040" w:hanging="360"/>
      </w:pPr>
      <w:rPr>
        <w:rFonts w:ascii="Symbol" w:hAnsi="Symbol" w:hint="default"/>
      </w:rPr>
    </w:lvl>
    <w:lvl w:ilvl="7" w:tplc="9F5030C0" w:tentative="1">
      <w:start w:val="1"/>
      <w:numFmt w:val="bullet"/>
      <w:lvlText w:val="o"/>
      <w:lvlJc w:val="left"/>
      <w:pPr>
        <w:ind w:left="5760" w:hanging="360"/>
      </w:pPr>
      <w:rPr>
        <w:rFonts w:ascii="Courier New" w:hAnsi="Courier New" w:cs="Courier New" w:hint="default"/>
      </w:rPr>
    </w:lvl>
    <w:lvl w:ilvl="8" w:tplc="7BF029EE" w:tentative="1">
      <w:start w:val="1"/>
      <w:numFmt w:val="bullet"/>
      <w:lvlText w:val=""/>
      <w:lvlJc w:val="left"/>
      <w:pPr>
        <w:ind w:left="6480" w:hanging="360"/>
      </w:pPr>
      <w:rPr>
        <w:rFonts w:ascii="Wingdings" w:hAnsi="Wingdings" w:hint="default"/>
      </w:rPr>
    </w:lvl>
  </w:abstractNum>
  <w:abstractNum w:abstractNumId="6" w15:restartNumberingAfterBreak="0">
    <w:nsid w:val="17653414"/>
    <w:multiLevelType w:val="hybridMultilevel"/>
    <w:tmpl w:val="21CE392C"/>
    <w:lvl w:ilvl="0" w:tplc="5DA03EE2">
      <w:start w:val="1"/>
      <w:numFmt w:val="bullet"/>
      <w:lvlText w:val=""/>
      <w:lvlJc w:val="left"/>
      <w:pPr>
        <w:tabs>
          <w:tab w:val="num" w:pos="720"/>
        </w:tabs>
        <w:ind w:left="720" w:hanging="360"/>
      </w:pPr>
      <w:rPr>
        <w:rFonts w:ascii="Wingdings" w:hAnsi="Wingdings" w:hint="default"/>
      </w:rPr>
    </w:lvl>
    <w:lvl w:ilvl="1" w:tplc="E9E476C6">
      <w:start w:val="1"/>
      <w:numFmt w:val="bullet"/>
      <w:lvlText w:val=""/>
      <w:lvlJc w:val="left"/>
      <w:pPr>
        <w:tabs>
          <w:tab w:val="num" w:pos="1440"/>
        </w:tabs>
        <w:ind w:left="1440" w:hanging="360"/>
      </w:pPr>
      <w:rPr>
        <w:rFonts w:ascii="Wingdings" w:hAnsi="Wingdings" w:hint="default"/>
      </w:rPr>
    </w:lvl>
    <w:lvl w:ilvl="2" w:tplc="F3966EA2" w:tentative="1">
      <w:start w:val="1"/>
      <w:numFmt w:val="bullet"/>
      <w:lvlText w:val=""/>
      <w:lvlJc w:val="left"/>
      <w:pPr>
        <w:tabs>
          <w:tab w:val="num" w:pos="2160"/>
        </w:tabs>
        <w:ind w:left="2160" w:hanging="360"/>
      </w:pPr>
      <w:rPr>
        <w:rFonts w:ascii="Wingdings" w:hAnsi="Wingdings" w:hint="default"/>
      </w:rPr>
    </w:lvl>
    <w:lvl w:ilvl="3" w:tplc="A05C573E" w:tentative="1">
      <w:start w:val="1"/>
      <w:numFmt w:val="bullet"/>
      <w:lvlText w:val=""/>
      <w:lvlJc w:val="left"/>
      <w:pPr>
        <w:tabs>
          <w:tab w:val="num" w:pos="2880"/>
        </w:tabs>
        <w:ind w:left="2880" w:hanging="360"/>
      </w:pPr>
      <w:rPr>
        <w:rFonts w:ascii="Wingdings" w:hAnsi="Wingdings" w:hint="default"/>
      </w:rPr>
    </w:lvl>
    <w:lvl w:ilvl="4" w:tplc="5EB83648" w:tentative="1">
      <w:start w:val="1"/>
      <w:numFmt w:val="bullet"/>
      <w:lvlText w:val=""/>
      <w:lvlJc w:val="left"/>
      <w:pPr>
        <w:tabs>
          <w:tab w:val="num" w:pos="3600"/>
        </w:tabs>
        <w:ind w:left="3600" w:hanging="360"/>
      </w:pPr>
      <w:rPr>
        <w:rFonts w:ascii="Wingdings" w:hAnsi="Wingdings" w:hint="default"/>
      </w:rPr>
    </w:lvl>
    <w:lvl w:ilvl="5" w:tplc="E416BDF2" w:tentative="1">
      <w:start w:val="1"/>
      <w:numFmt w:val="bullet"/>
      <w:lvlText w:val=""/>
      <w:lvlJc w:val="left"/>
      <w:pPr>
        <w:tabs>
          <w:tab w:val="num" w:pos="4320"/>
        </w:tabs>
        <w:ind w:left="4320" w:hanging="360"/>
      </w:pPr>
      <w:rPr>
        <w:rFonts w:ascii="Wingdings" w:hAnsi="Wingdings" w:hint="default"/>
      </w:rPr>
    </w:lvl>
    <w:lvl w:ilvl="6" w:tplc="62BAE17E" w:tentative="1">
      <w:start w:val="1"/>
      <w:numFmt w:val="bullet"/>
      <w:lvlText w:val=""/>
      <w:lvlJc w:val="left"/>
      <w:pPr>
        <w:tabs>
          <w:tab w:val="num" w:pos="5040"/>
        </w:tabs>
        <w:ind w:left="5040" w:hanging="360"/>
      </w:pPr>
      <w:rPr>
        <w:rFonts w:ascii="Wingdings" w:hAnsi="Wingdings" w:hint="default"/>
      </w:rPr>
    </w:lvl>
    <w:lvl w:ilvl="7" w:tplc="219CD42C" w:tentative="1">
      <w:start w:val="1"/>
      <w:numFmt w:val="bullet"/>
      <w:lvlText w:val=""/>
      <w:lvlJc w:val="left"/>
      <w:pPr>
        <w:tabs>
          <w:tab w:val="num" w:pos="5760"/>
        </w:tabs>
        <w:ind w:left="5760" w:hanging="360"/>
      </w:pPr>
      <w:rPr>
        <w:rFonts w:ascii="Wingdings" w:hAnsi="Wingdings" w:hint="default"/>
      </w:rPr>
    </w:lvl>
    <w:lvl w:ilvl="8" w:tplc="2D42944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661E2"/>
    <w:multiLevelType w:val="hybridMultilevel"/>
    <w:tmpl w:val="E24634F8"/>
    <w:lvl w:ilvl="0" w:tplc="FD3CAB22">
      <w:start w:val="1"/>
      <w:numFmt w:val="decimal"/>
      <w:lvlText w:val="%1."/>
      <w:lvlJc w:val="left"/>
      <w:pPr>
        <w:ind w:left="720" w:hanging="360"/>
      </w:pPr>
    </w:lvl>
    <w:lvl w:ilvl="1" w:tplc="CC5CA256">
      <w:start w:val="1"/>
      <w:numFmt w:val="bullet"/>
      <w:lvlText w:val=""/>
      <w:lvlJc w:val="left"/>
      <w:pPr>
        <w:ind w:left="1440" w:hanging="360"/>
      </w:pPr>
      <w:rPr>
        <w:rFonts w:ascii="Wingdings" w:hAnsi="Wingdings" w:hint="default"/>
      </w:rPr>
    </w:lvl>
    <w:lvl w:ilvl="2" w:tplc="61BCFDB4" w:tentative="1">
      <w:start w:val="1"/>
      <w:numFmt w:val="lowerRoman"/>
      <w:lvlText w:val="%3."/>
      <w:lvlJc w:val="right"/>
      <w:pPr>
        <w:ind w:left="2160" w:hanging="180"/>
      </w:pPr>
    </w:lvl>
    <w:lvl w:ilvl="3" w:tplc="72D49C0E" w:tentative="1">
      <w:start w:val="1"/>
      <w:numFmt w:val="decimal"/>
      <w:lvlText w:val="%4."/>
      <w:lvlJc w:val="left"/>
      <w:pPr>
        <w:ind w:left="2880" w:hanging="360"/>
      </w:pPr>
    </w:lvl>
    <w:lvl w:ilvl="4" w:tplc="69EAC616" w:tentative="1">
      <w:start w:val="1"/>
      <w:numFmt w:val="lowerLetter"/>
      <w:lvlText w:val="%5."/>
      <w:lvlJc w:val="left"/>
      <w:pPr>
        <w:ind w:left="3600" w:hanging="360"/>
      </w:pPr>
    </w:lvl>
    <w:lvl w:ilvl="5" w:tplc="B798FBFA" w:tentative="1">
      <w:start w:val="1"/>
      <w:numFmt w:val="lowerRoman"/>
      <w:lvlText w:val="%6."/>
      <w:lvlJc w:val="right"/>
      <w:pPr>
        <w:ind w:left="4320" w:hanging="180"/>
      </w:pPr>
    </w:lvl>
    <w:lvl w:ilvl="6" w:tplc="72D23E62" w:tentative="1">
      <w:start w:val="1"/>
      <w:numFmt w:val="decimal"/>
      <w:lvlText w:val="%7."/>
      <w:lvlJc w:val="left"/>
      <w:pPr>
        <w:ind w:left="5040" w:hanging="360"/>
      </w:pPr>
    </w:lvl>
    <w:lvl w:ilvl="7" w:tplc="94A4C196" w:tentative="1">
      <w:start w:val="1"/>
      <w:numFmt w:val="lowerLetter"/>
      <w:lvlText w:val="%8."/>
      <w:lvlJc w:val="left"/>
      <w:pPr>
        <w:ind w:left="5760" w:hanging="360"/>
      </w:pPr>
    </w:lvl>
    <w:lvl w:ilvl="8" w:tplc="35848CB4" w:tentative="1">
      <w:start w:val="1"/>
      <w:numFmt w:val="lowerRoman"/>
      <w:lvlText w:val="%9."/>
      <w:lvlJc w:val="right"/>
      <w:pPr>
        <w:ind w:left="6480" w:hanging="180"/>
      </w:pPr>
    </w:lvl>
  </w:abstractNum>
  <w:abstractNum w:abstractNumId="8" w15:restartNumberingAfterBreak="0">
    <w:nsid w:val="192A134A"/>
    <w:multiLevelType w:val="hybridMultilevel"/>
    <w:tmpl w:val="5CD27B26"/>
    <w:lvl w:ilvl="0" w:tplc="492A3A3E">
      <w:start w:val="1"/>
      <w:numFmt w:val="decimal"/>
      <w:lvlText w:val="%1."/>
      <w:lvlJc w:val="left"/>
      <w:pPr>
        <w:ind w:left="720" w:hanging="360"/>
      </w:pPr>
    </w:lvl>
    <w:lvl w:ilvl="1" w:tplc="BB20333A">
      <w:start w:val="1"/>
      <w:numFmt w:val="bullet"/>
      <w:lvlText w:val=""/>
      <w:lvlJc w:val="left"/>
      <w:pPr>
        <w:ind w:left="1440" w:hanging="360"/>
      </w:pPr>
      <w:rPr>
        <w:rFonts w:ascii="Wingdings" w:hAnsi="Wingdings" w:hint="default"/>
      </w:rPr>
    </w:lvl>
    <w:lvl w:ilvl="2" w:tplc="A2808C5A" w:tentative="1">
      <w:start w:val="1"/>
      <w:numFmt w:val="lowerRoman"/>
      <w:lvlText w:val="%3."/>
      <w:lvlJc w:val="right"/>
      <w:pPr>
        <w:ind w:left="2160" w:hanging="180"/>
      </w:pPr>
    </w:lvl>
    <w:lvl w:ilvl="3" w:tplc="DD34CFC0" w:tentative="1">
      <w:start w:val="1"/>
      <w:numFmt w:val="decimal"/>
      <w:lvlText w:val="%4."/>
      <w:lvlJc w:val="left"/>
      <w:pPr>
        <w:ind w:left="2880" w:hanging="360"/>
      </w:pPr>
    </w:lvl>
    <w:lvl w:ilvl="4" w:tplc="864C780E" w:tentative="1">
      <w:start w:val="1"/>
      <w:numFmt w:val="lowerLetter"/>
      <w:lvlText w:val="%5."/>
      <w:lvlJc w:val="left"/>
      <w:pPr>
        <w:ind w:left="3600" w:hanging="360"/>
      </w:pPr>
    </w:lvl>
    <w:lvl w:ilvl="5" w:tplc="1DA243A2" w:tentative="1">
      <w:start w:val="1"/>
      <w:numFmt w:val="lowerRoman"/>
      <w:lvlText w:val="%6."/>
      <w:lvlJc w:val="right"/>
      <w:pPr>
        <w:ind w:left="4320" w:hanging="180"/>
      </w:pPr>
    </w:lvl>
    <w:lvl w:ilvl="6" w:tplc="0E90EEB4" w:tentative="1">
      <w:start w:val="1"/>
      <w:numFmt w:val="decimal"/>
      <w:lvlText w:val="%7."/>
      <w:lvlJc w:val="left"/>
      <w:pPr>
        <w:ind w:left="5040" w:hanging="360"/>
      </w:pPr>
    </w:lvl>
    <w:lvl w:ilvl="7" w:tplc="221E2900" w:tentative="1">
      <w:start w:val="1"/>
      <w:numFmt w:val="lowerLetter"/>
      <w:lvlText w:val="%8."/>
      <w:lvlJc w:val="left"/>
      <w:pPr>
        <w:ind w:left="5760" w:hanging="360"/>
      </w:pPr>
    </w:lvl>
    <w:lvl w:ilvl="8" w:tplc="3DB2432C" w:tentative="1">
      <w:start w:val="1"/>
      <w:numFmt w:val="lowerRoman"/>
      <w:lvlText w:val="%9."/>
      <w:lvlJc w:val="right"/>
      <w:pPr>
        <w:ind w:left="6480" w:hanging="180"/>
      </w:pPr>
    </w:lvl>
  </w:abstractNum>
  <w:abstractNum w:abstractNumId="9" w15:restartNumberingAfterBreak="0">
    <w:nsid w:val="1D452346"/>
    <w:multiLevelType w:val="hybridMultilevel"/>
    <w:tmpl w:val="F5E28290"/>
    <w:lvl w:ilvl="0" w:tplc="A2062BD4">
      <w:start w:val="1"/>
      <w:numFmt w:val="bullet"/>
      <w:lvlText w:val=""/>
      <w:lvlJc w:val="left"/>
      <w:pPr>
        <w:ind w:left="720" w:hanging="360"/>
      </w:pPr>
      <w:rPr>
        <w:rFonts w:ascii="Symbol" w:hAnsi="Symbol" w:hint="default"/>
      </w:rPr>
    </w:lvl>
    <w:lvl w:ilvl="1" w:tplc="C58ABB5C" w:tentative="1">
      <w:start w:val="1"/>
      <w:numFmt w:val="bullet"/>
      <w:lvlText w:val="o"/>
      <w:lvlJc w:val="left"/>
      <w:pPr>
        <w:ind w:left="1440" w:hanging="360"/>
      </w:pPr>
      <w:rPr>
        <w:rFonts w:ascii="Courier New" w:hAnsi="Courier New" w:cs="Courier New" w:hint="default"/>
      </w:rPr>
    </w:lvl>
    <w:lvl w:ilvl="2" w:tplc="2E12D074" w:tentative="1">
      <w:start w:val="1"/>
      <w:numFmt w:val="bullet"/>
      <w:lvlText w:val=""/>
      <w:lvlJc w:val="left"/>
      <w:pPr>
        <w:ind w:left="2160" w:hanging="360"/>
      </w:pPr>
      <w:rPr>
        <w:rFonts w:ascii="Wingdings" w:hAnsi="Wingdings" w:hint="default"/>
      </w:rPr>
    </w:lvl>
    <w:lvl w:ilvl="3" w:tplc="6B16A722" w:tentative="1">
      <w:start w:val="1"/>
      <w:numFmt w:val="bullet"/>
      <w:lvlText w:val=""/>
      <w:lvlJc w:val="left"/>
      <w:pPr>
        <w:ind w:left="2880" w:hanging="360"/>
      </w:pPr>
      <w:rPr>
        <w:rFonts w:ascii="Symbol" w:hAnsi="Symbol" w:hint="default"/>
      </w:rPr>
    </w:lvl>
    <w:lvl w:ilvl="4" w:tplc="368ADD92" w:tentative="1">
      <w:start w:val="1"/>
      <w:numFmt w:val="bullet"/>
      <w:lvlText w:val="o"/>
      <w:lvlJc w:val="left"/>
      <w:pPr>
        <w:ind w:left="3600" w:hanging="360"/>
      </w:pPr>
      <w:rPr>
        <w:rFonts w:ascii="Courier New" w:hAnsi="Courier New" w:cs="Courier New" w:hint="default"/>
      </w:rPr>
    </w:lvl>
    <w:lvl w:ilvl="5" w:tplc="B680E702" w:tentative="1">
      <w:start w:val="1"/>
      <w:numFmt w:val="bullet"/>
      <w:lvlText w:val=""/>
      <w:lvlJc w:val="left"/>
      <w:pPr>
        <w:ind w:left="4320" w:hanging="360"/>
      </w:pPr>
      <w:rPr>
        <w:rFonts w:ascii="Wingdings" w:hAnsi="Wingdings" w:hint="default"/>
      </w:rPr>
    </w:lvl>
    <w:lvl w:ilvl="6" w:tplc="C0701FA8" w:tentative="1">
      <w:start w:val="1"/>
      <w:numFmt w:val="bullet"/>
      <w:lvlText w:val=""/>
      <w:lvlJc w:val="left"/>
      <w:pPr>
        <w:ind w:left="5040" w:hanging="360"/>
      </w:pPr>
      <w:rPr>
        <w:rFonts w:ascii="Symbol" w:hAnsi="Symbol" w:hint="default"/>
      </w:rPr>
    </w:lvl>
    <w:lvl w:ilvl="7" w:tplc="C3A87A04" w:tentative="1">
      <w:start w:val="1"/>
      <w:numFmt w:val="bullet"/>
      <w:lvlText w:val="o"/>
      <w:lvlJc w:val="left"/>
      <w:pPr>
        <w:ind w:left="5760" w:hanging="360"/>
      </w:pPr>
      <w:rPr>
        <w:rFonts w:ascii="Courier New" w:hAnsi="Courier New" w:cs="Courier New" w:hint="default"/>
      </w:rPr>
    </w:lvl>
    <w:lvl w:ilvl="8" w:tplc="5C32731C" w:tentative="1">
      <w:start w:val="1"/>
      <w:numFmt w:val="bullet"/>
      <w:lvlText w:val=""/>
      <w:lvlJc w:val="left"/>
      <w:pPr>
        <w:ind w:left="6480" w:hanging="360"/>
      </w:pPr>
      <w:rPr>
        <w:rFonts w:ascii="Wingdings" w:hAnsi="Wingdings" w:hint="default"/>
      </w:rPr>
    </w:lvl>
  </w:abstractNum>
  <w:abstractNum w:abstractNumId="10" w15:restartNumberingAfterBreak="0">
    <w:nsid w:val="2E5E0DF4"/>
    <w:multiLevelType w:val="hybridMultilevel"/>
    <w:tmpl w:val="FE1E4D9E"/>
    <w:lvl w:ilvl="0" w:tplc="5308F346">
      <w:start w:val="1"/>
      <w:numFmt w:val="bullet"/>
      <w:lvlText w:val=""/>
      <w:lvlJc w:val="left"/>
      <w:pPr>
        <w:ind w:left="720" w:hanging="360"/>
      </w:pPr>
      <w:rPr>
        <w:rFonts w:ascii="Symbol" w:hAnsi="Symbol" w:hint="default"/>
      </w:rPr>
    </w:lvl>
    <w:lvl w:ilvl="1" w:tplc="68B69B80">
      <w:start w:val="1"/>
      <w:numFmt w:val="bullet"/>
      <w:lvlText w:val="o"/>
      <w:lvlJc w:val="left"/>
      <w:pPr>
        <w:ind w:left="1440" w:hanging="360"/>
      </w:pPr>
      <w:rPr>
        <w:rFonts w:ascii="Courier New" w:hAnsi="Courier New" w:cs="Courier New" w:hint="default"/>
      </w:rPr>
    </w:lvl>
    <w:lvl w:ilvl="2" w:tplc="05260274">
      <w:start w:val="1"/>
      <w:numFmt w:val="bullet"/>
      <w:lvlText w:val=""/>
      <w:lvlJc w:val="left"/>
      <w:pPr>
        <w:ind w:left="2160" w:hanging="360"/>
      </w:pPr>
      <w:rPr>
        <w:rFonts w:ascii="Wingdings" w:hAnsi="Wingdings" w:hint="default"/>
      </w:rPr>
    </w:lvl>
    <w:lvl w:ilvl="3" w:tplc="83AA7EF2">
      <w:start w:val="1"/>
      <w:numFmt w:val="bullet"/>
      <w:lvlText w:val=""/>
      <w:lvlJc w:val="left"/>
      <w:pPr>
        <w:ind w:left="2880" w:hanging="360"/>
      </w:pPr>
      <w:rPr>
        <w:rFonts w:ascii="Symbol" w:hAnsi="Symbol" w:hint="default"/>
      </w:rPr>
    </w:lvl>
    <w:lvl w:ilvl="4" w:tplc="99BC7032">
      <w:start w:val="1"/>
      <w:numFmt w:val="bullet"/>
      <w:lvlText w:val="o"/>
      <w:lvlJc w:val="left"/>
      <w:pPr>
        <w:ind w:left="3600" w:hanging="360"/>
      </w:pPr>
      <w:rPr>
        <w:rFonts w:ascii="Courier New" w:hAnsi="Courier New" w:cs="Courier New" w:hint="default"/>
      </w:rPr>
    </w:lvl>
    <w:lvl w:ilvl="5" w:tplc="993648EA">
      <w:start w:val="1"/>
      <w:numFmt w:val="bullet"/>
      <w:lvlText w:val=""/>
      <w:lvlJc w:val="left"/>
      <w:pPr>
        <w:ind w:left="4320" w:hanging="360"/>
      </w:pPr>
      <w:rPr>
        <w:rFonts w:ascii="Wingdings" w:hAnsi="Wingdings" w:hint="default"/>
      </w:rPr>
    </w:lvl>
    <w:lvl w:ilvl="6" w:tplc="C4EC0FC6">
      <w:start w:val="1"/>
      <w:numFmt w:val="bullet"/>
      <w:lvlText w:val=""/>
      <w:lvlJc w:val="left"/>
      <w:pPr>
        <w:ind w:left="5040" w:hanging="360"/>
      </w:pPr>
      <w:rPr>
        <w:rFonts w:ascii="Symbol" w:hAnsi="Symbol" w:hint="default"/>
      </w:rPr>
    </w:lvl>
    <w:lvl w:ilvl="7" w:tplc="6B0C26B6">
      <w:start w:val="1"/>
      <w:numFmt w:val="bullet"/>
      <w:lvlText w:val="o"/>
      <w:lvlJc w:val="left"/>
      <w:pPr>
        <w:ind w:left="5760" w:hanging="360"/>
      </w:pPr>
      <w:rPr>
        <w:rFonts w:ascii="Courier New" w:hAnsi="Courier New" w:cs="Courier New" w:hint="default"/>
      </w:rPr>
    </w:lvl>
    <w:lvl w:ilvl="8" w:tplc="765888F0">
      <w:start w:val="1"/>
      <w:numFmt w:val="bullet"/>
      <w:lvlText w:val=""/>
      <w:lvlJc w:val="left"/>
      <w:pPr>
        <w:ind w:left="6480" w:hanging="360"/>
      </w:pPr>
      <w:rPr>
        <w:rFonts w:ascii="Wingdings" w:hAnsi="Wingdings" w:hint="default"/>
      </w:rPr>
    </w:lvl>
  </w:abstractNum>
  <w:abstractNum w:abstractNumId="11" w15:restartNumberingAfterBreak="0">
    <w:nsid w:val="345A1ECD"/>
    <w:multiLevelType w:val="hybridMultilevel"/>
    <w:tmpl w:val="B05EBAEE"/>
    <w:lvl w:ilvl="0" w:tplc="DC761898">
      <w:start w:val="1"/>
      <w:numFmt w:val="bullet"/>
      <w:lvlText w:val=""/>
      <w:lvlJc w:val="left"/>
      <w:pPr>
        <w:ind w:left="720" w:hanging="360"/>
      </w:pPr>
      <w:rPr>
        <w:rFonts w:ascii="Symbol" w:hAnsi="Symbol" w:hint="default"/>
      </w:rPr>
    </w:lvl>
    <w:lvl w:ilvl="1" w:tplc="ED1CDC06" w:tentative="1">
      <w:start w:val="1"/>
      <w:numFmt w:val="bullet"/>
      <w:lvlText w:val="o"/>
      <w:lvlJc w:val="left"/>
      <w:pPr>
        <w:ind w:left="1440" w:hanging="360"/>
      </w:pPr>
      <w:rPr>
        <w:rFonts w:ascii="Courier New" w:hAnsi="Courier New" w:cs="Courier New" w:hint="default"/>
      </w:rPr>
    </w:lvl>
    <w:lvl w:ilvl="2" w:tplc="7A7EA3F2" w:tentative="1">
      <w:start w:val="1"/>
      <w:numFmt w:val="bullet"/>
      <w:lvlText w:val=""/>
      <w:lvlJc w:val="left"/>
      <w:pPr>
        <w:ind w:left="2160" w:hanging="360"/>
      </w:pPr>
      <w:rPr>
        <w:rFonts w:ascii="Wingdings" w:hAnsi="Wingdings" w:hint="default"/>
      </w:rPr>
    </w:lvl>
    <w:lvl w:ilvl="3" w:tplc="FC4A2D16" w:tentative="1">
      <w:start w:val="1"/>
      <w:numFmt w:val="bullet"/>
      <w:lvlText w:val=""/>
      <w:lvlJc w:val="left"/>
      <w:pPr>
        <w:ind w:left="2880" w:hanging="360"/>
      </w:pPr>
      <w:rPr>
        <w:rFonts w:ascii="Symbol" w:hAnsi="Symbol" w:hint="default"/>
      </w:rPr>
    </w:lvl>
    <w:lvl w:ilvl="4" w:tplc="1EAE7C44" w:tentative="1">
      <w:start w:val="1"/>
      <w:numFmt w:val="bullet"/>
      <w:lvlText w:val="o"/>
      <w:lvlJc w:val="left"/>
      <w:pPr>
        <w:ind w:left="3600" w:hanging="360"/>
      </w:pPr>
      <w:rPr>
        <w:rFonts w:ascii="Courier New" w:hAnsi="Courier New" w:cs="Courier New" w:hint="default"/>
      </w:rPr>
    </w:lvl>
    <w:lvl w:ilvl="5" w:tplc="C310C97C" w:tentative="1">
      <w:start w:val="1"/>
      <w:numFmt w:val="bullet"/>
      <w:lvlText w:val=""/>
      <w:lvlJc w:val="left"/>
      <w:pPr>
        <w:ind w:left="4320" w:hanging="360"/>
      </w:pPr>
      <w:rPr>
        <w:rFonts w:ascii="Wingdings" w:hAnsi="Wingdings" w:hint="default"/>
      </w:rPr>
    </w:lvl>
    <w:lvl w:ilvl="6" w:tplc="1E0E46EC" w:tentative="1">
      <w:start w:val="1"/>
      <w:numFmt w:val="bullet"/>
      <w:lvlText w:val=""/>
      <w:lvlJc w:val="left"/>
      <w:pPr>
        <w:ind w:left="5040" w:hanging="360"/>
      </w:pPr>
      <w:rPr>
        <w:rFonts w:ascii="Symbol" w:hAnsi="Symbol" w:hint="default"/>
      </w:rPr>
    </w:lvl>
    <w:lvl w:ilvl="7" w:tplc="422ACA7A" w:tentative="1">
      <w:start w:val="1"/>
      <w:numFmt w:val="bullet"/>
      <w:lvlText w:val="o"/>
      <w:lvlJc w:val="left"/>
      <w:pPr>
        <w:ind w:left="5760" w:hanging="360"/>
      </w:pPr>
      <w:rPr>
        <w:rFonts w:ascii="Courier New" w:hAnsi="Courier New" w:cs="Courier New" w:hint="default"/>
      </w:rPr>
    </w:lvl>
    <w:lvl w:ilvl="8" w:tplc="2C30809A" w:tentative="1">
      <w:start w:val="1"/>
      <w:numFmt w:val="bullet"/>
      <w:lvlText w:val=""/>
      <w:lvlJc w:val="left"/>
      <w:pPr>
        <w:ind w:left="6480" w:hanging="360"/>
      </w:pPr>
      <w:rPr>
        <w:rFonts w:ascii="Wingdings" w:hAnsi="Wingdings" w:hint="default"/>
      </w:rPr>
    </w:lvl>
  </w:abstractNum>
  <w:abstractNum w:abstractNumId="12" w15:restartNumberingAfterBreak="0">
    <w:nsid w:val="5B3F3C1A"/>
    <w:multiLevelType w:val="hybridMultilevel"/>
    <w:tmpl w:val="FBF2FA72"/>
    <w:lvl w:ilvl="0" w:tplc="B6C64BAE">
      <w:start w:val="1"/>
      <w:numFmt w:val="bullet"/>
      <w:lvlText w:val=""/>
      <w:lvlJc w:val="left"/>
      <w:pPr>
        <w:tabs>
          <w:tab w:val="num" w:pos="720"/>
        </w:tabs>
        <w:ind w:left="720" w:hanging="360"/>
      </w:pPr>
      <w:rPr>
        <w:rFonts w:ascii="Wingdings" w:hAnsi="Wingdings" w:hint="default"/>
      </w:rPr>
    </w:lvl>
    <w:lvl w:ilvl="1" w:tplc="A5040F88">
      <w:start w:val="1"/>
      <w:numFmt w:val="bullet"/>
      <w:lvlText w:val=""/>
      <w:lvlJc w:val="left"/>
      <w:pPr>
        <w:tabs>
          <w:tab w:val="num" w:pos="1440"/>
        </w:tabs>
        <w:ind w:left="1440" w:hanging="360"/>
      </w:pPr>
      <w:rPr>
        <w:rFonts w:ascii="Wingdings" w:hAnsi="Wingdings" w:hint="default"/>
      </w:rPr>
    </w:lvl>
    <w:lvl w:ilvl="2" w:tplc="33209AF0" w:tentative="1">
      <w:start w:val="1"/>
      <w:numFmt w:val="bullet"/>
      <w:lvlText w:val=""/>
      <w:lvlJc w:val="left"/>
      <w:pPr>
        <w:tabs>
          <w:tab w:val="num" w:pos="2160"/>
        </w:tabs>
        <w:ind w:left="2160" w:hanging="360"/>
      </w:pPr>
      <w:rPr>
        <w:rFonts w:ascii="Wingdings" w:hAnsi="Wingdings" w:hint="default"/>
      </w:rPr>
    </w:lvl>
    <w:lvl w:ilvl="3" w:tplc="92A08E78" w:tentative="1">
      <w:start w:val="1"/>
      <w:numFmt w:val="bullet"/>
      <w:lvlText w:val=""/>
      <w:lvlJc w:val="left"/>
      <w:pPr>
        <w:tabs>
          <w:tab w:val="num" w:pos="2880"/>
        </w:tabs>
        <w:ind w:left="2880" w:hanging="360"/>
      </w:pPr>
      <w:rPr>
        <w:rFonts w:ascii="Wingdings" w:hAnsi="Wingdings" w:hint="default"/>
      </w:rPr>
    </w:lvl>
    <w:lvl w:ilvl="4" w:tplc="2F2C2E00" w:tentative="1">
      <w:start w:val="1"/>
      <w:numFmt w:val="bullet"/>
      <w:lvlText w:val=""/>
      <w:lvlJc w:val="left"/>
      <w:pPr>
        <w:tabs>
          <w:tab w:val="num" w:pos="3600"/>
        </w:tabs>
        <w:ind w:left="3600" w:hanging="360"/>
      </w:pPr>
      <w:rPr>
        <w:rFonts w:ascii="Wingdings" w:hAnsi="Wingdings" w:hint="default"/>
      </w:rPr>
    </w:lvl>
    <w:lvl w:ilvl="5" w:tplc="05027A76" w:tentative="1">
      <w:start w:val="1"/>
      <w:numFmt w:val="bullet"/>
      <w:lvlText w:val=""/>
      <w:lvlJc w:val="left"/>
      <w:pPr>
        <w:tabs>
          <w:tab w:val="num" w:pos="4320"/>
        </w:tabs>
        <w:ind w:left="4320" w:hanging="360"/>
      </w:pPr>
      <w:rPr>
        <w:rFonts w:ascii="Wingdings" w:hAnsi="Wingdings" w:hint="default"/>
      </w:rPr>
    </w:lvl>
    <w:lvl w:ilvl="6" w:tplc="9872D016" w:tentative="1">
      <w:start w:val="1"/>
      <w:numFmt w:val="bullet"/>
      <w:lvlText w:val=""/>
      <w:lvlJc w:val="left"/>
      <w:pPr>
        <w:tabs>
          <w:tab w:val="num" w:pos="5040"/>
        </w:tabs>
        <w:ind w:left="5040" w:hanging="360"/>
      </w:pPr>
      <w:rPr>
        <w:rFonts w:ascii="Wingdings" w:hAnsi="Wingdings" w:hint="default"/>
      </w:rPr>
    </w:lvl>
    <w:lvl w:ilvl="7" w:tplc="8424BAB0" w:tentative="1">
      <w:start w:val="1"/>
      <w:numFmt w:val="bullet"/>
      <w:lvlText w:val=""/>
      <w:lvlJc w:val="left"/>
      <w:pPr>
        <w:tabs>
          <w:tab w:val="num" w:pos="5760"/>
        </w:tabs>
        <w:ind w:left="5760" w:hanging="360"/>
      </w:pPr>
      <w:rPr>
        <w:rFonts w:ascii="Wingdings" w:hAnsi="Wingdings" w:hint="default"/>
      </w:rPr>
    </w:lvl>
    <w:lvl w:ilvl="8" w:tplc="828498A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4A69AC"/>
    <w:multiLevelType w:val="hybridMultilevel"/>
    <w:tmpl w:val="711261D0"/>
    <w:lvl w:ilvl="0" w:tplc="74740AB8">
      <w:start w:val="1"/>
      <w:numFmt w:val="bullet"/>
      <w:lvlText w:val=""/>
      <w:lvlJc w:val="left"/>
      <w:pPr>
        <w:ind w:left="720" w:hanging="360"/>
      </w:pPr>
      <w:rPr>
        <w:rFonts w:ascii="Symbol" w:hAnsi="Symbol" w:hint="default"/>
      </w:rPr>
    </w:lvl>
    <w:lvl w:ilvl="1" w:tplc="776E2A5A" w:tentative="1">
      <w:start w:val="1"/>
      <w:numFmt w:val="bullet"/>
      <w:lvlText w:val="o"/>
      <w:lvlJc w:val="left"/>
      <w:pPr>
        <w:ind w:left="1440" w:hanging="360"/>
      </w:pPr>
      <w:rPr>
        <w:rFonts w:ascii="Courier New" w:hAnsi="Courier New" w:cs="Courier New" w:hint="default"/>
      </w:rPr>
    </w:lvl>
    <w:lvl w:ilvl="2" w:tplc="0F28CB0A" w:tentative="1">
      <w:start w:val="1"/>
      <w:numFmt w:val="bullet"/>
      <w:lvlText w:val=""/>
      <w:lvlJc w:val="left"/>
      <w:pPr>
        <w:ind w:left="2160" w:hanging="360"/>
      </w:pPr>
      <w:rPr>
        <w:rFonts w:ascii="Wingdings" w:hAnsi="Wingdings" w:hint="default"/>
      </w:rPr>
    </w:lvl>
    <w:lvl w:ilvl="3" w:tplc="D9149222" w:tentative="1">
      <w:start w:val="1"/>
      <w:numFmt w:val="bullet"/>
      <w:lvlText w:val=""/>
      <w:lvlJc w:val="left"/>
      <w:pPr>
        <w:ind w:left="2880" w:hanging="360"/>
      </w:pPr>
      <w:rPr>
        <w:rFonts w:ascii="Symbol" w:hAnsi="Symbol" w:hint="default"/>
      </w:rPr>
    </w:lvl>
    <w:lvl w:ilvl="4" w:tplc="8864C59A" w:tentative="1">
      <w:start w:val="1"/>
      <w:numFmt w:val="bullet"/>
      <w:lvlText w:val="o"/>
      <w:lvlJc w:val="left"/>
      <w:pPr>
        <w:ind w:left="3600" w:hanging="360"/>
      </w:pPr>
      <w:rPr>
        <w:rFonts w:ascii="Courier New" w:hAnsi="Courier New" w:cs="Courier New" w:hint="default"/>
      </w:rPr>
    </w:lvl>
    <w:lvl w:ilvl="5" w:tplc="491626BA" w:tentative="1">
      <w:start w:val="1"/>
      <w:numFmt w:val="bullet"/>
      <w:lvlText w:val=""/>
      <w:lvlJc w:val="left"/>
      <w:pPr>
        <w:ind w:left="4320" w:hanging="360"/>
      </w:pPr>
      <w:rPr>
        <w:rFonts w:ascii="Wingdings" w:hAnsi="Wingdings" w:hint="default"/>
      </w:rPr>
    </w:lvl>
    <w:lvl w:ilvl="6" w:tplc="0A9656FE" w:tentative="1">
      <w:start w:val="1"/>
      <w:numFmt w:val="bullet"/>
      <w:lvlText w:val=""/>
      <w:lvlJc w:val="left"/>
      <w:pPr>
        <w:ind w:left="5040" w:hanging="360"/>
      </w:pPr>
      <w:rPr>
        <w:rFonts w:ascii="Symbol" w:hAnsi="Symbol" w:hint="default"/>
      </w:rPr>
    </w:lvl>
    <w:lvl w:ilvl="7" w:tplc="EA7E7656" w:tentative="1">
      <w:start w:val="1"/>
      <w:numFmt w:val="bullet"/>
      <w:lvlText w:val="o"/>
      <w:lvlJc w:val="left"/>
      <w:pPr>
        <w:ind w:left="5760" w:hanging="360"/>
      </w:pPr>
      <w:rPr>
        <w:rFonts w:ascii="Courier New" w:hAnsi="Courier New" w:cs="Courier New" w:hint="default"/>
      </w:rPr>
    </w:lvl>
    <w:lvl w:ilvl="8" w:tplc="34921E1E" w:tentative="1">
      <w:start w:val="1"/>
      <w:numFmt w:val="bullet"/>
      <w:lvlText w:val=""/>
      <w:lvlJc w:val="left"/>
      <w:pPr>
        <w:ind w:left="6480" w:hanging="360"/>
      </w:pPr>
      <w:rPr>
        <w:rFonts w:ascii="Wingdings" w:hAnsi="Wingdings" w:hint="default"/>
      </w:rPr>
    </w:lvl>
  </w:abstractNum>
  <w:abstractNum w:abstractNumId="14" w15:restartNumberingAfterBreak="0">
    <w:nsid w:val="71826792"/>
    <w:multiLevelType w:val="hybridMultilevel"/>
    <w:tmpl w:val="12A48CFA"/>
    <w:lvl w:ilvl="0" w:tplc="6B8A030A">
      <w:start w:val="1"/>
      <w:numFmt w:val="bullet"/>
      <w:lvlText w:val=""/>
      <w:lvlJc w:val="left"/>
      <w:pPr>
        <w:ind w:left="720" w:hanging="360"/>
      </w:pPr>
      <w:rPr>
        <w:rFonts w:ascii="Symbol" w:hAnsi="Symbol" w:hint="default"/>
      </w:rPr>
    </w:lvl>
    <w:lvl w:ilvl="1" w:tplc="E7D8E33C">
      <w:start w:val="1"/>
      <w:numFmt w:val="bullet"/>
      <w:lvlText w:val="o"/>
      <w:lvlJc w:val="left"/>
      <w:pPr>
        <w:ind w:left="1440" w:hanging="360"/>
      </w:pPr>
      <w:rPr>
        <w:rFonts w:ascii="Courier New" w:hAnsi="Courier New" w:cs="Courier New" w:hint="default"/>
      </w:rPr>
    </w:lvl>
    <w:lvl w:ilvl="2" w:tplc="0E063E42">
      <w:start w:val="1"/>
      <w:numFmt w:val="bullet"/>
      <w:lvlText w:val=""/>
      <w:lvlJc w:val="left"/>
      <w:pPr>
        <w:ind w:left="2160" w:hanging="360"/>
      </w:pPr>
      <w:rPr>
        <w:rFonts w:ascii="Wingdings" w:hAnsi="Wingdings" w:hint="default"/>
      </w:rPr>
    </w:lvl>
    <w:lvl w:ilvl="3" w:tplc="BFEC3F62">
      <w:start w:val="1"/>
      <w:numFmt w:val="bullet"/>
      <w:lvlText w:val=""/>
      <w:lvlJc w:val="left"/>
      <w:pPr>
        <w:ind w:left="2880" w:hanging="360"/>
      </w:pPr>
      <w:rPr>
        <w:rFonts w:ascii="Symbol" w:hAnsi="Symbol" w:hint="default"/>
      </w:rPr>
    </w:lvl>
    <w:lvl w:ilvl="4" w:tplc="EB24468E">
      <w:start w:val="1"/>
      <w:numFmt w:val="bullet"/>
      <w:lvlText w:val="o"/>
      <w:lvlJc w:val="left"/>
      <w:pPr>
        <w:ind w:left="3600" w:hanging="360"/>
      </w:pPr>
      <w:rPr>
        <w:rFonts w:ascii="Courier New" w:hAnsi="Courier New" w:cs="Courier New" w:hint="default"/>
      </w:rPr>
    </w:lvl>
    <w:lvl w:ilvl="5" w:tplc="3EB89524">
      <w:start w:val="1"/>
      <w:numFmt w:val="bullet"/>
      <w:lvlText w:val=""/>
      <w:lvlJc w:val="left"/>
      <w:pPr>
        <w:ind w:left="4320" w:hanging="360"/>
      </w:pPr>
      <w:rPr>
        <w:rFonts w:ascii="Wingdings" w:hAnsi="Wingdings" w:hint="default"/>
      </w:rPr>
    </w:lvl>
    <w:lvl w:ilvl="6" w:tplc="14D44C98">
      <w:start w:val="1"/>
      <w:numFmt w:val="bullet"/>
      <w:lvlText w:val=""/>
      <w:lvlJc w:val="left"/>
      <w:pPr>
        <w:ind w:left="5040" w:hanging="360"/>
      </w:pPr>
      <w:rPr>
        <w:rFonts w:ascii="Symbol" w:hAnsi="Symbol" w:hint="default"/>
      </w:rPr>
    </w:lvl>
    <w:lvl w:ilvl="7" w:tplc="F4AACDEA">
      <w:start w:val="1"/>
      <w:numFmt w:val="bullet"/>
      <w:lvlText w:val="o"/>
      <w:lvlJc w:val="left"/>
      <w:pPr>
        <w:ind w:left="5760" w:hanging="360"/>
      </w:pPr>
      <w:rPr>
        <w:rFonts w:ascii="Courier New" w:hAnsi="Courier New" w:cs="Courier New" w:hint="default"/>
      </w:rPr>
    </w:lvl>
    <w:lvl w:ilvl="8" w:tplc="0F1E607A">
      <w:start w:val="1"/>
      <w:numFmt w:val="bullet"/>
      <w:lvlText w:val=""/>
      <w:lvlJc w:val="left"/>
      <w:pPr>
        <w:ind w:left="6480" w:hanging="360"/>
      </w:pPr>
      <w:rPr>
        <w:rFonts w:ascii="Wingdings" w:hAnsi="Wingdings" w:hint="default"/>
      </w:rPr>
    </w:lvl>
  </w:abstractNum>
  <w:abstractNum w:abstractNumId="15" w15:restartNumberingAfterBreak="0">
    <w:nsid w:val="780B2259"/>
    <w:multiLevelType w:val="hybridMultilevel"/>
    <w:tmpl w:val="EC400702"/>
    <w:lvl w:ilvl="0" w:tplc="9C1EB876">
      <w:start w:val="1"/>
      <w:numFmt w:val="bullet"/>
      <w:lvlText w:val=""/>
      <w:lvlJc w:val="left"/>
      <w:pPr>
        <w:tabs>
          <w:tab w:val="num" w:pos="720"/>
        </w:tabs>
        <w:ind w:left="720" w:hanging="360"/>
      </w:pPr>
      <w:rPr>
        <w:rFonts w:ascii="Wingdings" w:hAnsi="Wingdings" w:hint="default"/>
      </w:rPr>
    </w:lvl>
    <w:lvl w:ilvl="1" w:tplc="2AF43864">
      <w:start w:val="1"/>
      <w:numFmt w:val="bullet"/>
      <w:lvlText w:val=""/>
      <w:lvlJc w:val="left"/>
      <w:pPr>
        <w:tabs>
          <w:tab w:val="num" w:pos="1440"/>
        </w:tabs>
        <w:ind w:left="1440" w:hanging="360"/>
      </w:pPr>
      <w:rPr>
        <w:rFonts w:ascii="Wingdings" w:hAnsi="Wingdings" w:hint="default"/>
      </w:rPr>
    </w:lvl>
    <w:lvl w:ilvl="2" w:tplc="B8C04508" w:tentative="1">
      <w:start w:val="1"/>
      <w:numFmt w:val="bullet"/>
      <w:lvlText w:val=""/>
      <w:lvlJc w:val="left"/>
      <w:pPr>
        <w:tabs>
          <w:tab w:val="num" w:pos="2160"/>
        </w:tabs>
        <w:ind w:left="2160" w:hanging="360"/>
      </w:pPr>
      <w:rPr>
        <w:rFonts w:ascii="Wingdings" w:hAnsi="Wingdings" w:hint="default"/>
      </w:rPr>
    </w:lvl>
    <w:lvl w:ilvl="3" w:tplc="C7EAD48C" w:tentative="1">
      <w:start w:val="1"/>
      <w:numFmt w:val="bullet"/>
      <w:lvlText w:val=""/>
      <w:lvlJc w:val="left"/>
      <w:pPr>
        <w:tabs>
          <w:tab w:val="num" w:pos="2880"/>
        </w:tabs>
        <w:ind w:left="2880" w:hanging="360"/>
      </w:pPr>
      <w:rPr>
        <w:rFonts w:ascii="Wingdings" w:hAnsi="Wingdings" w:hint="default"/>
      </w:rPr>
    </w:lvl>
    <w:lvl w:ilvl="4" w:tplc="B114DEEC" w:tentative="1">
      <w:start w:val="1"/>
      <w:numFmt w:val="bullet"/>
      <w:lvlText w:val=""/>
      <w:lvlJc w:val="left"/>
      <w:pPr>
        <w:tabs>
          <w:tab w:val="num" w:pos="3600"/>
        </w:tabs>
        <w:ind w:left="3600" w:hanging="360"/>
      </w:pPr>
      <w:rPr>
        <w:rFonts w:ascii="Wingdings" w:hAnsi="Wingdings" w:hint="default"/>
      </w:rPr>
    </w:lvl>
    <w:lvl w:ilvl="5" w:tplc="AE4C2620" w:tentative="1">
      <w:start w:val="1"/>
      <w:numFmt w:val="bullet"/>
      <w:lvlText w:val=""/>
      <w:lvlJc w:val="left"/>
      <w:pPr>
        <w:tabs>
          <w:tab w:val="num" w:pos="4320"/>
        </w:tabs>
        <w:ind w:left="4320" w:hanging="360"/>
      </w:pPr>
      <w:rPr>
        <w:rFonts w:ascii="Wingdings" w:hAnsi="Wingdings" w:hint="default"/>
      </w:rPr>
    </w:lvl>
    <w:lvl w:ilvl="6" w:tplc="136A1AEA" w:tentative="1">
      <w:start w:val="1"/>
      <w:numFmt w:val="bullet"/>
      <w:lvlText w:val=""/>
      <w:lvlJc w:val="left"/>
      <w:pPr>
        <w:tabs>
          <w:tab w:val="num" w:pos="5040"/>
        </w:tabs>
        <w:ind w:left="5040" w:hanging="360"/>
      </w:pPr>
      <w:rPr>
        <w:rFonts w:ascii="Wingdings" w:hAnsi="Wingdings" w:hint="default"/>
      </w:rPr>
    </w:lvl>
    <w:lvl w:ilvl="7" w:tplc="0D82992A" w:tentative="1">
      <w:start w:val="1"/>
      <w:numFmt w:val="bullet"/>
      <w:lvlText w:val=""/>
      <w:lvlJc w:val="left"/>
      <w:pPr>
        <w:tabs>
          <w:tab w:val="num" w:pos="5760"/>
        </w:tabs>
        <w:ind w:left="5760" w:hanging="360"/>
      </w:pPr>
      <w:rPr>
        <w:rFonts w:ascii="Wingdings" w:hAnsi="Wingdings" w:hint="default"/>
      </w:rPr>
    </w:lvl>
    <w:lvl w:ilvl="8" w:tplc="89F4BF2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103230"/>
    <w:multiLevelType w:val="hybridMultilevel"/>
    <w:tmpl w:val="4A7E3A32"/>
    <w:lvl w:ilvl="0" w:tplc="CCE2AB34">
      <w:start w:val="1"/>
      <w:numFmt w:val="decimal"/>
      <w:lvlText w:val="%1."/>
      <w:lvlJc w:val="left"/>
      <w:pPr>
        <w:ind w:left="720" w:hanging="360"/>
      </w:pPr>
    </w:lvl>
    <w:lvl w:ilvl="1" w:tplc="88F21FE4">
      <w:start w:val="1"/>
      <w:numFmt w:val="lowerLetter"/>
      <w:lvlText w:val="%2."/>
      <w:lvlJc w:val="left"/>
      <w:pPr>
        <w:ind w:left="1440" w:hanging="360"/>
      </w:pPr>
    </w:lvl>
    <w:lvl w:ilvl="2" w:tplc="ECCAA7F0" w:tentative="1">
      <w:start w:val="1"/>
      <w:numFmt w:val="lowerRoman"/>
      <w:lvlText w:val="%3."/>
      <w:lvlJc w:val="right"/>
      <w:pPr>
        <w:ind w:left="2160" w:hanging="180"/>
      </w:pPr>
    </w:lvl>
    <w:lvl w:ilvl="3" w:tplc="213A3A2C" w:tentative="1">
      <w:start w:val="1"/>
      <w:numFmt w:val="decimal"/>
      <w:lvlText w:val="%4."/>
      <w:lvlJc w:val="left"/>
      <w:pPr>
        <w:ind w:left="2880" w:hanging="360"/>
      </w:pPr>
    </w:lvl>
    <w:lvl w:ilvl="4" w:tplc="1C621B4A" w:tentative="1">
      <w:start w:val="1"/>
      <w:numFmt w:val="lowerLetter"/>
      <w:lvlText w:val="%5."/>
      <w:lvlJc w:val="left"/>
      <w:pPr>
        <w:ind w:left="3600" w:hanging="360"/>
      </w:pPr>
    </w:lvl>
    <w:lvl w:ilvl="5" w:tplc="6234C9F0" w:tentative="1">
      <w:start w:val="1"/>
      <w:numFmt w:val="lowerRoman"/>
      <w:lvlText w:val="%6."/>
      <w:lvlJc w:val="right"/>
      <w:pPr>
        <w:ind w:left="4320" w:hanging="180"/>
      </w:pPr>
    </w:lvl>
    <w:lvl w:ilvl="6" w:tplc="707E07C2" w:tentative="1">
      <w:start w:val="1"/>
      <w:numFmt w:val="decimal"/>
      <w:lvlText w:val="%7."/>
      <w:lvlJc w:val="left"/>
      <w:pPr>
        <w:ind w:left="5040" w:hanging="360"/>
      </w:pPr>
    </w:lvl>
    <w:lvl w:ilvl="7" w:tplc="D77E7AAE" w:tentative="1">
      <w:start w:val="1"/>
      <w:numFmt w:val="lowerLetter"/>
      <w:lvlText w:val="%8."/>
      <w:lvlJc w:val="left"/>
      <w:pPr>
        <w:ind w:left="5760" w:hanging="360"/>
      </w:pPr>
    </w:lvl>
    <w:lvl w:ilvl="8" w:tplc="FD08BEBA" w:tentative="1">
      <w:start w:val="1"/>
      <w:numFmt w:val="lowerRoman"/>
      <w:lvlText w:val="%9."/>
      <w:lvlJc w:val="right"/>
      <w:pPr>
        <w:ind w:left="6480" w:hanging="180"/>
      </w:pPr>
    </w:lvl>
  </w:abstractNum>
  <w:num w:numId="1" w16cid:durableId="1390885458">
    <w:abstractNumId w:val="3"/>
  </w:num>
  <w:num w:numId="2" w16cid:durableId="161893236">
    <w:abstractNumId w:val="12"/>
  </w:num>
  <w:num w:numId="3" w16cid:durableId="1610509246">
    <w:abstractNumId w:val="13"/>
  </w:num>
  <w:num w:numId="4" w16cid:durableId="1522234046">
    <w:abstractNumId w:val="6"/>
  </w:num>
  <w:num w:numId="5" w16cid:durableId="858542480">
    <w:abstractNumId w:val="2"/>
  </w:num>
  <w:num w:numId="6" w16cid:durableId="589896075">
    <w:abstractNumId w:val="15"/>
  </w:num>
  <w:num w:numId="7" w16cid:durableId="1348170577">
    <w:abstractNumId w:val="1"/>
  </w:num>
  <w:num w:numId="8" w16cid:durableId="1924682061">
    <w:abstractNumId w:val="4"/>
  </w:num>
  <w:num w:numId="9" w16cid:durableId="536818284">
    <w:abstractNumId w:val="16"/>
  </w:num>
  <w:num w:numId="10" w16cid:durableId="125436334">
    <w:abstractNumId w:val="8"/>
  </w:num>
  <w:num w:numId="11" w16cid:durableId="1958872438">
    <w:abstractNumId w:val="0"/>
  </w:num>
  <w:num w:numId="12" w16cid:durableId="2002390360">
    <w:abstractNumId w:val="7"/>
  </w:num>
  <w:num w:numId="13" w16cid:durableId="1806898083">
    <w:abstractNumId w:val="14"/>
  </w:num>
  <w:num w:numId="14" w16cid:durableId="1289702738">
    <w:abstractNumId w:val="10"/>
  </w:num>
  <w:num w:numId="15" w16cid:durableId="555315766">
    <w:abstractNumId w:val="11"/>
  </w:num>
  <w:num w:numId="16" w16cid:durableId="681862639">
    <w:abstractNumId w:val="9"/>
  </w:num>
  <w:num w:numId="17" w16cid:durableId="12531287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94C"/>
    <w:rsid w:val="00005633"/>
    <w:rsid w:val="0001699B"/>
    <w:rsid w:val="00024B9A"/>
    <w:rsid w:val="000324ED"/>
    <w:rsid w:val="000409E6"/>
    <w:rsid w:val="00066A8F"/>
    <w:rsid w:val="00072226"/>
    <w:rsid w:val="00076218"/>
    <w:rsid w:val="00086EA6"/>
    <w:rsid w:val="000A7312"/>
    <w:rsid w:val="000B5EA8"/>
    <w:rsid w:val="000B7DB3"/>
    <w:rsid w:val="000C0455"/>
    <w:rsid w:val="000C4FE3"/>
    <w:rsid w:val="000D146F"/>
    <w:rsid w:val="000F10A7"/>
    <w:rsid w:val="001116F2"/>
    <w:rsid w:val="0011385F"/>
    <w:rsid w:val="00114148"/>
    <w:rsid w:val="00124A4C"/>
    <w:rsid w:val="001265EA"/>
    <w:rsid w:val="001304AC"/>
    <w:rsid w:val="00140C5A"/>
    <w:rsid w:val="00154946"/>
    <w:rsid w:val="00160C45"/>
    <w:rsid w:val="00185A69"/>
    <w:rsid w:val="001975B1"/>
    <w:rsid w:val="001C0C3A"/>
    <w:rsid w:val="001C25E3"/>
    <w:rsid w:val="001C4E0C"/>
    <w:rsid w:val="001C52B2"/>
    <w:rsid w:val="001E3025"/>
    <w:rsid w:val="001E630D"/>
    <w:rsid w:val="001F476B"/>
    <w:rsid w:val="0020249D"/>
    <w:rsid w:val="00206B89"/>
    <w:rsid w:val="00216A6F"/>
    <w:rsid w:val="00216FBF"/>
    <w:rsid w:val="00224CFE"/>
    <w:rsid w:val="00235A6F"/>
    <w:rsid w:val="00284DC9"/>
    <w:rsid w:val="002A3075"/>
    <w:rsid w:val="002B1843"/>
    <w:rsid w:val="002D38A8"/>
    <w:rsid w:val="002E6427"/>
    <w:rsid w:val="002F2126"/>
    <w:rsid w:val="0030790E"/>
    <w:rsid w:val="00311EFD"/>
    <w:rsid w:val="00312573"/>
    <w:rsid w:val="00322DAB"/>
    <w:rsid w:val="00327710"/>
    <w:rsid w:val="00332FB5"/>
    <w:rsid w:val="003426E8"/>
    <w:rsid w:val="00392F29"/>
    <w:rsid w:val="003966A4"/>
    <w:rsid w:val="003A42E9"/>
    <w:rsid w:val="003A7980"/>
    <w:rsid w:val="003B2BB8"/>
    <w:rsid w:val="003B70F5"/>
    <w:rsid w:val="003B7F56"/>
    <w:rsid w:val="003D0FED"/>
    <w:rsid w:val="003D34FF"/>
    <w:rsid w:val="003D3D48"/>
    <w:rsid w:val="003D7C52"/>
    <w:rsid w:val="003E768E"/>
    <w:rsid w:val="003F1B44"/>
    <w:rsid w:val="00434764"/>
    <w:rsid w:val="0044076C"/>
    <w:rsid w:val="004451C6"/>
    <w:rsid w:val="00445ED4"/>
    <w:rsid w:val="0046128F"/>
    <w:rsid w:val="00462CFD"/>
    <w:rsid w:val="00471F81"/>
    <w:rsid w:val="00471FF0"/>
    <w:rsid w:val="00472D3C"/>
    <w:rsid w:val="004A519B"/>
    <w:rsid w:val="004B4899"/>
    <w:rsid w:val="004B54CA"/>
    <w:rsid w:val="004D3829"/>
    <w:rsid w:val="004D3D33"/>
    <w:rsid w:val="004E5CBF"/>
    <w:rsid w:val="004F5649"/>
    <w:rsid w:val="004F7D66"/>
    <w:rsid w:val="00501D11"/>
    <w:rsid w:val="00502E3C"/>
    <w:rsid w:val="005349FF"/>
    <w:rsid w:val="005363DB"/>
    <w:rsid w:val="005428BC"/>
    <w:rsid w:val="00544D7C"/>
    <w:rsid w:val="00552629"/>
    <w:rsid w:val="00554EA5"/>
    <w:rsid w:val="005560F9"/>
    <w:rsid w:val="005614EA"/>
    <w:rsid w:val="005737A4"/>
    <w:rsid w:val="00573D01"/>
    <w:rsid w:val="00576299"/>
    <w:rsid w:val="0058669E"/>
    <w:rsid w:val="00587D56"/>
    <w:rsid w:val="00593A1B"/>
    <w:rsid w:val="005A0D9F"/>
    <w:rsid w:val="005B7A63"/>
    <w:rsid w:val="005C224C"/>
    <w:rsid w:val="005C3AA9"/>
    <w:rsid w:val="005D4512"/>
    <w:rsid w:val="005D5361"/>
    <w:rsid w:val="005E3FC6"/>
    <w:rsid w:val="00610E55"/>
    <w:rsid w:val="00613B6B"/>
    <w:rsid w:val="00621FC5"/>
    <w:rsid w:val="00626277"/>
    <w:rsid w:val="00637B02"/>
    <w:rsid w:val="006575CC"/>
    <w:rsid w:val="006576FE"/>
    <w:rsid w:val="00657E1E"/>
    <w:rsid w:val="006634F8"/>
    <w:rsid w:val="0066396B"/>
    <w:rsid w:val="00670FB2"/>
    <w:rsid w:val="00680F4B"/>
    <w:rsid w:val="006815DF"/>
    <w:rsid w:val="00683A84"/>
    <w:rsid w:val="00694F85"/>
    <w:rsid w:val="006A4CE7"/>
    <w:rsid w:val="006B39F3"/>
    <w:rsid w:val="006B728A"/>
    <w:rsid w:val="006C6918"/>
    <w:rsid w:val="006F103F"/>
    <w:rsid w:val="007112DA"/>
    <w:rsid w:val="00713ACD"/>
    <w:rsid w:val="0072208F"/>
    <w:rsid w:val="00731539"/>
    <w:rsid w:val="00733FE5"/>
    <w:rsid w:val="00764890"/>
    <w:rsid w:val="007773CC"/>
    <w:rsid w:val="00785261"/>
    <w:rsid w:val="00796F9F"/>
    <w:rsid w:val="007A091E"/>
    <w:rsid w:val="007A594C"/>
    <w:rsid w:val="007B0256"/>
    <w:rsid w:val="007E2AA9"/>
    <w:rsid w:val="007F1811"/>
    <w:rsid w:val="007F2F32"/>
    <w:rsid w:val="007F7114"/>
    <w:rsid w:val="00814B0F"/>
    <w:rsid w:val="0083177B"/>
    <w:rsid w:val="00835DC4"/>
    <w:rsid w:val="00836D42"/>
    <w:rsid w:val="00840E8C"/>
    <w:rsid w:val="00862B94"/>
    <w:rsid w:val="00862B9C"/>
    <w:rsid w:val="00867098"/>
    <w:rsid w:val="00867886"/>
    <w:rsid w:val="00867DEF"/>
    <w:rsid w:val="00880FB5"/>
    <w:rsid w:val="0088260C"/>
    <w:rsid w:val="00885815"/>
    <w:rsid w:val="008907E6"/>
    <w:rsid w:val="00892ADC"/>
    <w:rsid w:val="008930FF"/>
    <w:rsid w:val="008948F2"/>
    <w:rsid w:val="00896245"/>
    <w:rsid w:val="008A4EBA"/>
    <w:rsid w:val="008A66CB"/>
    <w:rsid w:val="008B0FC9"/>
    <w:rsid w:val="008B6D1B"/>
    <w:rsid w:val="008D0B5A"/>
    <w:rsid w:val="008E77F0"/>
    <w:rsid w:val="008F601F"/>
    <w:rsid w:val="00906653"/>
    <w:rsid w:val="009127B6"/>
    <w:rsid w:val="00920B33"/>
    <w:rsid w:val="0092235D"/>
    <w:rsid w:val="009225F0"/>
    <w:rsid w:val="009227F9"/>
    <w:rsid w:val="009271EF"/>
    <w:rsid w:val="00927E89"/>
    <w:rsid w:val="009320C3"/>
    <w:rsid w:val="009335A2"/>
    <w:rsid w:val="0093462C"/>
    <w:rsid w:val="00937735"/>
    <w:rsid w:val="009525CC"/>
    <w:rsid w:val="00952BFE"/>
    <w:rsid w:val="00953795"/>
    <w:rsid w:val="00974189"/>
    <w:rsid w:val="0099419F"/>
    <w:rsid w:val="009B0964"/>
    <w:rsid w:val="009B1BC7"/>
    <w:rsid w:val="009C479E"/>
    <w:rsid w:val="009E0932"/>
    <w:rsid w:val="009E1806"/>
    <w:rsid w:val="009F1098"/>
    <w:rsid w:val="009F38E6"/>
    <w:rsid w:val="009F437F"/>
    <w:rsid w:val="009F77B4"/>
    <w:rsid w:val="00A303D4"/>
    <w:rsid w:val="00A30E38"/>
    <w:rsid w:val="00A36EE8"/>
    <w:rsid w:val="00A37B74"/>
    <w:rsid w:val="00A404C1"/>
    <w:rsid w:val="00A4196A"/>
    <w:rsid w:val="00A47A5C"/>
    <w:rsid w:val="00A66752"/>
    <w:rsid w:val="00A840C3"/>
    <w:rsid w:val="00A92557"/>
    <w:rsid w:val="00AB56CE"/>
    <w:rsid w:val="00AC3F4F"/>
    <w:rsid w:val="00AC4C70"/>
    <w:rsid w:val="00AD3ADD"/>
    <w:rsid w:val="00AD5BCD"/>
    <w:rsid w:val="00AE2F83"/>
    <w:rsid w:val="00AE71CF"/>
    <w:rsid w:val="00AF7F3C"/>
    <w:rsid w:val="00B04ED8"/>
    <w:rsid w:val="00B1628D"/>
    <w:rsid w:val="00B25CEC"/>
    <w:rsid w:val="00B26EDB"/>
    <w:rsid w:val="00B3658E"/>
    <w:rsid w:val="00B439C5"/>
    <w:rsid w:val="00B52741"/>
    <w:rsid w:val="00B55320"/>
    <w:rsid w:val="00B611AA"/>
    <w:rsid w:val="00B72CB8"/>
    <w:rsid w:val="00B75DFE"/>
    <w:rsid w:val="00B865EB"/>
    <w:rsid w:val="00B901BD"/>
    <w:rsid w:val="00B91E3E"/>
    <w:rsid w:val="00BA2DB9"/>
    <w:rsid w:val="00BA6A64"/>
    <w:rsid w:val="00BD187D"/>
    <w:rsid w:val="00BE7148"/>
    <w:rsid w:val="00BF217F"/>
    <w:rsid w:val="00C03DAF"/>
    <w:rsid w:val="00C0522F"/>
    <w:rsid w:val="00C05E1E"/>
    <w:rsid w:val="00C11C05"/>
    <w:rsid w:val="00C11D3D"/>
    <w:rsid w:val="00C142E9"/>
    <w:rsid w:val="00C21404"/>
    <w:rsid w:val="00C22D3E"/>
    <w:rsid w:val="00C24697"/>
    <w:rsid w:val="00C26207"/>
    <w:rsid w:val="00C27C6A"/>
    <w:rsid w:val="00C6118E"/>
    <w:rsid w:val="00C7031C"/>
    <w:rsid w:val="00C84DD7"/>
    <w:rsid w:val="00C85D8E"/>
    <w:rsid w:val="00C94ABF"/>
    <w:rsid w:val="00CB5863"/>
    <w:rsid w:val="00CB6E2A"/>
    <w:rsid w:val="00CC15CA"/>
    <w:rsid w:val="00CE364D"/>
    <w:rsid w:val="00CE707C"/>
    <w:rsid w:val="00CF26FD"/>
    <w:rsid w:val="00CF4EF2"/>
    <w:rsid w:val="00CF5150"/>
    <w:rsid w:val="00CF52AF"/>
    <w:rsid w:val="00D010E0"/>
    <w:rsid w:val="00D16330"/>
    <w:rsid w:val="00D4237F"/>
    <w:rsid w:val="00D56D90"/>
    <w:rsid w:val="00D6316C"/>
    <w:rsid w:val="00D65B78"/>
    <w:rsid w:val="00D84612"/>
    <w:rsid w:val="00DA243A"/>
    <w:rsid w:val="00DB50DA"/>
    <w:rsid w:val="00DC4322"/>
    <w:rsid w:val="00DD7CA6"/>
    <w:rsid w:val="00DE4CC2"/>
    <w:rsid w:val="00DF297F"/>
    <w:rsid w:val="00DF31D0"/>
    <w:rsid w:val="00E00D05"/>
    <w:rsid w:val="00E06887"/>
    <w:rsid w:val="00E273E4"/>
    <w:rsid w:val="00E4038E"/>
    <w:rsid w:val="00E42FC1"/>
    <w:rsid w:val="00E4367E"/>
    <w:rsid w:val="00E55A61"/>
    <w:rsid w:val="00E572B4"/>
    <w:rsid w:val="00E70459"/>
    <w:rsid w:val="00E73AE0"/>
    <w:rsid w:val="00E76296"/>
    <w:rsid w:val="00E85FB4"/>
    <w:rsid w:val="00E958B9"/>
    <w:rsid w:val="00EB2E76"/>
    <w:rsid w:val="00EC4D39"/>
    <w:rsid w:val="00ED7748"/>
    <w:rsid w:val="00F06198"/>
    <w:rsid w:val="00F13A7C"/>
    <w:rsid w:val="00F30AFE"/>
    <w:rsid w:val="00F40827"/>
    <w:rsid w:val="00F54D72"/>
    <w:rsid w:val="00F70FB5"/>
    <w:rsid w:val="00F7762B"/>
    <w:rsid w:val="00FA4BB1"/>
    <w:rsid w:val="00FC668A"/>
    <w:rsid w:val="00FD3417"/>
    <w:rsid w:val="00FF7F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FD87C"/>
  <w15:chartTrackingRefBased/>
  <w15:docId w15:val="{BF906CFE-6F85-43CF-8C6D-366504D9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7A594C"/>
    <w:pPr>
      <w:spacing w:before="480" w:after="0"/>
      <w:contextualSpacing/>
      <w:jc w:val="center"/>
      <w:outlineLvl w:val="0"/>
    </w:pPr>
    <w:rPr>
      <w:rFonts w:eastAsiaTheme="majorEastAsia" w:cstheme="majorBidi"/>
      <w:b/>
      <w:bCs/>
      <w:color w:val="7030A0"/>
      <w:sz w:val="36"/>
      <w:szCs w:val="36"/>
    </w:rPr>
  </w:style>
  <w:style w:type="paragraph" w:styleId="Heading2">
    <w:name w:val="heading 2"/>
    <w:basedOn w:val="Normal"/>
    <w:next w:val="Normal"/>
    <w:link w:val="Heading2Char"/>
    <w:uiPriority w:val="9"/>
    <w:unhideWhenUsed/>
    <w:qFormat/>
    <w:rsid w:val="007A594C"/>
    <w:pPr>
      <w:outlineLvl w:val="1"/>
    </w:pPr>
    <w:rPr>
      <w:b/>
      <w:color w:val="7030A0"/>
      <w:sz w:val="24"/>
      <w:szCs w:val="24"/>
    </w:rPr>
  </w:style>
  <w:style w:type="paragraph" w:styleId="Heading3">
    <w:name w:val="heading 3"/>
    <w:basedOn w:val="Normal"/>
    <w:next w:val="Normal"/>
    <w:link w:val="Heading3Char"/>
    <w:uiPriority w:val="9"/>
    <w:unhideWhenUsed/>
    <w:qFormat/>
    <w:rsid w:val="003D3D48"/>
    <w:pPr>
      <w:spacing w:line="240" w:lineRule="auto"/>
      <w:outlineLvl w:val="2"/>
    </w:pPr>
    <w:rPr>
      <w:b/>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94C"/>
    <w:rPr>
      <w:rFonts w:ascii="Arial" w:eastAsiaTheme="majorEastAsia" w:hAnsi="Arial" w:cstheme="majorBidi"/>
      <w:b/>
      <w:bCs/>
      <w:color w:val="7030A0"/>
      <w:sz w:val="36"/>
      <w:szCs w:val="36"/>
    </w:rPr>
  </w:style>
  <w:style w:type="character" w:customStyle="1" w:styleId="Heading2Char">
    <w:name w:val="Heading 2 Char"/>
    <w:basedOn w:val="DefaultParagraphFont"/>
    <w:link w:val="Heading2"/>
    <w:uiPriority w:val="9"/>
    <w:rsid w:val="007A594C"/>
    <w:rPr>
      <w:rFonts w:ascii="Arial" w:hAnsi="Arial"/>
      <w:b/>
      <w:color w:val="7030A0"/>
      <w:sz w:val="24"/>
      <w:szCs w:val="24"/>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3D3D48"/>
    <w:rPr>
      <w:rFonts w:ascii="Arial" w:hAnsi="Arial"/>
      <w:b/>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9320C3"/>
    <w:rPr>
      <w:color w:val="0000FF" w:themeColor="hyperlink"/>
      <w:u w:val="single"/>
    </w:rPr>
  </w:style>
  <w:style w:type="paragraph" w:styleId="BalloonText">
    <w:name w:val="Balloon Text"/>
    <w:basedOn w:val="Normal"/>
    <w:link w:val="BalloonTextChar"/>
    <w:uiPriority w:val="99"/>
    <w:semiHidden/>
    <w:unhideWhenUsed/>
    <w:rsid w:val="00880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FB5"/>
    <w:rPr>
      <w:rFonts w:ascii="Segoe UI" w:hAnsi="Segoe UI" w:cs="Segoe UI"/>
      <w:sz w:val="18"/>
      <w:szCs w:val="18"/>
    </w:rPr>
  </w:style>
  <w:style w:type="character" w:styleId="CommentReference">
    <w:name w:val="annotation reference"/>
    <w:basedOn w:val="DefaultParagraphFont"/>
    <w:uiPriority w:val="99"/>
    <w:semiHidden/>
    <w:unhideWhenUsed/>
    <w:rsid w:val="00880FB5"/>
    <w:rPr>
      <w:sz w:val="16"/>
      <w:szCs w:val="16"/>
    </w:rPr>
  </w:style>
  <w:style w:type="paragraph" w:styleId="CommentText">
    <w:name w:val="annotation text"/>
    <w:basedOn w:val="Normal"/>
    <w:link w:val="CommentTextChar"/>
    <w:uiPriority w:val="99"/>
    <w:unhideWhenUsed/>
    <w:rsid w:val="00880FB5"/>
    <w:pPr>
      <w:spacing w:line="240" w:lineRule="auto"/>
    </w:pPr>
    <w:rPr>
      <w:sz w:val="20"/>
      <w:szCs w:val="20"/>
    </w:rPr>
  </w:style>
  <w:style w:type="character" w:customStyle="1" w:styleId="CommentTextChar">
    <w:name w:val="Comment Text Char"/>
    <w:basedOn w:val="DefaultParagraphFont"/>
    <w:link w:val="CommentText"/>
    <w:uiPriority w:val="99"/>
    <w:rsid w:val="00880F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0FB5"/>
    <w:rPr>
      <w:b/>
      <w:bCs/>
    </w:rPr>
  </w:style>
  <w:style w:type="character" w:customStyle="1" w:styleId="CommentSubjectChar">
    <w:name w:val="Comment Subject Char"/>
    <w:basedOn w:val="CommentTextChar"/>
    <w:link w:val="CommentSubject"/>
    <w:uiPriority w:val="99"/>
    <w:semiHidden/>
    <w:rsid w:val="00880FB5"/>
    <w:rPr>
      <w:rFonts w:ascii="Arial" w:hAnsi="Arial"/>
      <w:b/>
      <w:bCs/>
      <w:sz w:val="20"/>
      <w:szCs w:val="20"/>
    </w:rPr>
  </w:style>
  <w:style w:type="paragraph" w:styleId="NormalWeb">
    <w:name w:val="Normal (Web)"/>
    <w:basedOn w:val="Normal"/>
    <w:uiPriority w:val="99"/>
    <w:semiHidden/>
    <w:unhideWhenUsed/>
    <w:rsid w:val="00F54D7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6B39F3"/>
    <w:pPr>
      <w:spacing w:after="0" w:line="240" w:lineRule="auto"/>
    </w:pPr>
    <w:rPr>
      <w:rFonts w:ascii="Arial" w:hAnsi="Arial"/>
    </w:rPr>
  </w:style>
  <w:style w:type="character" w:styleId="FollowedHyperlink">
    <w:name w:val="FollowedHyperlink"/>
    <w:basedOn w:val="DefaultParagraphFont"/>
    <w:uiPriority w:val="99"/>
    <w:semiHidden/>
    <w:unhideWhenUsed/>
    <w:rsid w:val="006B39F3"/>
    <w:rPr>
      <w:color w:val="800080" w:themeColor="followedHyperlink"/>
      <w:u w:val="single"/>
    </w:rPr>
  </w:style>
  <w:style w:type="character" w:customStyle="1" w:styleId="UnresolvedMention1">
    <w:name w:val="Unresolved Mention1"/>
    <w:basedOn w:val="DefaultParagraphFont"/>
    <w:uiPriority w:val="99"/>
    <w:semiHidden/>
    <w:unhideWhenUsed/>
    <w:rsid w:val="009E1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dda.gov.a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disabilitygateway.gov.au/ads/glanc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NDDA@dss.gov.au" TargetMode="External"/><Relationship Id="rId4" Type="http://schemas.openxmlformats.org/officeDocument/2006/relationships/webSettings" Target="webSettings.xml"/><Relationship Id="rId9" Type="http://schemas.openxmlformats.org/officeDocument/2006/relationships/hyperlink" Target="https://ndda.gov.a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صحيفة حقائق أصول بيانات الإعاقة الوطنية</vt:lpstr>
    </vt:vector>
  </TitlesOfParts>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صحيفة حقائق أصول بيانات الإعاقة الوطنية</dc:title>
  <dc:creator>Merryon Ryall</dc:creator>
  <cp:keywords>[SEC=OFFICIAL]</cp:keywords>
  <cp:lastModifiedBy>Al Croston</cp:lastModifiedBy>
  <cp:revision>2</cp:revision>
  <cp:lastPrinted>2023-03-26T23:26:00Z</cp:lastPrinted>
  <dcterms:created xsi:type="dcterms:W3CDTF">2024-11-19T09:40:00Z</dcterms:created>
  <dcterms:modified xsi:type="dcterms:W3CDTF">2024-11-19T09:40:00Z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8C425AAC30F7E326C241215A5D69E0FD</vt:lpwstr>
  </property>
  <property fmtid="{D5CDD505-2E9C-101B-9397-08002B2CF9AE}" pid="6" name="PM_Hash_Salt_Prev">
    <vt:lpwstr>BDF9B66FA9A29A99B62C4187A7E8D5A8</vt:lpwstr>
  </property>
  <property fmtid="{D5CDD505-2E9C-101B-9397-08002B2CF9AE}" pid="7" name="PM_Hash_SHA1">
    <vt:lpwstr>288B99AF7991B94C78CDA5E30FBA7A087DD32484</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40E0DF0EAC7F47CEB58B5DB2A45F577F</vt:lpwstr>
  </property>
  <property fmtid="{D5CDD505-2E9C-101B-9397-08002B2CF9AE}" pid="15" name="PM_OriginationTimeStamp">
    <vt:lpwstr>2023-03-09T01:01:35Z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B984E17FAB7D793CF3FE8C8E9C7EBCD1F75FE33AE1AC9A8C59E97502D6BA6677</vt:lpwstr>
  </property>
  <property fmtid="{D5CDD505-2E9C-101B-9397-08002B2CF9AE}" pid="18" name="PM_Originator_Hash_SHA1">
    <vt:lpwstr>3E8E428EF4EF388FC084C9D81EDEBC2AE2B0F802</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