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08030" w14:textId="77777777" w:rsidR="00DF7F92" w:rsidRPr="000A2D28" w:rsidRDefault="0021563D" w:rsidP="001255B8">
      <w:pPr>
        <w:jc w:val="right"/>
        <w:rPr>
          <w:lang w:val="es-ES"/>
        </w:rPr>
      </w:pPr>
      <w:r w:rsidRPr="000A2D28">
        <w:rPr>
          <w:noProof/>
          <w:lang w:val="es-ES"/>
        </w:rPr>
        <w:drawing>
          <wp:inline distT="0" distB="0" distL="0" distR="0" wp14:anchorId="586E5A9A" wp14:editId="11D51AA4">
            <wp:extent cx="1641196" cy="625364"/>
            <wp:effectExtent l="0" t="0" r="0" b="3810"/>
            <wp:docPr id="585600997" name="Picture 1" descr="El logotipo del Activo Nacional de Datos sobre Discapacidad es una línea curva de colores conectada a puntos que simbolizan la vinculación entre personas y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600997" name="Picture 1" descr="El logotipo del Activo Nacional de Datos sobre Discapacidad es una línea curva de colores conectada a puntos que simbolizan la vinculación entre personas y dato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641196" cy="625364"/>
                    </a:xfrm>
                    <a:prstGeom prst="rect">
                      <a:avLst/>
                    </a:prstGeom>
                    <a:noFill/>
                    <a:ln>
                      <a:noFill/>
                    </a:ln>
                  </pic:spPr>
                </pic:pic>
              </a:graphicData>
            </a:graphic>
          </wp:inline>
        </w:drawing>
      </w:r>
    </w:p>
    <w:p w14:paraId="3B12A4C1" w14:textId="77777777" w:rsidR="00111618" w:rsidRPr="000A2D28" w:rsidRDefault="0021563D" w:rsidP="00334F65">
      <w:pPr>
        <w:pStyle w:val="Heading1"/>
        <w:rPr>
          <w:lang w:val="es-ES"/>
        </w:rPr>
      </w:pPr>
      <w:bookmarkStart w:id="0" w:name="_Hlk179283266"/>
      <w:bookmarkStart w:id="1" w:name="_Toc140757168"/>
      <w:r w:rsidRPr="000A2D28">
        <w:rPr>
          <w:lang w:val="es-ES"/>
        </w:rPr>
        <w:t>Medición de la discapacidad en el Activo Nacional de Datos sobre Discapacidad</w:t>
      </w:r>
    </w:p>
    <w:bookmarkEnd w:id="0"/>
    <w:p w14:paraId="5547487E" w14:textId="77777777" w:rsidR="2208028D" w:rsidRPr="000A2D28" w:rsidRDefault="0021563D" w:rsidP="008B7A0A">
      <w:pPr>
        <w:spacing w:before="120" w:after="120" w:line="288" w:lineRule="auto"/>
        <w:rPr>
          <w:sz w:val="24"/>
          <w:szCs w:val="24"/>
          <w:lang w:val="es-ES"/>
        </w:rPr>
      </w:pPr>
      <w:r w:rsidRPr="000A2D28">
        <w:rPr>
          <w:sz w:val="24"/>
          <w:szCs w:val="24"/>
          <w:lang w:val="es-ES"/>
        </w:rPr>
        <w:t>El National Disability Data Asset (Activo Nacional de Datos sobre Discapacidad) reúne información de diferentes organismos gubernamentales sobre todos los australianos. Esto nos ayudará a entender y satisfacer mejor las necesidades de las personas con discapacidad. Todos los datos serán desidentificados</w:t>
      </w:r>
      <w:r w:rsidRPr="000A2D28">
        <w:rPr>
          <w:sz w:val="24"/>
          <w:szCs w:val="24"/>
          <w:lang w:val="es-ES"/>
        </w:rPr>
        <w:noBreakHyphen/>
        <w:t xml:space="preserve"> para que nadie pueda averiguar quiénes son las personas ni ponerse en contacto con ellas.</w:t>
      </w:r>
    </w:p>
    <w:p w14:paraId="2AB4F572" w14:textId="77777777" w:rsidR="00A008BE" w:rsidRPr="000A2D28" w:rsidRDefault="0021563D" w:rsidP="008B7A0A">
      <w:pPr>
        <w:spacing w:before="120" w:after="120" w:line="288" w:lineRule="auto"/>
        <w:rPr>
          <w:sz w:val="24"/>
          <w:szCs w:val="24"/>
          <w:lang w:val="es-ES"/>
        </w:rPr>
      </w:pPr>
      <w:r w:rsidRPr="000A2D28">
        <w:rPr>
          <w:sz w:val="24"/>
          <w:szCs w:val="24"/>
          <w:lang w:val="es-ES"/>
        </w:rPr>
        <w:t>Basándonos en los primeros datos, hemos diseñado el primer conjunto de indicadores de discapacidad. Los indicadores de discapacidad son tipos de información sobre la discapacidad. Por ejemplo, cuántas personas tienen discapacidad y qué discapacidad tienen.</w:t>
      </w:r>
    </w:p>
    <w:p w14:paraId="7B38F0ED" w14:textId="77777777" w:rsidR="004C2F5A" w:rsidRPr="000A2D28" w:rsidRDefault="0021563D" w:rsidP="008B7A0A">
      <w:pPr>
        <w:spacing w:before="120" w:after="120" w:line="288" w:lineRule="auto"/>
        <w:rPr>
          <w:sz w:val="24"/>
          <w:szCs w:val="24"/>
          <w:lang w:val="es-ES"/>
        </w:rPr>
      </w:pPr>
      <w:r w:rsidRPr="000A2D28">
        <w:rPr>
          <w:sz w:val="24"/>
          <w:szCs w:val="24"/>
          <w:lang w:val="es-ES"/>
        </w:rPr>
        <w:t xml:space="preserve">Diseñamos los indicadores con personas con discapacidad, sus representantes y expertos en datos sobre discapacidad. </w:t>
      </w:r>
    </w:p>
    <w:p w14:paraId="527F9E1F" w14:textId="77777777" w:rsidR="004C2F5A" w:rsidRPr="000A2D28" w:rsidRDefault="0021563D" w:rsidP="00CB7B3C">
      <w:pPr>
        <w:pStyle w:val="Heading2"/>
        <w:spacing w:before="160"/>
        <w:rPr>
          <w:sz w:val="24"/>
          <w:szCs w:val="24"/>
          <w:lang w:val="es-ES"/>
        </w:rPr>
      </w:pPr>
      <w:r w:rsidRPr="000A2D28">
        <w:rPr>
          <w:lang w:val="es-ES"/>
        </w:rPr>
        <w:t xml:space="preserve">Primeros indicadores de discapacidad </w:t>
      </w:r>
    </w:p>
    <w:p w14:paraId="04E1E601" w14:textId="77777777" w:rsidR="004C2F5A" w:rsidRPr="000A2D28" w:rsidRDefault="0021563D" w:rsidP="008B7A0A">
      <w:pPr>
        <w:spacing w:line="300" w:lineRule="auto"/>
        <w:rPr>
          <w:sz w:val="24"/>
          <w:szCs w:val="24"/>
          <w:lang w:val="es-ES"/>
        </w:rPr>
      </w:pPr>
      <w:r w:rsidRPr="000A2D28">
        <w:rPr>
          <w:sz w:val="24"/>
          <w:szCs w:val="24"/>
          <w:lang w:val="es-ES"/>
        </w:rPr>
        <w:t xml:space="preserve">El primer conjunto de indicadores se refiere a los pagos y servicios gubernamentales relacionados con la discapacidad.  </w:t>
      </w:r>
    </w:p>
    <w:p w14:paraId="69416690" w14:textId="77777777" w:rsidR="004C2F5A" w:rsidRPr="000A2D28" w:rsidRDefault="0021563D" w:rsidP="008B7A0A">
      <w:pPr>
        <w:spacing w:line="300" w:lineRule="auto"/>
        <w:rPr>
          <w:rFonts w:cstheme="minorHAnsi"/>
          <w:sz w:val="24"/>
          <w:szCs w:val="24"/>
          <w:lang w:val="es-ES"/>
        </w:rPr>
      </w:pPr>
      <w:r w:rsidRPr="000A2D28">
        <w:rPr>
          <w:rFonts w:cstheme="minorHAnsi"/>
          <w:sz w:val="24"/>
          <w:szCs w:val="24"/>
          <w:lang w:val="es-ES"/>
        </w:rPr>
        <w:t>Los indicadores incluyen a las personas que:</w:t>
      </w:r>
    </w:p>
    <w:p w14:paraId="0D0896FB" w14:textId="77777777" w:rsidR="00E05605" w:rsidRPr="000A2D28" w:rsidRDefault="0021563D" w:rsidP="008B7A0A">
      <w:pPr>
        <w:pStyle w:val="ListParagraph"/>
        <w:spacing w:before="0" w:after="160" w:line="300" w:lineRule="auto"/>
        <w:ind w:left="720" w:right="0"/>
        <w:rPr>
          <w:sz w:val="24"/>
          <w:szCs w:val="24"/>
          <w:lang w:val="es-ES"/>
        </w:rPr>
      </w:pPr>
      <w:r w:rsidRPr="000A2D28">
        <w:rPr>
          <w:sz w:val="24"/>
          <w:szCs w:val="24"/>
          <w:lang w:val="es-ES"/>
        </w:rPr>
        <w:t>participaron en el Programa Nacional de Seguro para la Discapacidad (National Disability Insurance Scheme, NDIS);</w:t>
      </w:r>
    </w:p>
    <w:p w14:paraId="1D94C78B" w14:textId="77777777" w:rsidR="004C2F5A" w:rsidRPr="000A2D28" w:rsidRDefault="0021563D" w:rsidP="008B7A0A">
      <w:pPr>
        <w:pStyle w:val="ListParagraph"/>
        <w:numPr>
          <w:ilvl w:val="0"/>
          <w:numId w:val="8"/>
        </w:numPr>
        <w:spacing w:before="0" w:after="160" w:line="300" w:lineRule="auto"/>
        <w:ind w:right="0"/>
        <w:rPr>
          <w:sz w:val="24"/>
          <w:szCs w:val="24"/>
          <w:lang w:val="es-ES"/>
        </w:rPr>
      </w:pPr>
      <w:r w:rsidRPr="000A2D28">
        <w:rPr>
          <w:sz w:val="24"/>
          <w:szCs w:val="24"/>
          <w:lang w:val="es-ES"/>
        </w:rPr>
        <w:t>cumplían los requisitos o recibían:</w:t>
      </w:r>
    </w:p>
    <w:p w14:paraId="6FB7E75A" w14:textId="792265FB" w:rsidR="004C2F5A" w:rsidRPr="000A2D28" w:rsidRDefault="008F5154" w:rsidP="008B7A0A">
      <w:pPr>
        <w:pStyle w:val="ListParagraph"/>
        <w:numPr>
          <w:ilvl w:val="1"/>
          <w:numId w:val="6"/>
        </w:numPr>
        <w:spacing w:before="0" w:after="160" w:line="300" w:lineRule="auto"/>
        <w:ind w:left="981" w:right="0" w:hanging="357"/>
        <w:rPr>
          <w:sz w:val="24"/>
          <w:szCs w:val="24"/>
          <w:lang w:val="es-ES"/>
        </w:rPr>
      </w:pPr>
      <w:r>
        <w:rPr>
          <w:sz w:val="24"/>
          <w:szCs w:val="24"/>
          <w:lang w:val="es-ES"/>
        </w:rPr>
        <w:t>p</w:t>
      </w:r>
      <w:r w:rsidR="0021563D" w:rsidRPr="000A2D28">
        <w:rPr>
          <w:sz w:val="24"/>
          <w:szCs w:val="24"/>
          <w:lang w:val="es-ES"/>
        </w:rPr>
        <w:t>ensión de apoyo por discapacidad de Centrelink;</w:t>
      </w:r>
    </w:p>
    <w:p w14:paraId="7D3348F3" w14:textId="37AF58A7" w:rsidR="004C2F5A" w:rsidRPr="000A2D28" w:rsidRDefault="008F5154" w:rsidP="008B7A0A">
      <w:pPr>
        <w:pStyle w:val="ListParagraph"/>
        <w:numPr>
          <w:ilvl w:val="1"/>
          <w:numId w:val="6"/>
        </w:numPr>
        <w:spacing w:before="0" w:after="160" w:line="300" w:lineRule="auto"/>
        <w:ind w:left="981" w:right="0" w:hanging="357"/>
        <w:rPr>
          <w:sz w:val="24"/>
          <w:szCs w:val="24"/>
          <w:lang w:val="es-ES"/>
        </w:rPr>
      </w:pPr>
      <w:r>
        <w:rPr>
          <w:sz w:val="24"/>
          <w:szCs w:val="24"/>
          <w:lang w:val="es-ES"/>
        </w:rPr>
        <w:t>s</w:t>
      </w:r>
      <w:r w:rsidR="0021563D" w:rsidRPr="000A2D28">
        <w:rPr>
          <w:sz w:val="24"/>
          <w:szCs w:val="24"/>
          <w:lang w:val="es-ES"/>
        </w:rPr>
        <w:t>ubsidio de movilidad de Centrelink;</w:t>
      </w:r>
    </w:p>
    <w:p w14:paraId="338289CA" w14:textId="5CE8CBEB" w:rsidR="004C2F5A" w:rsidRPr="000A2D28" w:rsidRDefault="008F5154" w:rsidP="008B7A0A">
      <w:pPr>
        <w:pStyle w:val="ListParagraph"/>
        <w:numPr>
          <w:ilvl w:val="1"/>
          <w:numId w:val="6"/>
        </w:numPr>
        <w:spacing w:before="0" w:after="160" w:line="300" w:lineRule="auto"/>
        <w:ind w:left="981" w:right="0" w:hanging="357"/>
        <w:rPr>
          <w:sz w:val="24"/>
          <w:szCs w:val="24"/>
          <w:lang w:val="es-ES"/>
        </w:rPr>
      </w:pPr>
      <w:r>
        <w:rPr>
          <w:sz w:val="24"/>
          <w:szCs w:val="24"/>
          <w:lang w:val="es-ES"/>
        </w:rPr>
        <w:t>s</w:t>
      </w:r>
      <w:r w:rsidR="0021563D" w:rsidRPr="000A2D28">
        <w:rPr>
          <w:sz w:val="24"/>
          <w:szCs w:val="24"/>
          <w:lang w:val="es-ES"/>
        </w:rPr>
        <w:t>uplemento para jóvenes con discapacidad de Centrelink; </w:t>
      </w:r>
    </w:p>
    <w:p w14:paraId="31ECD96F" w14:textId="77777777" w:rsidR="004C2F5A" w:rsidRPr="000A2D28" w:rsidRDefault="0021563D" w:rsidP="008B7A0A">
      <w:pPr>
        <w:pStyle w:val="ListParagraph"/>
        <w:numPr>
          <w:ilvl w:val="1"/>
          <w:numId w:val="6"/>
        </w:numPr>
        <w:spacing w:before="0" w:after="160" w:line="300" w:lineRule="auto"/>
        <w:ind w:left="981" w:right="0" w:hanging="357"/>
        <w:rPr>
          <w:sz w:val="24"/>
          <w:szCs w:val="24"/>
          <w:lang w:val="es-ES"/>
        </w:rPr>
      </w:pPr>
      <w:r w:rsidRPr="000A2D28">
        <w:rPr>
          <w:sz w:val="24"/>
          <w:szCs w:val="24"/>
          <w:lang w:val="es-ES"/>
        </w:rPr>
        <w:t>un pago único de la Herramienta de Evaluación Salarial de los Servicios a las Empresas;</w:t>
      </w:r>
    </w:p>
    <w:p w14:paraId="665E4300" w14:textId="77777777" w:rsidR="004C2F5A" w:rsidRPr="000A2D28" w:rsidRDefault="0021563D" w:rsidP="00CB7B3C">
      <w:pPr>
        <w:pStyle w:val="ListParagraph"/>
        <w:numPr>
          <w:ilvl w:val="0"/>
          <w:numId w:val="8"/>
        </w:numPr>
        <w:spacing w:before="0" w:line="300" w:lineRule="auto"/>
        <w:ind w:left="714" w:right="0" w:hanging="357"/>
        <w:rPr>
          <w:sz w:val="24"/>
          <w:szCs w:val="24"/>
          <w:lang w:val="es-ES"/>
        </w:rPr>
      </w:pPr>
      <w:r w:rsidRPr="000A2D28">
        <w:rPr>
          <w:sz w:val="24"/>
          <w:szCs w:val="24"/>
          <w:lang w:val="es-ES"/>
        </w:rPr>
        <w:t>tenían cuidadores que cumplían con los requisitos para percibir el pago de Subsidio de cuidador o pago para el cuidador de Centrelink.</w:t>
      </w:r>
    </w:p>
    <w:p w14:paraId="493D425F" w14:textId="77777777" w:rsidR="00C44EC7" w:rsidRPr="000A2D28" w:rsidRDefault="0021563D" w:rsidP="00CB7B3C">
      <w:pPr>
        <w:spacing w:before="40" w:after="40" w:line="300" w:lineRule="auto"/>
        <w:rPr>
          <w:sz w:val="24"/>
          <w:szCs w:val="24"/>
          <w:lang w:val="es-ES"/>
        </w:rPr>
      </w:pPr>
      <w:r w:rsidRPr="000A2D28">
        <w:rPr>
          <w:sz w:val="24"/>
          <w:szCs w:val="24"/>
          <w:lang w:val="es-ES"/>
        </w:rPr>
        <w:t>Los indicadores nos proporcionan información sobre, por ejemplo, la fecha en que las personas recibieron estos pagos y servicios, la edad de las personas y las zonas en las que viven. Los primeros indicadores incluyen 1,4 millones de personas que recibieron estos pagos y servicios en 2022.</w:t>
      </w:r>
    </w:p>
    <w:p w14:paraId="4E281B84" w14:textId="77777777" w:rsidR="004C2F5A" w:rsidRPr="000A2D28" w:rsidRDefault="0021563D" w:rsidP="008B7A0A">
      <w:pPr>
        <w:spacing w:line="300" w:lineRule="auto"/>
        <w:rPr>
          <w:sz w:val="24"/>
          <w:szCs w:val="24"/>
          <w:lang w:val="es-ES"/>
        </w:rPr>
      </w:pPr>
      <w:r w:rsidRPr="000A2D28">
        <w:rPr>
          <w:sz w:val="24"/>
          <w:szCs w:val="24"/>
          <w:lang w:val="es-ES"/>
        </w:rPr>
        <w:t xml:space="preserve">Esto no representa a todas las personas con discapacidad de Australia. </w:t>
      </w:r>
    </w:p>
    <w:p w14:paraId="73B46B18" w14:textId="77777777" w:rsidR="004C2F5A" w:rsidRPr="000A2D28" w:rsidRDefault="0021563D" w:rsidP="008B7A0A">
      <w:pPr>
        <w:pStyle w:val="Heading2"/>
        <w:keepNext/>
        <w:rPr>
          <w:rFonts w:eastAsiaTheme="minorEastAsia"/>
          <w:lang w:val="es-ES"/>
        </w:rPr>
      </w:pPr>
      <w:r w:rsidRPr="000A2D28">
        <w:rPr>
          <w:rFonts w:eastAsiaTheme="minorEastAsia"/>
          <w:lang w:val="es-ES"/>
        </w:rPr>
        <w:lastRenderedPageBreak/>
        <w:t>Límites de los primeros indicadores de discapacidad</w:t>
      </w:r>
    </w:p>
    <w:p w14:paraId="6B7D773F" w14:textId="77777777" w:rsidR="00766427" w:rsidRPr="000A2D28" w:rsidRDefault="0021563D" w:rsidP="008B7A0A">
      <w:pPr>
        <w:keepNext/>
        <w:spacing w:line="300" w:lineRule="auto"/>
        <w:rPr>
          <w:sz w:val="24"/>
          <w:szCs w:val="24"/>
          <w:highlight w:val="yellow"/>
          <w:lang w:val="es-ES"/>
        </w:rPr>
      </w:pPr>
      <w:r w:rsidRPr="000A2D28">
        <w:rPr>
          <w:sz w:val="24"/>
          <w:szCs w:val="24"/>
          <w:lang w:val="es-ES"/>
        </w:rPr>
        <w:t xml:space="preserve">Encontramos que los datos de los primeros indicadores no incluyen algunos grupos de personas con discapacidad. Por ejemplo: </w:t>
      </w:r>
    </w:p>
    <w:p w14:paraId="47548BB8" w14:textId="00171D8B" w:rsidR="00766427" w:rsidRPr="000A2D28" w:rsidRDefault="0021563D" w:rsidP="008B7A0A">
      <w:pPr>
        <w:pStyle w:val="ListParagraph"/>
        <w:keepNext/>
        <w:numPr>
          <w:ilvl w:val="0"/>
          <w:numId w:val="7"/>
        </w:numPr>
        <w:spacing w:before="0" w:after="160" w:line="300" w:lineRule="auto"/>
        <w:ind w:right="0"/>
        <w:rPr>
          <w:sz w:val="24"/>
          <w:szCs w:val="24"/>
          <w:lang w:val="es-ES"/>
        </w:rPr>
      </w:pPr>
      <w:r w:rsidRPr="000A2D28">
        <w:rPr>
          <w:sz w:val="24"/>
          <w:szCs w:val="24"/>
          <w:lang w:val="es-ES"/>
        </w:rPr>
        <w:t xml:space="preserve">adultos mayores; </w:t>
      </w:r>
    </w:p>
    <w:p w14:paraId="1180F7F9" w14:textId="77777777" w:rsidR="00766427" w:rsidRPr="000A2D28" w:rsidRDefault="0021563D" w:rsidP="008B7A0A">
      <w:pPr>
        <w:pStyle w:val="ListParagraph"/>
        <w:keepNext/>
        <w:numPr>
          <w:ilvl w:val="0"/>
          <w:numId w:val="7"/>
        </w:numPr>
        <w:spacing w:before="0" w:after="160" w:line="300" w:lineRule="auto"/>
        <w:ind w:right="0"/>
        <w:rPr>
          <w:sz w:val="24"/>
          <w:szCs w:val="24"/>
          <w:lang w:val="es-ES"/>
        </w:rPr>
      </w:pPr>
      <w:r w:rsidRPr="000A2D28">
        <w:rPr>
          <w:sz w:val="24"/>
          <w:szCs w:val="24"/>
          <w:lang w:val="es-ES"/>
        </w:rPr>
        <w:t>personas con discapacidad con poca o ninguna necesidad de apoyo;</w:t>
      </w:r>
    </w:p>
    <w:p w14:paraId="1BB5D50A" w14:textId="225347AD" w:rsidR="00695DCE" w:rsidRPr="000A2D28" w:rsidRDefault="00A26967" w:rsidP="00695DCE">
      <w:pPr>
        <w:pStyle w:val="ListParagraph"/>
        <w:keepNext/>
        <w:numPr>
          <w:ilvl w:val="0"/>
          <w:numId w:val="7"/>
        </w:numPr>
        <w:spacing w:before="0" w:after="160" w:line="300" w:lineRule="auto"/>
        <w:ind w:right="0"/>
        <w:rPr>
          <w:sz w:val="24"/>
          <w:szCs w:val="24"/>
          <w:lang w:val="es-ES"/>
        </w:rPr>
      </w:pPr>
      <w:r>
        <w:rPr>
          <w:sz w:val="24"/>
          <w:szCs w:val="24"/>
          <w:lang w:val="es-ES"/>
        </w:rPr>
        <w:t>p</w:t>
      </w:r>
      <w:r w:rsidR="0021563D" w:rsidRPr="000A2D28">
        <w:rPr>
          <w:sz w:val="24"/>
          <w:szCs w:val="24"/>
          <w:lang w:val="es-ES"/>
        </w:rPr>
        <w:t xml:space="preserve">ersonas que pagan servicios de apoyo privados. </w:t>
      </w:r>
    </w:p>
    <w:p w14:paraId="29BAA259" w14:textId="77777777" w:rsidR="004C2F5A" w:rsidRPr="000A2D28" w:rsidRDefault="0021563D" w:rsidP="008B7A0A">
      <w:pPr>
        <w:pStyle w:val="Heading2"/>
        <w:keepNext/>
        <w:rPr>
          <w:rFonts w:eastAsiaTheme="minorEastAsia"/>
          <w:lang w:val="es-ES"/>
        </w:rPr>
      </w:pPr>
      <w:r w:rsidRPr="000A2D28">
        <w:rPr>
          <w:rFonts w:eastAsiaTheme="minorEastAsia"/>
          <w:lang w:val="es-ES"/>
        </w:rPr>
        <w:t xml:space="preserve">Mejorar los indicadores de discapacidad futuros </w:t>
      </w:r>
    </w:p>
    <w:p w14:paraId="77F2EF45" w14:textId="77777777" w:rsidR="004C2F5A" w:rsidRPr="000A2D28" w:rsidRDefault="0021563D" w:rsidP="1D093EFB">
      <w:pPr>
        <w:rPr>
          <w:sz w:val="24"/>
          <w:szCs w:val="24"/>
          <w:lang w:val="es-ES"/>
        </w:rPr>
      </w:pPr>
      <w:r w:rsidRPr="000A2D28">
        <w:rPr>
          <w:sz w:val="24"/>
          <w:szCs w:val="24"/>
          <w:lang w:val="es-ES"/>
        </w:rPr>
        <w:t xml:space="preserve">Las futuras versiones de los indicadores tendrán por objeto: </w:t>
      </w:r>
    </w:p>
    <w:p w14:paraId="3DD21A16" w14:textId="77777777" w:rsidR="004C2F5A" w:rsidRPr="000A2D28" w:rsidRDefault="0021563D" w:rsidP="004C2F5A">
      <w:pPr>
        <w:pStyle w:val="ListParagraph"/>
        <w:numPr>
          <w:ilvl w:val="0"/>
          <w:numId w:val="9"/>
        </w:numPr>
        <w:spacing w:before="0" w:after="160" w:line="259" w:lineRule="auto"/>
        <w:ind w:right="0"/>
        <w:rPr>
          <w:rFonts w:cstheme="minorHAnsi"/>
          <w:sz w:val="24"/>
          <w:szCs w:val="24"/>
          <w:lang w:val="es-ES"/>
        </w:rPr>
      </w:pPr>
      <w:r w:rsidRPr="000A2D28">
        <w:rPr>
          <w:rFonts w:cstheme="minorHAnsi"/>
          <w:sz w:val="24"/>
          <w:szCs w:val="24"/>
          <w:lang w:val="es-ES"/>
        </w:rPr>
        <w:t>mejorar la medición de la discapacidad;</w:t>
      </w:r>
    </w:p>
    <w:p w14:paraId="403F86BF" w14:textId="77777777" w:rsidR="004C2F5A" w:rsidRPr="000A2D28" w:rsidRDefault="0021563D" w:rsidP="00766427">
      <w:pPr>
        <w:pStyle w:val="ListParagraph"/>
        <w:numPr>
          <w:ilvl w:val="0"/>
          <w:numId w:val="9"/>
        </w:numPr>
        <w:spacing w:before="0" w:after="160" w:line="259" w:lineRule="auto"/>
        <w:ind w:right="0"/>
        <w:rPr>
          <w:sz w:val="24"/>
          <w:szCs w:val="24"/>
          <w:lang w:val="es-ES"/>
        </w:rPr>
      </w:pPr>
      <w:r w:rsidRPr="000A2D28">
        <w:rPr>
          <w:sz w:val="24"/>
          <w:szCs w:val="24"/>
          <w:lang w:val="es-ES"/>
        </w:rPr>
        <w:t xml:space="preserve">representar mejor a más personas con discapacidad. </w:t>
      </w:r>
    </w:p>
    <w:p w14:paraId="60213589" w14:textId="77777777" w:rsidR="008E2B52" w:rsidRPr="000A2D28" w:rsidRDefault="0021563D" w:rsidP="008E2B52">
      <w:pPr>
        <w:rPr>
          <w:sz w:val="24"/>
          <w:szCs w:val="24"/>
          <w:lang w:val="es-ES"/>
        </w:rPr>
      </w:pPr>
      <w:r w:rsidRPr="000A2D28">
        <w:rPr>
          <w:sz w:val="24"/>
          <w:szCs w:val="24"/>
          <w:lang w:val="es-ES"/>
        </w:rPr>
        <w:t xml:space="preserve">Agregar datos de los estados y territorios ayudará a conseguirlo. </w:t>
      </w:r>
    </w:p>
    <w:bookmarkEnd w:id="1"/>
    <w:p w14:paraId="750FB50A" w14:textId="77777777" w:rsidR="004C2F5A" w:rsidRPr="000A2D28" w:rsidRDefault="004C2F5A" w:rsidP="004C2F5A">
      <w:pPr>
        <w:rPr>
          <w:lang w:val="es-ES"/>
        </w:rPr>
      </w:pPr>
    </w:p>
    <w:p w14:paraId="20362677" w14:textId="00D1897E" w:rsidR="00D214CC" w:rsidRPr="000A2D28" w:rsidRDefault="0021563D" w:rsidP="00333ADC">
      <w:pPr>
        <w:rPr>
          <w:lang w:val="es-ES"/>
        </w:rPr>
      </w:pPr>
      <w:r w:rsidRPr="000A2D28">
        <w:rPr>
          <w:sz w:val="24"/>
          <w:szCs w:val="24"/>
          <w:lang w:val="es-ES"/>
        </w:rPr>
        <w:t xml:space="preserve">Puede encontrar más información sobre los indicadores de discapacidad y el Activo Nacional de Datos sobre Discapacidad en </w:t>
      </w:r>
      <w:hyperlink r:id="rId12" w:history="1">
        <w:r w:rsidR="00A56385" w:rsidRPr="000A2D28">
          <w:rPr>
            <w:rStyle w:val="Hyperlink"/>
            <w:sz w:val="24"/>
            <w:szCs w:val="24"/>
            <w:lang w:val="es-ES"/>
          </w:rPr>
          <w:t>ndda.gov.au</w:t>
        </w:r>
      </w:hyperlink>
      <w:r w:rsidRPr="000A2D28">
        <w:rPr>
          <w:sz w:val="24"/>
          <w:szCs w:val="24"/>
          <w:lang w:val="es-ES"/>
        </w:rPr>
        <w:t xml:space="preserve">. </w:t>
      </w:r>
    </w:p>
    <w:sectPr w:rsidR="00D214CC" w:rsidRPr="000A2D28" w:rsidSect="00122C2D">
      <w:headerReference w:type="default" r:id="rId13"/>
      <w:footerReference w:type="default" r:id="rId14"/>
      <w:headerReference w:type="first" r:id="rId15"/>
      <w:footerReference w:type="first" r:id="rId16"/>
      <w:pgSz w:w="11906" w:h="16838"/>
      <w:pgMar w:top="522" w:right="1304" w:bottom="1440" w:left="1361"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2CE9C" w14:textId="77777777" w:rsidR="00A27C44" w:rsidRDefault="00A27C44">
      <w:pPr>
        <w:spacing w:before="0" w:after="0" w:line="240" w:lineRule="auto"/>
      </w:pPr>
      <w:r>
        <w:separator/>
      </w:r>
    </w:p>
  </w:endnote>
  <w:endnote w:type="continuationSeparator" w:id="0">
    <w:p w14:paraId="4E7170D7" w14:textId="77777777" w:rsidR="00A27C44" w:rsidRDefault="00A27C4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CACFCE15-F527-4337-9199-8DC342B405C6}"/>
  </w:font>
  <w:font w:name="Times New Roman">
    <w:panose1 w:val="02020603050405020304"/>
    <w:charset w:val="00"/>
    <w:family w:val="roman"/>
    <w:pitch w:val="variable"/>
    <w:sig w:usb0="E0002EFF" w:usb1="C000785B" w:usb2="00000009" w:usb3="00000000" w:csb0="000001FF" w:csb1="00000000"/>
    <w:embedRegular r:id="rId2" w:fontKey="{150778C2-4833-4F61-8F66-E2F2A7F188B4}"/>
    <w:embedBold r:id="rId3" w:fontKey="{F40F70A3-942D-4A6A-8877-7D1C1E09379D}"/>
    <w:embedItalic r:id="rId4" w:fontKey="{BD7503AB-14AA-4A52-8C78-27EAB67950E5}"/>
    <w:embedBoldItalic r:id="rId5" w:fontKey="{F18E9A93-524F-4432-8EAC-AAC72C626702}"/>
  </w:font>
  <w:font w:name="Courier New">
    <w:panose1 w:val="02070309020205020404"/>
    <w:charset w:val="00"/>
    <w:family w:val="modern"/>
    <w:pitch w:val="fixed"/>
    <w:sig w:usb0="E0002EFF" w:usb1="C0007843" w:usb2="00000009" w:usb3="00000000" w:csb0="000001FF" w:csb1="00000000"/>
    <w:embedRegular r:id="rId6" w:fontKey="{BAD29DC0-6FEF-4A62-A8B7-8392C37628AB}"/>
  </w:font>
  <w:font w:name="Wingdings">
    <w:panose1 w:val="05000000000000000000"/>
    <w:charset w:val="02"/>
    <w:family w:val="auto"/>
    <w:pitch w:val="variable"/>
    <w:sig w:usb0="00000000" w:usb1="10000000" w:usb2="00000000" w:usb3="00000000" w:csb0="80000000" w:csb1="00000000"/>
    <w:embedRegular r:id="rId7" w:fontKey="{498F9254-952F-4000-921D-4E2785D2ADFC}"/>
  </w:font>
  <w:font w:name="Montserrat">
    <w:charset w:val="00"/>
    <w:family w:val="auto"/>
    <w:pitch w:val="variable"/>
    <w:sig w:usb0="2000020F" w:usb1="00000003" w:usb2="00000000" w:usb3="00000000" w:csb0="00000197" w:csb1="00000000"/>
    <w:embedRegular r:id="rId8" w:fontKey="{AAF36E4A-6491-44E2-8516-8FB50C0C4C51}"/>
    <w:embedBold r:id="rId9" w:fontKey="{3CD42698-89E0-4070-918A-099450D5F04D}"/>
    <w:embedItalic r:id="rId10" w:fontKey="{4727CBD3-BD2C-4D2E-AB37-7AD2D72C29A3}"/>
    <w:embedBoldItalic r:id="rId11" w:fontKey="{4C6E96B3-D7A1-4329-96D2-4924AAEBB54B}"/>
  </w:font>
  <w:font w:name="Calibri">
    <w:panose1 w:val="020F0502020204030204"/>
    <w:charset w:val="00"/>
    <w:family w:val="swiss"/>
    <w:pitch w:val="variable"/>
    <w:sig w:usb0="E4002EFF" w:usb1="C000247B" w:usb2="00000009" w:usb3="00000000" w:csb0="000001FF" w:csb1="00000000"/>
    <w:embedRegular r:id="rId12" w:fontKey="{7247247B-C699-4ABB-B919-5409987AFFDC}"/>
  </w:font>
  <w:font w:name="Montserrat SemiBold">
    <w:charset w:val="00"/>
    <w:family w:val="auto"/>
    <w:pitch w:val="variable"/>
    <w:sig w:usb0="2000020F" w:usb1="00000003" w:usb2="00000000" w:usb3="00000000" w:csb0="00000197" w:csb1="00000000"/>
    <w:embedRegular r:id="rId13" w:fontKey="{C10F6950-E187-477D-8D82-C048EEB18D05}"/>
    <w:embedItalic r:id="rId14" w:fontKey="{203A9679-58C4-44D9-9924-9F5DE21425E8}"/>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embedRegular r:id="rId15" w:fontKey="{CB43DAAF-B150-4AE9-913E-987A06C286BE}"/>
    <w:embedBold r:id="rId16" w:fontKey="{3F3A5380-E823-431F-81F7-576BC7F3F8BE}"/>
    <w:embedItalic r:id="rId17" w:fontKey="{F7114E47-EA69-4247-ADCD-6346B5CA8001}"/>
    <w:embedBoldItalic r:id="rId18" w:fontKey="{5F68F69D-A5FB-416E-A0B4-C6E818648E61}"/>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DCEBB" w14:textId="77777777" w:rsidR="00666A57" w:rsidRDefault="0021563D" w:rsidP="00E837FF">
    <w:pPr>
      <w:pStyle w:val="Footer"/>
      <w:tabs>
        <w:tab w:val="clear" w:pos="4513"/>
        <w:tab w:val="left" w:pos="4243"/>
        <w:tab w:val="left" w:pos="4819"/>
      </w:tabs>
    </w:pPr>
    <w:r>
      <w:tab/>
    </w:r>
  </w:p>
  <w:p w14:paraId="7FB08D62" w14:textId="77777777" w:rsidR="00B56850" w:rsidRDefault="0021563D" w:rsidP="008B7A0A">
    <w:pPr>
      <w:jc w:val="right"/>
    </w:pPr>
    <w:r>
      <w:rPr>
        <w:noProof/>
      </w:rPr>
      <w:drawing>
        <wp:anchor distT="0" distB="0" distL="114300" distR="114300" simplePos="0" relativeHeight="251658240" behindDoc="0" locked="0" layoutInCell="1" allowOverlap="1" wp14:anchorId="6B2D4182" wp14:editId="42370D0A">
          <wp:simplePos x="0" y="0"/>
          <wp:positionH relativeFrom="page">
            <wp:posOffset>-123825</wp:posOffset>
          </wp:positionH>
          <wp:positionV relativeFrom="paragraph">
            <wp:posOffset>570230</wp:posOffset>
          </wp:positionV>
          <wp:extent cx="7655093" cy="182245"/>
          <wp:effectExtent l="0" t="0" r="3175" b="8255"/>
          <wp:wrapNone/>
          <wp:docPr id="163469150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783147"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flipV="1">
                    <a:off x="0" y="0"/>
                    <a:ext cx="7655093" cy="182245"/>
                  </a:xfrm>
                  <a:prstGeom prst="rect">
                    <a:avLst/>
                  </a:prstGeom>
                </pic:spPr>
              </pic:pic>
            </a:graphicData>
          </a:graphic>
          <wp14:sizeRelH relativeFrom="margin">
            <wp14:pctWidth>0</wp14:pctWidth>
          </wp14:sizeRelH>
          <wp14:sizeRelV relativeFrom="margin">
            <wp14:pctHeight>0</wp14:pctHeight>
          </wp14:sizeRelV>
        </wp:anchor>
      </w:drawing>
    </w:r>
    <w:r>
      <w:rPr>
        <w:lang w:val="es"/>
      </w:rPr>
      <w:t>Página 2 de 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C555A" w14:textId="73915E32" w:rsidR="00695DCE" w:rsidRDefault="00102941" w:rsidP="008B7A0A">
    <w:pPr>
      <w:pStyle w:val="Footer"/>
      <w:jc w:val="right"/>
    </w:pPr>
    <w:r>
      <w:rPr>
        <w:noProof/>
      </w:rPr>
      <w:drawing>
        <wp:anchor distT="0" distB="0" distL="114300" distR="114300" simplePos="0" relativeHeight="251661312" behindDoc="0" locked="0" layoutInCell="1" allowOverlap="1" wp14:anchorId="54FC195D" wp14:editId="1764A29E">
          <wp:simplePos x="0" y="0"/>
          <wp:positionH relativeFrom="page">
            <wp:posOffset>-173990</wp:posOffset>
          </wp:positionH>
          <wp:positionV relativeFrom="paragraph">
            <wp:posOffset>478790</wp:posOffset>
          </wp:positionV>
          <wp:extent cx="7734300" cy="183515"/>
          <wp:effectExtent l="0" t="0" r="0" b="6985"/>
          <wp:wrapNone/>
          <wp:docPr id="23494125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211816"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flipV="1">
                    <a:off x="0" y="0"/>
                    <a:ext cx="7734300" cy="183515"/>
                  </a:xfrm>
                  <a:prstGeom prst="rect">
                    <a:avLst/>
                  </a:prstGeom>
                </pic:spPr>
              </pic:pic>
            </a:graphicData>
          </a:graphic>
          <wp14:sizeRelH relativeFrom="margin">
            <wp14:pctWidth>0</wp14:pctWidth>
          </wp14:sizeRelH>
          <wp14:sizeRelV relativeFrom="margin">
            <wp14:pctHeight>0</wp14:pctHeight>
          </wp14:sizeRelV>
        </wp:anchor>
      </w:drawing>
    </w:r>
    <w:r>
      <w:rPr>
        <w:lang w:val="es"/>
      </w:rPr>
      <w:t xml:space="preserve">Página </w:t>
    </w:r>
    <w:r>
      <w:fldChar w:fldCharType="begin"/>
    </w:r>
    <w:r>
      <w:rPr>
        <w:lang w:val="es"/>
      </w:rPr>
      <w:instrText xml:space="preserve"> PAGE   \* MERGEFORMAT </w:instrText>
    </w:r>
    <w:r>
      <w:fldChar w:fldCharType="separate"/>
    </w:r>
    <w:r>
      <w:rPr>
        <w:noProof/>
        <w:lang w:val="es"/>
      </w:rPr>
      <w:t>1</w:t>
    </w:r>
    <w:r>
      <w:rPr>
        <w:noProof/>
      </w:rPr>
      <w:fldChar w:fldCharType="end"/>
    </w:r>
    <w:r>
      <w:rPr>
        <w:lang w:val="es"/>
      </w:rPr>
      <w:t xml:space="preserve"> de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49867" w14:textId="77777777" w:rsidR="00A27C44" w:rsidRDefault="00A27C44">
      <w:pPr>
        <w:spacing w:before="0" w:after="0" w:line="240" w:lineRule="auto"/>
      </w:pPr>
      <w:r>
        <w:separator/>
      </w:r>
    </w:p>
  </w:footnote>
  <w:footnote w:type="continuationSeparator" w:id="0">
    <w:p w14:paraId="6C461204" w14:textId="77777777" w:rsidR="00A27C44" w:rsidRDefault="00A27C4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FD328" w14:textId="77777777" w:rsidR="001255B8" w:rsidRDefault="0021563D" w:rsidP="001255B8">
    <w:pPr>
      <w:pStyle w:val="Header"/>
      <w:spacing w:before="240" w:after="360"/>
      <w:jc w:val="right"/>
    </w:pPr>
    <w:r>
      <w:rPr>
        <w:noProof/>
      </w:rPr>
      <mc:AlternateContent>
        <mc:Choice Requires="wps">
          <w:drawing>
            <wp:anchor distT="0" distB="0" distL="114300" distR="114300" simplePos="0" relativeHeight="251659264" behindDoc="0" locked="0" layoutInCell="1" allowOverlap="1" wp14:anchorId="32EC5E01" wp14:editId="30DF1113">
              <wp:simplePos x="0" y="0"/>
              <wp:positionH relativeFrom="page">
                <wp:posOffset>3194939</wp:posOffset>
              </wp:positionH>
              <wp:positionV relativeFrom="paragraph">
                <wp:posOffset>217170</wp:posOffset>
              </wp:positionV>
              <wp:extent cx="1511808" cy="316992"/>
              <wp:effectExtent l="0" t="0" r="0" b="6985"/>
              <wp:wrapNone/>
              <wp:docPr id="440565515"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808" cy="316992"/>
                      </a:xfrm>
                      <a:prstGeom prst="rect">
                        <a:avLst/>
                      </a:prstGeom>
                      <a:noFill/>
                      <a:ln w="6350">
                        <a:noFill/>
                      </a:ln>
                    </wps:spPr>
                    <wps:txbx>
                      <w:txbxContent>
                        <w:p w14:paraId="6FF770D1" w14:textId="77777777" w:rsidR="00DE6CDC" w:rsidRDefault="00DE6CDC" w:rsidP="00DE6CDC">
                          <w:pPr>
                            <w:jc w:val="cente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32EC5E01" id="_x0000_t202" coordsize="21600,21600" o:spt="202" path="m,l,21600r21600,l21600,xe">
              <v:stroke joinstyle="miter"/>
              <v:path gradientshapeok="t" o:connecttype="rect"/>
            </v:shapetype>
            <v:shape id="Text Box 1" o:spid="_x0000_s1026" type="#_x0000_t202" alt="&quot;&quot;" style="position:absolute;left:0;text-align:left;margin-left:251.55pt;margin-top:17.1pt;width:119.05pt;height:24.95pt;z-index:2516592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" filled="f" stroked="f" strokeweight=".5pt">
              <v:textbox>
                <w:txbxContent>
                  <w:p w14:paraId="6FF770D1" w14:textId="77777777" w:rsidR="00DE6CDC" w:rsidRDefault="00DE6CDC" w:rsidP="00DE6CDC">
                    <w:pPr>
                      <w:jc w:val="center"/>
                    </w:pPr>
                  </w:p>
                </w:txbxContent>
              </v:textbox>
              <w10:wrap anchorx="page"/>
            </v:shape>
          </w:pict>
        </mc:Fallback>
      </mc:AlternateContent>
    </w:r>
    <w:r w:rsidR="001255B8">
      <w:rPr>
        <w:noProof/>
      </w:rPr>
      <w:drawing>
        <wp:inline distT="0" distB="0" distL="0" distR="0" wp14:anchorId="789ECF07" wp14:editId="7897A78B">
          <wp:extent cx="1641196" cy="625364"/>
          <wp:effectExtent l="0" t="0" r="0" b="3810"/>
          <wp:docPr id="1556671504" name="Picture 1" descr="El logotipo del Activo Nacional de Datos sobre Discapacidad es una línea curva de colores conectada a puntos que simbolizan la vinculación entre personas y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671504" name="Picture 1" descr="El logotipo del Activo Nacional de Datos sobre Discapacidad es una línea curva de colores conectada a puntos que simbolizan la vinculación entre personas y datos"/>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47024" cy="62758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F8057" w14:textId="77777777" w:rsidR="00E837FF" w:rsidRDefault="00E837FF" w:rsidP="00E837F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92DD7"/>
    <w:multiLevelType w:val="hybridMultilevel"/>
    <w:tmpl w:val="92DEF134"/>
    <w:lvl w:ilvl="0" w:tplc="687240A6">
      <w:start w:val="1"/>
      <w:numFmt w:val="bullet"/>
      <w:lvlText w:val=""/>
      <w:lvlJc w:val="left"/>
      <w:pPr>
        <w:ind w:left="720" w:hanging="360"/>
      </w:pPr>
      <w:rPr>
        <w:rFonts w:ascii="Symbol" w:hAnsi="Symbol" w:hint="default"/>
      </w:rPr>
    </w:lvl>
    <w:lvl w:ilvl="1" w:tplc="B5F058D6" w:tentative="1">
      <w:start w:val="1"/>
      <w:numFmt w:val="bullet"/>
      <w:lvlText w:val="o"/>
      <w:lvlJc w:val="left"/>
      <w:pPr>
        <w:ind w:left="1440" w:hanging="360"/>
      </w:pPr>
      <w:rPr>
        <w:rFonts w:ascii="Courier New" w:hAnsi="Courier New" w:cs="Courier New" w:hint="default"/>
      </w:rPr>
    </w:lvl>
    <w:lvl w:ilvl="2" w:tplc="5C40675A" w:tentative="1">
      <w:start w:val="1"/>
      <w:numFmt w:val="bullet"/>
      <w:lvlText w:val=""/>
      <w:lvlJc w:val="left"/>
      <w:pPr>
        <w:ind w:left="2160" w:hanging="360"/>
      </w:pPr>
      <w:rPr>
        <w:rFonts w:ascii="Wingdings" w:hAnsi="Wingdings" w:hint="default"/>
      </w:rPr>
    </w:lvl>
    <w:lvl w:ilvl="3" w:tplc="7C765674" w:tentative="1">
      <w:start w:val="1"/>
      <w:numFmt w:val="bullet"/>
      <w:lvlText w:val=""/>
      <w:lvlJc w:val="left"/>
      <w:pPr>
        <w:ind w:left="2880" w:hanging="360"/>
      </w:pPr>
      <w:rPr>
        <w:rFonts w:ascii="Symbol" w:hAnsi="Symbol" w:hint="default"/>
      </w:rPr>
    </w:lvl>
    <w:lvl w:ilvl="4" w:tplc="01F2E666" w:tentative="1">
      <w:start w:val="1"/>
      <w:numFmt w:val="bullet"/>
      <w:lvlText w:val="o"/>
      <w:lvlJc w:val="left"/>
      <w:pPr>
        <w:ind w:left="3600" w:hanging="360"/>
      </w:pPr>
      <w:rPr>
        <w:rFonts w:ascii="Courier New" w:hAnsi="Courier New" w:cs="Courier New" w:hint="default"/>
      </w:rPr>
    </w:lvl>
    <w:lvl w:ilvl="5" w:tplc="540A62AA" w:tentative="1">
      <w:start w:val="1"/>
      <w:numFmt w:val="bullet"/>
      <w:lvlText w:val=""/>
      <w:lvlJc w:val="left"/>
      <w:pPr>
        <w:ind w:left="4320" w:hanging="360"/>
      </w:pPr>
      <w:rPr>
        <w:rFonts w:ascii="Wingdings" w:hAnsi="Wingdings" w:hint="default"/>
      </w:rPr>
    </w:lvl>
    <w:lvl w:ilvl="6" w:tplc="690EBAE2" w:tentative="1">
      <w:start w:val="1"/>
      <w:numFmt w:val="bullet"/>
      <w:lvlText w:val=""/>
      <w:lvlJc w:val="left"/>
      <w:pPr>
        <w:ind w:left="5040" w:hanging="360"/>
      </w:pPr>
      <w:rPr>
        <w:rFonts w:ascii="Symbol" w:hAnsi="Symbol" w:hint="default"/>
      </w:rPr>
    </w:lvl>
    <w:lvl w:ilvl="7" w:tplc="05F6F20C" w:tentative="1">
      <w:start w:val="1"/>
      <w:numFmt w:val="bullet"/>
      <w:lvlText w:val="o"/>
      <w:lvlJc w:val="left"/>
      <w:pPr>
        <w:ind w:left="5760" w:hanging="360"/>
      </w:pPr>
      <w:rPr>
        <w:rFonts w:ascii="Courier New" w:hAnsi="Courier New" w:cs="Courier New" w:hint="default"/>
      </w:rPr>
    </w:lvl>
    <w:lvl w:ilvl="8" w:tplc="6BA2A688" w:tentative="1">
      <w:start w:val="1"/>
      <w:numFmt w:val="bullet"/>
      <w:lvlText w:val=""/>
      <w:lvlJc w:val="left"/>
      <w:pPr>
        <w:ind w:left="6480" w:hanging="360"/>
      </w:pPr>
      <w:rPr>
        <w:rFonts w:ascii="Wingdings" w:hAnsi="Wingdings" w:hint="default"/>
      </w:rPr>
    </w:lvl>
  </w:abstractNum>
  <w:abstractNum w:abstractNumId="1" w15:restartNumberingAfterBreak="0">
    <w:nsid w:val="30C47CB8"/>
    <w:multiLevelType w:val="hybridMultilevel"/>
    <w:tmpl w:val="DD8026CE"/>
    <w:lvl w:ilvl="0" w:tplc="A2C62F80">
      <w:start w:val="1"/>
      <w:numFmt w:val="bullet"/>
      <w:pStyle w:val="ListParagraph"/>
      <w:lvlText w:val=""/>
      <w:lvlJc w:val="left"/>
      <w:pPr>
        <w:ind w:left="0" w:hanging="360"/>
      </w:pPr>
      <w:rPr>
        <w:rFonts w:ascii="Symbol" w:hAnsi="Symbol" w:hint="default"/>
      </w:rPr>
    </w:lvl>
    <w:lvl w:ilvl="1" w:tplc="A8E605AE">
      <w:start w:val="1"/>
      <w:numFmt w:val="bullet"/>
      <w:lvlText w:val="o"/>
      <w:lvlJc w:val="left"/>
      <w:pPr>
        <w:ind w:left="720" w:hanging="360"/>
      </w:pPr>
      <w:rPr>
        <w:rFonts w:ascii="Courier New" w:hAnsi="Courier New" w:hint="default"/>
      </w:rPr>
    </w:lvl>
    <w:lvl w:ilvl="2" w:tplc="26608B24" w:tentative="1">
      <w:start w:val="1"/>
      <w:numFmt w:val="bullet"/>
      <w:lvlText w:val=""/>
      <w:lvlJc w:val="left"/>
      <w:pPr>
        <w:ind w:left="1440" w:hanging="360"/>
      </w:pPr>
      <w:rPr>
        <w:rFonts w:ascii="Wingdings" w:hAnsi="Wingdings" w:hint="default"/>
      </w:rPr>
    </w:lvl>
    <w:lvl w:ilvl="3" w:tplc="65F00D90" w:tentative="1">
      <w:start w:val="1"/>
      <w:numFmt w:val="bullet"/>
      <w:lvlText w:val=""/>
      <w:lvlJc w:val="left"/>
      <w:pPr>
        <w:ind w:left="2160" w:hanging="360"/>
      </w:pPr>
      <w:rPr>
        <w:rFonts w:ascii="Symbol" w:hAnsi="Symbol" w:hint="default"/>
      </w:rPr>
    </w:lvl>
    <w:lvl w:ilvl="4" w:tplc="89002A3E" w:tentative="1">
      <w:start w:val="1"/>
      <w:numFmt w:val="bullet"/>
      <w:lvlText w:val="o"/>
      <w:lvlJc w:val="left"/>
      <w:pPr>
        <w:ind w:left="2880" w:hanging="360"/>
      </w:pPr>
      <w:rPr>
        <w:rFonts w:ascii="Courier New" w:hAnsi="Courier New" w:hint="default"/>
      </w:rPr>
    </w:lvl>
    <w:lvl w:ilvl="5" w:tplc="F9863A4E" w:tentative="1">
      <w:start w:val="1"/>
      <w:numFmt w:val="bullet"/>
      <w:lvlText w:val=""/>
      <w:lvlJc w:val="left"/>
      <w:pPr>
        <w:ind w:left="3600" w:hanging="360"/>
      </w:pPr>
      <w:rPr>
        <w:rFonts w:ascii="Wingdings" w:hAnsi="Wingdings" w:hint="default"/>
      </w:rPr>
    </w:lvl>
    <w:lvl w:ilvl="6" w:tplc="0E7E7758" w:tentative="1">
      <w:start w:val="1"/>
      <w:numFmt w:val="bullet"/>
      <w:lvlText w:val=""/>
      <w:lvlJc w:val="left"/>
      <w:pPr>
        <w:ind w:left="4320" w:hanging="360"/>
      </w:pPr>
      <w:rPr>
        <w:rFonts w:ascii="Symbol" w:hAnsi="Symbol" w:hint="default"/>
      </w:rPr>
    </w:lvl>
    <w:lvl w:ilvl="7" w:tplc="EBE2FCE4" w:tentative="1">
      <w:start w:val="1"/>
      <w:numFmt w:val="bullet"/>
      <w:lvlText w:val="o"/>
      <w:lvlJc w:val="left"/>
      <w:pPr>
        <w:ind w:left="5040" w:hanging="360"/>
      </w:pPr>
      <w:rPr>
        <w:rFonts w:ascii="Courier New" w:hAnsi="Courier New" w:hint="default"/>
      </w:rPr>
    </w:lvl>
    <w:lvl w:ilvl="8" w:tplc="6A4EA020" w:tentative="1">
      <w:start w:val="1"/>
      <w:numFmt w:val="bullet"/>
      <w:lvlText w:val=""/>
      <w:lvlJc w:val="left"/>
      <w:pPr>
        <w:ind w:left="5760" w:hanging="360"/>
      </w:pPr>
      <w:rPr>
        <w:rFonts w:ascii="Wingdings" w:hAnsi="Wingdings" w:hint="default"/>
      </w:rPr>
    </w:lvl>
  </w:abstractNum>
  <w:abstractNum w:abstractNumId="2" w15:restartNumberingAfterBreak="0">
    <w:nsid w:val="4B596D20"/>
    <w:multiLevelType w:val="hybridMultilevel"/>
    <w:tmpl w:val="446EA32A"/>
    <w:lvl w:ilvl="0" w:tplc="3EBAB998">
      <w:start w:val="1"/>
      <w:numFmt w:val="bullet"/>
      <w:lvlText w:val=""/>
      <w:lvlJc w:val="left"/>
      <w:pPr>
        <w:ind w:left="360" w:hanging="360"/>
      </w:pPr>
      <w:rPr>
        <w:rFonts w:ascii="Symbol" w:hAnsi="Symbol" w:hint="default"/>
      </w:rPr>
    </w:lvl>
    <w:lvl w:ilvl="1" w:tplc="90582434" w:tentative="1">
      <w:start w:val="1"/>
      <w:numFmt w:val="bullet"/>
      <w:lvlText w:val="o"/>
      <w:lvlJc w:val="left"/>
      <w:pPr>
        <w:ind w:left="1080" w:hanging="360"/>
      </w:pPr>
      <w:rPr>
        <w:rFonts w:ascii="Courier New" w:hAnsi="Courier New" w:cs="Courier New" w:hint="default"/>
      </w:rPr>
    </w:lvl>
    <w:lvl w:ilvl="2" w:tplc="5A8C2B3E" w:tentative="1">
      <w:start w:val="1"/>
      <w:numFmt w:val="bullet"/>
      <w:lvlText w:val=""/>
      <w:lvlJc w:val="left"/>
      <w:pPr>
        <w:ind w:left="1800" w:hanging="360"/>
      </w:pPr>
      <w:rPr>
        <w:rFonts w:ascii="Wingdings" w:hAnsi="Wingdings" w:hint="default"/>
      </w:rPr>
    </w:lvl>
    <w:lvl w:ilvl="3" w:tplc="3898ACF6" w:tentative="1">
      <w:start w:val="1"/>
      <w:numFmt w:val="bullet"/>
      <w:lvlText w:val=""/>
      <w:lvlJc w:val="left"/>
      <w:pPr>
        <w:ind w:left="2520" w:hanging="360"/>
      </w:pPr>
      <w:rPr>
        <w:rFonts w:ascii="Symbol" w:hAnsi="Symbol" w:hint="default"/>
      </w:rPr>
    </w:lvl>
    <w:lvl w:ilvl="4" w:tplc="DB0C007C" w:tentative="1">
      <w:start w:val="1"/>
      <w:numFmt w:val="bullet"/>
      <w:lvlText w:val="o"/>
      <w:lvlJc w:val="left"/>
      <w:pPr>
        <w:ind w:left="3240" w:hanging="360"/>
      </w:pPr>
      <w:rPr>
        <w:rFonts w:ascii="Courier New" w:hAnsi="Courier New" w:cs="Courier New" w:hint="default"/>
      </w:rPr>
    </w:lvl>
    <w:lvl w:ilvl="5" w:tplc="DB60A4EA" w:tentative="1">
      <w:start w:val="1"/>
      <w:numFmt w:val="bullet"/>
      <w:lvlText w:val=""/>
      <w:lvlJc w:val="left"/>
      <w:pPr>
        <w:ind w:left="3960" w:hanging="360"/>
      </w:pPr>
      <w:rPr>
        <w:rFonts w:ascii="Wingdings" w:hAnsi="Wingdings" w:hint="default"/>
      </w:rPr>
    </w:lvl>
    <w:lvl w:ilvl="6" w:tplc="20EC625C" w:tentative="1">
      <w:start w:val="1"/>
      <w:numFmt w:val="bullet"/>
      <w:lvlText w:val=""/>
      <w:lvlJc w:val="left"/>
      <w:pPr>
        <w:ind w:left="4680" w:hanging="360"/>
      </w:pPr>
      <w:rPr>
        <w:rFonts w:ascii="Symbol" w:hAnsi="Symbol" w:hint="default"/>
      </w:rPr>
    </w:lvl>
    <w:lvl w:ilvl="7" w:tplc="D89689CC" w:tentative="1">
      <w:start w:val="1"/>
      <w:numFmt w:val="bullet"/>
      <w:lvlText w:val="o"/>
      <w:lvlJc w:val="left"/>
      <w:pPr>
        <w:ind w:left="5400" w:hanging="360"/>
      </w:pPr>
      <w:rPr>
        <w:rFonts w:ascii="Courier New" w:hAnsi="Courier New" w:cs="Courier New" w:hint="default"/>
      </w:rPr>
    </w:lvl>
    <w:lvl w:ilvl="8" w:tplc="C24A4A36" w:tentative="1">
      <w:start w:val="1"/>
      <w:numFmt w:val="bullet"/>
      <w:lvlText w:val=""/>
      <w:lvlJc w:val="left"/>
      <w:pPr>
        <w:ind w:left="6120" w:hanging="360"/>
      </w:pPr>
      <w:rPr>
        <w:rFonts w:ascii="Wingdings" w:hAnsi="Wingdings" w:hint="default"/>
      </w:rPr>
    </w:lvl>
  </w:abstractNum>
  <w:abstractNum w:abstractNumId="3" w15:restartNumberingAfterBreak="0">
    <w:nsid w:val="4D3654AD"/>
    <w:multiLevelType w:val="hybridMultilevel"/>
    <w:tmpl w:val="722C93DE"/>
    <w:lvl w:ilvl="0" w:tplc="5980042E">
      <w:start w:val="1"/>
      <w:numFmt w:val="bullet"/>
      <w:lvlText w:val=""/>
      <w:lvlJc w:val="left"/>
      <w:pPr>
        <w:ind w:left="720" w:hanging="360"/>
      </w:pPr>
      <w:rPr>
        <w:rFonts w:ascii="Symbol" w:hAnsi="Symbol" w:hint="default"/>
      </w:rPr>
    </w:lvl>
    <w:lvl w:ilvl="1" w:tplc="9D987D88">
      <w:start w:val="1"/>
      <w:numFmt w:val="bullet"/>
      <w:lvlText w:val="o"/>
      <w:lvlJc w:val="left"/>
      <w:pPr>
        <w:ind w:left="1440" w:hanging="360"/>
      </w:pPr>
      <w:rPr>
        <w:rFonts w:ascii="Courier New" w:hAnsi="Courier New" w:cs="Courier New" w:hint="default"/>
      </w:rPr>
    </w:lvl>
    <w:lvl w:ilvl="2" w:tplc="54BC4406" w:tentative="1">
      <w:start w:val="1"/>
      <w:numFmt w:val="bullet"/>
      <w:lvlText w:val=""/>
      <w:lvlJc w:val="left"/>
      <w:pPr>
        <w:ind w:left="2160" w:hanging="360"/>
      </w:pPr>
      <w:rPr>
        <w:rFonts w:ascii="Wingdings" w:hAnsi="Wingdings" w:hint="default"/>
      </w:rPr>
    </w:lvl>
    <w:lvl w:ilvl="3" w:tplc="0428C4DC" w:tentative="1">
      <w:start w:val="1"/>
      <w:numFmt w:val="bullet"/>
      <w:lvlText w:val=""/>
      <w:lvlJc w:val="left"/>
      <w:pPr>
        <w:ind w:left="2880" w:hanging="360"/>
      </w:pPr>
      <w:rPr>
        <w:rFonts w:ascii="Symbol" w:hAnsi="Symbol" w:hint="default"/>
      </w:rPr>
    </w:lvl>
    <w:lvl w:ilvl="4" w:tplc="C172D760" w:tentative="1">
      <w:start w:val="1"/>
      <w:numFmt w:val="bullet"/>
      <w:lvlText w:val="o"/>
      <w:lvlJc w:val="left"/>
      <w:pPr>
        <w:ind w:left="3600" w:hanging="360"/>
      </w:pPr>
      <w:rPr>
        <w:rFonts w:ascii="Courier New" w:hAnsi="Courier New" w:cs="Courier New" w:hint="default"/>
      </w:rPr>
    </w:lvl>
    <w:lvl w:ilvl="5" w:tplc="29200B78" w:tentative="1">
      <w:start w:val="1"/>
      <w:numFmt w:val="bullet"/>
      <w:lvlText w:val=""/>
      <w:lvlJc w:val="left"/>
      <w:pPr>
        <w:ind w:left="4320" w:hanging="360"/>
      </w:pPr>
      <w:rPr>
        <w:rFonts w:ascii="Wingdings" w:hAnsi="Wingdings" w:hint="default"/>
      </w:rPr>
    </w:lvl>
    <w:lvl w:ilvl="6" w:tplc="7C66B5A4" w:tentative="1">
      <w:start w:val="1"/>
      <w:numFmt w:val="bullet"/>
      <w:lvlText w:val=""/>
      <w:lvlJc w:val="left"/>
      <w:pPr>
        <w:ind w:left="5040" w:hanging="360"/>
      </w:pPr>
      <w:rPr>
        <w:rFonts w:ascii="Symbol" w:hAnsi="Symbol" w:hint="default"/>
      </w:rPr>
    </w:lvl>
    <w:lvl w:ilvl="7" w:tplc="F51E032C" w:tentative="1">
      <w:start w:val="1"/>
      <w:numFmt w:val="bullet"/>
      <w:lvlText w:val="o"/>
      <w:lvlJc w:val="left"/>
      <w:pPr>
        <w:ind w:left="5760" w:hanging="360"/>
      </w:pPr>
      <w:rPr>
        <w:rFonts w:ascii="Courier New" w:hAnsi="Courier New" w:cs="Courier New" w:hint="default"/>
      </w:rPr>
    </w:lvl>
    <w:lvl w:ilvl="8" w:tplc="FB742576" w:tentative="1">
      <w:start w:val="1"/>
      <w:numFmt w:val="bullet"/>
      <w:lvlText w:val=""/>
      <w:lvlJc w:val="left"/>
      <w:pPr>
        <w:ind w:left="6480" w:hanging="360"/>
      </w:pPr>
      <w:rPr>
        <w:rFonts w:ascii="Wingdings" w:hAnsi="Wingdings" w:hint="default"/>
      </w:rPr>
    </w:lvl>
  </w:abstractNum>
  <w:abstractNum w:abstractNumId="4" w15:restartNumberingAfterBreak="0">
    <w:nsid w:val="4D4A6007"/>
    <w:multiLevelType w:val="hybridMultilevel"/>
    <w:tmpl w:val="49B89FDC"/>
    <w:lvl w:ilvl="0" w:tplc="2A2C1D8A">
      <w:start w:val="1"/>
      <w:numFmt w:val="bullet"/>
      <w:lvlText w:val=""/>
      <w:lvlJc w:val="left"/>
      <w:pPr>
        <w:ind w:left="720" w:hanging="360"/>
      </w:pPr>
      <w:rPr>
        <w:rFonts w:ascii="Symbol" w:hAnsi="Symbol" w:hint="default"/>
      </w:rPr>
    </w:lvl>
    <w:lvl w:ilvl="1" w:tplc="81CCD41A" w:tentative="1">
      <w:start w:val="1"/>
      <w:numFmt w:val="bullet"/>
      <w:lvlText w:val="o"/>
      <w:lvlJc w:val="left"/>
      <w:pPr>
        <w:ind w:left="1440" w:hanging="360"/>
      </w:pPr>
      <w:rPr>
        <w:rFonts w:ascii="Courier New" w:hAnsi="Courier New" w:cs="Courier New" w:hint="default"/>
      </w:rPr>
    </w:lvl>
    <w:lvl w:ilvl="2" w:tplc="91B8C250" w:tentative="1">
      <w:start w:val="1"/>
      <w:numFmt w:val="bullet"/>
      <w:lvlText w:val=""/>
      <w:lvlJc w:val="left"/>
      <w:pPr>
        <w:ind w:left="2160" w:hanging="360"/>
      </w:pPr>
      <w:rPr>
        <w:rFonts w:ascii="Wingdings" w:hAnsi="Wingdings" w:hint="default"/>
      </w:rPr>
    </w:lvl>
    <w:lvl w:ilvl="3" w:tplc="2F88B9EC" w:tentative="1">
      <w:start w:val="1"/>
      <w:numFmt w:val="bullet"/>
      <w:lvlText w:val=""/>
      <w:lvlJc w:val="left"/>
      <w:pPr>
        <w:ind w:left="2880" w:hanging="360"/>
      </w:pPr>
      <w:rPr>
        <w:rFonts w:ascii="Symbol" w:hAnsi="Symbol" w:hint="default"/>
      </w:rPr>
    </w:lvl>
    <w:lvl w:ilvl="4" w:tplc="08AE642A" w:tentative="1">
      <w:start w:val="1"/>
      <w:numFmt w:val="bullet"/>
      <w:lvlText w:val="o"/>
      <w:lvlJc w:val="left"/>
      <w:pPr>
        <w:ind w:left="3600" w:hanging="360"/>
      </w:pPr>
      <w:rPr>
        <w:rFonts w:ascii="Courier New" w:hAnsi="Courier New" w:cs="Courier New" w:hint="default"/>
      </w:rPr>
    </w:lvl>
    <w:lvl w:ilvl="5" w:tplc="0616E10C" w:tentative="1">
      <w:start w:val="1"/>
      <w:numFmt w:val="bullet"/>
      <w:lvlText w:val=""/>
      <w:lvlJc w:val="left"/>
      <w:pPr>
        <w:ind w:left="4320" w:hanging="360"/>
      </w:pPr>
      <w:rPr>
        <w:rFonts w:ascii="Wingdings" w:hAnsi="Wingdings" w:hint="default"/>
      </w:rPr>
    </w:lvl>
    <w:lvl w:ilvl="6" w:tplc="1DBADA8E" w:tentative="1">
      <w:start w:val="1"/>
      <w:numFmt w:val="bullet"/>
      <w:lvlText w:val=""/>
      <w:lvlJc w:val="left"/>
      <w:pPr>
        <w:ind w:left="5040" w:hanging="360"/>
      </w:pPr>
      <w:rPr>
        <w:rFonts w:ascii="Symbol" w:hAnsi="Symbol" w:hint="default"/>
      </w:rPr>
    </w:lvl>
    <w:lvl w:ilvl="7" w:tplc="FC18EBCC" w:tentative="1">
      <w:start w:val="1"/>
      <w:numFmt w:val="bullet"/>
      <w:lvlText w:val="o"/>
      <w:lvlJc w:val="left"/>
      <w:pPr>
        <w:ind w:left="5760" w:hanging="360"/>
      </w:pPr>
      <w:rPr>
        <w:rFonts w:ascii="Courier New" w:hAnsi="Courier New" w:cs="Courier New" w:hint="default"/>
      </w:rPr>
    </w:lvl>
    <w:lvl w:ilvl="8" w:tplc="99B08A60" w:tentative="1">
      <w:start w:val="1"/>
      <w:numFmt w:val="bullet"/>
      <w:lvlText w:val=""/>
      <w:lvlJc w:val="left"/>
      <w:pPr>
        <w:ind w:left="6480" w:hanging="360"/>
      </w:pPr>
      <w:rPr>
        <w:rFonts w:ascii="Wingdings" w:hAnsi="Wingdings" w:hint="default"/>
      </w:rPr>
    </w:lvl>
  </w:abstractNum>
  <w:abstractNum w:abstractNumId="5" w15:restartNumberingAfterBreak="0">
    <w:nsid w:val="5235082E"/>
    <w:multiLevelType w:val="hybridMultilevel"/>
    <w:tmpl w:val="19461AAA"/>
    <w:lvl w:ilvl="0" w:tplc="68B09BB0">
      <w:start w:val="1"/>
      <w:numFmt w:val="bullet"/>
      <w:lvlText w:val=""/>
      <w:lvlJc w:val="left"/>
      <w:pPr>
        <w:ind w:left="720" w:hanging="360"/>
      </w:pPr>
      <w:rPr>
        <w:rFonts w:ascii="Symbol" w:hAnsi="Symbol" w:hint="default"/>
      </w:rPr>
    </w:lvl>
    <w:lvl w:ilvl="1" w:tplc="5CC2F510" w:tentative="1">
      <w:start w:val="1"/>
      <w:numFmt w:val="bullet"/>
      <w:lvlText w:val="o"/>
      <w:lvlJc w:val="left"/>
      <w:pPr>
        <w:ind w:left="1440" w:hanging="360"/>
      </w:pPr>
      <w:rPr>
        <w:rFonts w:ascii="Courier New" w:hAnsi="Courier New" w:cs="Courier New" w:hint="default"/>
      </w:rPr>
    </w:lvl>
    <w:lvl w:ilvl="2" w:tplc="072A27C6" w:tentative="1">
      <w:start w:val="1"/>
      <w:numFmt w:val="bullet"/>
      <w:lvlText w:val=""/>
      <w:lvlJc w:val="left"/>
      <w:pPr>
        <w:ind w:left="2160" w:hanging="360"/>
      </w:pPr>
      <w:rPr>
        <w:rFonts w:ascii="Wingdings" w:hAnsi="Wingdings" w:hint="default"/>
      </w:rPr>
    </w:lvl>
    <w:lvl w:ilvl="3" w:tplc="39F03588" w:tentative="1">
      <w:start w:val="1"/>
      <w:numFmt w:val="bullet"/>
      <w:lvlText w:val=""/>
      <w:lvlJc w:val="left"/>
      <w:pPr>
        <w:ind w:left="2880" w:hanging="360"/>
      </w:pPr>
      <w:rPr>
        <w:rFonts w:ascii="Symbol" w:hAnsi="Symbol" w:hint="default"/>
      </w:rPr>
    </w:lvl>
    <w:lvl w:ilvl="4" w:tplc="F2E84742" w:tentative="1">
      <w:start w:val="1"/>
      <w:numFmt w:val="bullet"/>
      <w:lvlText w:val="o"/>
      <w:lvlJc w:val="left"/>
      <w:pPr>
        <w:ind w:left="3600" w:hanging="360"/>
      </w:pPr>
      <w:rPr>
        <w:rFonts w:ascii="Courier New" w:hAnsi="Courier New" w:cs="Courier New" w:hint="default"/>
      </w:rPr>
    </w:lvl>
    <w:lvl w:ilvl="5" w:tplc="150E3068" w:tentative="1">
      <w:start w:val="1"/>
      <w:numFmt w:val="bullet"/>
      <w:lvlText w:val=""/>
      <w:lvlJc w:val="left"/>
      <w:pPr>
        <w:ind w:left="4320" w:hanging="360"/>
      </w:pPr>
      <w:rPr>
        <w:rFonts w:ascii="Wingdings" w:hAnsi="Wingdings" w:hint="default"/>
      </w:rPr>
    </w:lvl>
    <w:lvl w:ilvl="6" w:tplc="7BA03554" w:tentative="1">
      <w:start w:val="1"/>
      <w:numFmt w:val="bullet"/>
      <w:lvlText w:val=""/>
      <w:lvlJc w:val="left"/>
      <w:pPr>
        <w:ind w:left="5040" w:hanging="360"/>
      </w:pPr>
      <w:rPr>
        <w:rFonts w:ascii="Symbol" w:hAnsi="Symbol" w:hint="default"/>
      </w:rPr>
    </w:lvl>
    <w:lvl w:ilvl="7" w:tplc="5CA4839A" w:tentative="1">
      <w:start w:val="1"/>
      <w:numFmt w:val="bullet"/>
      <w:lvlText w:val="o"/>
      <w:lvlJc w:val="left"/>
      <w:pPr>
        <w:ind w:left="5760" w:hanging="360"/>
      </w:pPr>
      <w:rPr>
        <w:rFonts w:ascii="Courier New" w:hAnsi="Courier New" w:cs="Courier New" w:hint="default"/>
      </w:rPr>
    </w:lvl>
    <w:lvl w:ilvl="8" w:tplc="276A9646" w:tentative="1">
      <w:start w:val="1"/>
      <w:numFmt w:val="bullet"/>
      <w:lvlText w:val=""/>
      <w:lvlJc w:val="left"/>
      <w:pPr>
        <w:ind w:left="6480" w:hanging="360"/>
      </w:pPr>
      <w:rPr>
        <w:rFonts w:ascii="Wingdings" w:hAnsi="Wingdings" w:hint="default"/>
      </w:rPr>
    </w:lvl>
  </w:abstractNum>
  <w:abstractNum w:abstractNumId="6" w15:restartNumberingAfterBreak="0">
    <w:nsid w:val="5E3A2D0B"/>
    <w:multiLevelType w:val="hybridMultilevel"/>
    <w:tmpl w:val="86365046"/>
    <w:lvl w:ilvl="0" w:tplc="752EE22E">
      <w:start w:val="1"/>
      <w:numFmt w:val="bullet"/>
      <w:lvlText w:val=""/>
      <w:lvlJc w:val="left"/>
      <w:pPr>
        <w:ind w:left="720" w:hanging="360"/>
      </w:pPr>
      <w:rPr>
        <w:rFonts w:ascii="Symbol" w:hAnsi="Symbol" w:hint="default"/>
      </w:rPr>
    </w:lvl>
    <w:lvl w:ilvl="1" w:tplc="8A38EE70">
      <w:start w:val="1"/>
      <w:numFmt w:val="bullet"/>
      <w:lvlText w:val="o"/>
      <w:lvlJc w:val="left"/>
      <w:pPr>
        <w:ind w:left="1440" w:hanging="360"/>
      </w:pPr>
      <w:rPr>
        <w:rFonts w:ascii="Courier New" w:hAnsi="Courier New" w:cs="Courier New" w:hint="default"/>
      </w:rPr>
    </w:lvl>
    <w:lvl w:ilvl="2" w:tplc="EA627396">
      <w:start w:val="1"/>
      <w:numFmt w:val="bullet"/>
      <w:lvlText w:val=""/>
      <w:lvlJc w:val="left"/>
      <w:pPr>
        <w:ind w:left="2160" w:hanging="360"/>
      </w:pPr>
      <w:rPr>
        <w:rFonts w:ascii="Wingdings" w:hAnsi="Wingdings" w:hint="default"/>
      </w:rPr>
    </w:lvl>
    <w:lvl w:ilvl="3" w:tplc="BD6A15B6" w:tentative="1">
      <w:start w:val="1"/>
      <w:numFmt w:val="bullet"/>
      <w:lvlText w:val=""/>
      <w:lvlJc w:val="left"/>
      <w:pPr>
        <w:ind w:left="2880" w:hanging="360"/>
      </w:pPr>
      <w:rPr>
        <w:rFonts w:ascii="Symbol" w:hAnsi="Symbol" w:hint="default"/>
      </w:rPr>
    </w:lvl>
    <w:lvl w:ilvl="4" w:tplc="69FE9EDC" w:tentative="1">
      <w:start w:val="1"/>
      <w:numFmt w:val="bullet"/>
      <w:lvlText w:val="o"/>
      <w:lvlJc w:val="left"/>
      <w:pPr>
        <w:ind w:left="3600" w:hanging="360"/>
      </w:pPr>
      <w:rPr>
        <w:rFonts w:ascii="Courier New" w:hAnsi="Courier New" w:cs="Courier New" w:hint="default"/>
      </w:rPr>
    </w:lvl>
    <w:lvl w:ilvl="5" w:tplc="FB7A3B74" w:tentative="1">
      <w:start w:val="1"/>
      <w:numFmt w:val="bullet"/>
      <w:lvlText w:val=""/>
      <w:lvlJc w:val="left"/>
      <w:pPr>
        <w:ind w:left="4320" w:hanging="360"/>
      </w:pPr>
      <w:rPr>
        <w:rFonts w:ascii="Wingdings" w:hAnsi="Wingdings" w:hint="default"/>
      </w:rPr>
    </w:lvl>
    <w:lvl w:ilvl="6" w:tplc="43AEB618" w:tentative="1">
      <w:start w:val="1"/>
      <w:numFmt w:val="bullet"/>
      <w:lvlText w:val=""/>
      <w:lvlJc w:val="left"/>
      <w:pPr>
        <w:ind w:left="5040" w:hanging="360"/>
      </w:pPr>
      <w:rPr>
        <w:rFonts w:ascii="Symbol" w:hAnsi="Symbol" w:hint="default"/>
      </w:rPr>
    </w:lvl>
    <w:lvl w:ilvl="7" w:tplc="52526702" w:tentative="1">
      <w:start w:val="1"/>
      <w:numFmt w:val="bullet"/>
      <w:lvlText w:val="o"/>
      <w:lvlJc w:val="left"/>
      <w:pPr>
        <w:ind w:left="5760" w:hanging="360"/>
      </w:pPr>
      <w:rPr>
        <w:rFonts w:ascii="Courier New" w:hAnsi="Courier New" w:cs="Courier New" w:hint="default"/>
      </w:rPr>
    </w:lvl>
    <w:lvl w:ilvl="8" w:tplc="406CE62E" w:tentative="1">
      <w:start w:val="1"/>
      <w:numFmt w:val="bullet"/>
      <w:lvlText w:val=""/>
      <w:lvlJc w:val="left"/>
      <w:pPr>
        <w:ind w:left="6480" w:hanging="360"/>
      </w:pPr>
      <w:rPr>
        <w:rFonts w:ascii="Wingdings" w:hAnsi="Wingdings" w:hint="default"/>
      </w:rPr>
    </w:lvl>
  </w:abstractNum>
  <w:abstractNum w:abstractNumId="7" w15:restartNumberingAfterBreak="0">
    <w:nsid w:val="6A7278B9"/>
    <w:multiLevelType w:val="hybridMultilevel"/>
    <w:tmpl w:val="09DE06D4"/>
    <w:lvl w:ilvl="0" w:tplc="37E838EE">
      <w:start w:val="1"/>
      <w:numFmt w:val="bullet"/>
      <w:lvlText w:val=""/>
      <w:lvlJc w:val="left"/>
      <w:pPr>
        <w:ind w:left="720" w:hanging="360"/>
      </w:pPr>
      <w:rPr>
        <w:rFonts w:ascii="Symbol" w:hAnsi="Symbol" w:hint="default"/>
      </w:rPr>
    </w:lvl>
    <w:lvl w:ilvl="1" w:tplc="4AC6E09E" w:tentative="1">
      <w:start w:val="1"/>
      <w:numFmt w:val="bullet"/>
      <w:lvlText w:val="o"/>
      <w:lvlJc w:val="left"/>
      <w:pPr>
        <w:ind w:left="1440" w:hanging="360"/>
      </w:pPr>
      <w:rPr>
        <w:rFonts w:ascii="Courier New" w:hAnsi="Courier New" w:cs="Courier New" w:hint="default"/>
      </w:rPr>
    </w:lvl>
    <w:lvl w:ilvl="2" w:tplc="8A6E453E" w:tentative="1">
      <w:start w:val="1"/>
      <w:numFmt w:val="bullet"/>
      <w:lvlText w:val=""/>
      <w:lvlJc w:val="left"/>
      <w:pPr>
        <w:ind w:left="2160" w:hanging="360"/>
      </w:pPr>
      <w:rPr>
        <w:rFonts w:ascii="Wingdings" w:hAnsi="Wingdings" w:hint="default"/>
      </w:rPr>
    </w:lvl>
    <w:lvl w:ilvl="3" w:tplc="CB96D474" w:tentative="1">
      <w:start w:val="1"/>
      <w:numFmt w:val="bullet"/>
      <w:lvlText w:val=""/>
      <w:lvlJc w:val="left"/>
      <w:pPr>
        <w:ind w:left="2880" w:hanging="360"/>
      </w:pPr>
      <w:rPr>
        <w:rFonts w:ascii="Symbol" w:hAnsi="Symbol" w:hint="default"/>
      </w:rPr>
    </w:lvl>
    <w:lvl w:ilvl="4" w:tplc="00B8C92C" w:tentative="1">
      <w:start w:val="1"/>
      <w:numFmt w:val="bullet"/>
      <w:lvlText w:val="o"/>
      <w:lvlJc w:val="left"/>
      <w:pPr>
        <w:ind w:left="3600" w:hanging="360"/>
      </w:pPr>
      <w:rPr>
        <w:rFonts w:ascii="Courier New" w:hAnsi="Courier New" w:cs="Courier New" w:hint="default"/>
      </w:rPr>
    </w:lvl>
    <w:lvl w:ilvl="5" w:tplc="42DA2B72" w:tentative="1">
      <w:start w:val="1"/>
      <w:numFmt w:val="bullet"/>
      <w:lvlText w:val=""/>
      <w:lvlJc w:val="left"/>
      <w:pPr>
        <w:ind w:left="4320" w:hanging="360"/>
      </w:pPr>
      <w:rPr>
        <w:rFonts w:ascii="Wingdings" w:hAnsi="Wingdings" w:hint="default"/>
      </w:rPr>
    </w:lvl>
    <w:lvl w:ilvl="6" w:tplc="095C78EC" w:tentative="1">
      <w:start w:val="1"/>
      <w:numFmt w:val="bullet"/>
      <w:lvlText w:val=""/>
      <w:lvlJc w:val="left"/>
      <w:pPr>
        <w:ind w:left="5040" w:hanging="360"/>
      </w:pPr>
      <w:rPr>
        <w:rFonts w:ascii="Symbol" w:hAnsi="Symbol" w:hint="default"/>
      </w:rPr>
    </w:lvl>
    <w:lvl w:ilvl="7" w:tplc="584CD3D6" w:tentative="1">
      <w:start w:val="1"/>
      <w:numFmt w:val="bullet"/>
      <w:lvlText w:val="o"/>
      <w:lvlJc w:val="left"/>
      <w:pPr>
        <w:ind w:left="5760" w:hanging="360"/>
      </w:pPr>
      <w:rPr>
        <w:rFonts w:ascii="Courier New" w:hAnsi="Courier New" w:cs="Courier New" w:hint="default"/>
      </w:rPr>
    </w:lvl>
    <w:lvl w:ilvl="8" w:tplc="6A6C47E2" w:tentative="1">
      <w:start w:val="1"/>
      <w:numFmt w:val="bullet"/>
      <w:lvlText w:val=""/>
      <w:lvlJc w:val="left"/>
      <w:pPr>
        <w:ind w:left="6480" w:hanging="360"/>
      </w:pPr>
      <w:rPr>
        <w:rFonts w:ascii="Wingdings" w:hAnsi="Wingdings" w:hint="default"/>
      </w:rPr>
    </w:lvl>
  </w:abstractNum>
  <w:abstractNum w:abstractNumId="8" w15:restartNumberingAfterBreak="0">
    <w:nsid w:val="7C466D3A"/>
    <w:multiLevelType w:val="hybridMultilevel"/>
    <w:tmpl w:val="99EC5A4A"/>
    <w:lvl w:ilvl="0" w:tplc="7A7EAB6E">
      <w:numFmt w:val="bullet"/>
      <w:lvlText w:val=""/>
      <w:lvlJc w:val="left"/>
      <w:pPr>
        <w:ind w:left="720" w:hanging="360"/>
      </w:pPr>
      <w:rPr>
        <w:rFonts w:ascii="Symbol" w:eastAsiaTheme="minorHAnsi" w:hAnsi="Symbol" w:cstheme="minorBidi" w:hint="default"/>
      </w:rPr>
    </w:lvl>
    <w:lvl w:ilvl="1" w:tplc="28FA861E">
      <w:numFmt w:val="bullet"/>
      <w:lvlText w:val="–"/>
      <w:lvlJc w:val="left"/>
      <w:pPr>
        <w:ind w:left="1440" w:hanging="360"/>
      </w:pPr>
      <w:rPr>
        <w:rFonts w:ascii="Calibri" w:eastAsiaTheme="minorHAnsi" w:hAnsi="Calibri" w:hint="default"/>
      </w:rPr>
    </w:lvl>
    <w:lvl w:ilvl="2" w:tplc="B278530C" w:tentative="1">
      <w:start w:val="1"/>
      <w:numFmt w:val="bullet"/>
      <w:lvlText w:val=""/>
      <w:lvlJc w:val="left"/>
      <w:pPr>
        <w:ind w:left="2160" w:hanging="360"/>
      </w:pPr>
      <w:rPr>
        <w:rFonts w:ascii="Wingdings" w:hAnsi="Wingdings" w:hint="default"/>
      </w:rPr>
    </w:lvl>
    <w:lvl w:ilvl="3" w:tplc="615A4246" w:tentative="1">
      <w:start w:val="1"/>
      <w:numFmt w:val="bullet"/>
      <w:lvlText w:val=""/>
      <w:lvlJc w:val="left"/>
      <w:pPr>
        <w:ind w:left="2880" w:hanging="360"/>
      </w:pPr>
      <w:rPr>
        <w:rFonts w:ascii="Symbol" w:hAnsi="Symbol" w:hint="default"/>
      </w:rPr>
    </w:lvl>
    <w:lvl w:ilvl="4" w:tplc="C94CF75C" w:tentative="1">
      <w:start w:val="1"/>
      <w:numFmt w:val="bullet"/>
      <w:lvlText w:val="o"/>
      <w:lvlJc w:val="left"/>
      <w:pPr>
        <w:ind w:left="3600" w:hanging="360"/>
      </w:pPr>
      <w:rPr>
        <w:rFonts w:ascii="Courier New" w:hAnsi="Courier New" w:cs="Courier New" w:hint="default"/>
      </w:rPr>
    </w:lvl>
    <w:lvl w:ilvl="5" w:tplc="31EA2BC2" w:tentative="1">
      <w:start w:val="1"/>
      <w:numFmt w:val="bullet"/>
      <w:lvlText w:val=""/>
      <w:lvlJc w:val="left"/>
      <w:pPr>
        <w:ind w:left="4320" w:hanging="360"/>
      </w:pPr>
      <w:rPr>
        <w:rFonts w:ascii="Wingdings" w:hAnsi="Wingdings" w:hint="default"/>
      </w:rPr>
    </w:lvl>
    <w:lvl w:ilvl="6" w:tplc="FE3CEE24" w:tentative="1">
      <w:start w:val="1"/>
      <w:numFmt w:val="bullet"/>
      <w:lvlText w:val=""/>
      <w:lvlJc w:val="left"/>
      <w:pPr>
        <w:ind w:left="5040" w:hanging="360"/>
      </w:pPr>
      <w:rPr>
        <w:rFonts w:ascii="Symbol" w:hAnsi="Symbol" w:hint="default"/>
      </w:rPr>
    </w:lvl>
    <w:lvl w:ilvl="7" w:tplc="700870DA" w:tentative="1">
      <w:start w:val="1"/>
      <w:numFmt w:val="bullet"/>
      <w:lvlText w:val="o"/>
      <w:lvlJc w:val="left"/>
      <w:pPr>
        <w:ind w:left="5760" w:hanging="360"/>
      </w:pPr>
      <w:rPr>
        <w:rFonts w:ascii="Courier New" w:hAnsi="Courier New" w:cs="Courier New" w:hint="default"/>
      </w:rPr>
    </w:lvl>
    <w:lvl w:ilvl="8" w:tplc="BDA03AFC" w:tentative="1">
      <w:start w:val="1"/>
      <w:numFmt w:val="bullet"/>
      <w:lvlText w:val=""/>
      <w:lvlJc w:val="left"/>
      <w:pPr>
        <w:ind w:left="6480" w:hanging="360"/>
      </w:pPr>
      <w:rPr>
        <w:rFonts w:ascii="Wingdings" w:hAnsi="Wingdings" w:hint="default"/>
      </w:rPr>
    </w:lvl>
  </w:abstractNum>
  <w:num w:numId="1" w16cid:durableId="1204558195">
    <w:abstractNumId w:val="6"/>
  </w:num>
  <w:num w:numId="2" w16cid:durableId="1726490976">
    <w:abstractNumId w:val="1"/>
  </w:num>
  <w:num w:numId="3" w16cid:durableId="639268909">
    <w:abstractNumId w:val="3"/>
  </w:num>
  <w:num w:numId="4" w16cid:durableId="1692803510">
    <w:abstractNumId w:val="2"/>
  </w:num>
  <w:num w:numId="5" w16cid:durableId="994917961">
    <w:abstractNumId w:val="4"/>
  </w:num>
  <w:num w:numId="6" w16cid:durableId="1133328916">
    <w:abstractNumId w:val="8"/>
  </w:num>
  <w:num w:numId="7" w16cid:durableId="1713379489">
    <w:abstractNumId w:val="0"/>
  </w:num>
  <w:num w:numId="8" w16cid:durableId="224606041">
    <w:abstractNumId w:val="7"/>
  </w:num>
  <w:num w:numId="9" w16cid:durableId="2016685583">
    <w:abstractNumId w:val="5"/>
  </w:num>
  <w:num w:numId="10" w16cid:durableId="1469517014">
    <w:abstractNumId w:val="1"/>
  </w:num>
  <w:num w:numId="11" w16cid:durableId="2026202833">
    <w:abstractNumId w:val="1"/>
  </w:num>
  <w:num w:numId="12" w16cid:durableId="1828204510">
    <w:abstractNumId w:val="1"/>
  </w:num>
  <w:num w:numId="13" w16cid:durableId="1697808235">
    <w:abstractNumId w:val="1"/>
  </w:num>
  <w:num w:numId="14" w16cid:durableId="1431124807">
    <w:abstractNumId w:val="1"/>
  </w:num>
  <w:num w:numId="15" w16cid:durableId="132992048">
    <w:abstractNumId w:val="1"/>
  </w:num>
  <w:num w:numId="16" w16cid:durableId="1770270803">
    <w:abstractNumId w:val="1"/>
  </w:num>
  <w:num w:numId="17" w16cid:durableId="1426538049">
    <w:abstractNumId w:val="1"/>
  </w:num>
  <w:num w:numId="18" w16cid:durableId="359282102">
    <w:abstractNumId w:val="1"/>
  </w:num>
  <w:num w:numId="19" w16cid:durableId="1633291344">
    <w:abstractNumId w:val="1"/>
  </w:num>
  <w:num w:numId="20" w16cid:durableId="1110514835">
    <w:abstractNumId w:val="1"/>
  </w:num>
  <w:num w:numId="21" w16cid:durableId="1460495494">
    <w:abstractNumId w:val="1"/>
  </w:num>
  <w:num w:numId="22" w16cid:durableId="469595918">
    <w:abstractNumId w:val="1"/>
  </w:num>
  <w:num w:numId="23" w16cid:durableId="785543844">
    <w:abstractNumId w:val="1"/>
  </w:num>
  <w:num w:numId="24" w16cid:durableId="187258306">
    <w:abstractNumId w:val="1"/>
  </w:num>
  <w:num w:numId="25" w16cid:durableId="1721830209">
    <w:abstractNumId w:val="1"/>
  </w:num>
  <w:num w:numId="26" w16cid:durableId="1142113435">
    <w:abstractNumId w:val="1"/>
  </w:num>
  <w:num w:numId="27" w16cid:durableId="1660158204">
    <w:abstractNumId w:val="1"/>
  </w:num>
  <w:num w:numId="28" w16cid:durableId="843323723">
    <w:abstractNumId w:val="1"/>
  </w:num>
  <w:num w:numId="29" w16cid:durableId="1538275894">
    <w:abstractNumId w:val="1"/>
  </w:num>
  <w:num w:numId="30" w16cid:durableId="756174219">
    <w:abstractNumId w:val="1"/>
  </w:num>
  <w:num w:numId="31" w16cid:durableId="188493789">
    <w:abstractNumId w:val="1"/>
  </w:num>
  <w:num w:numId="32" w16cid:durableId="2140144864">
    <w:abstractNumId w:val="1"/>
  </w:num>
  <w:num w:numId="33" w16cid:durableId="430854799">
    <w:abstractNumId w:val="1"/>
  </w:num>
  <w:num w:numId="34" w16cid:durableId="923298860">
    <w:abstractNumId w:val="1"/>
  </w:num>
  <w:num w:numId="35" w16cid:durableId="104428207">
    <w:abstractNumId w:val="1"/>
  </w:num>
  <w:num w:numId="36" w16cid:durableId="1297564208">
    <w:abstractNumId w:val="1"/>
  </w:num>
  <w:num w:numId="37" w16cid:durableId="2004889871">
    <w:abstractNumId w:val="1"/>
  </w:num>
  <w:num w:numId="38" w16cid:durableId="6226195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850"/>
    <w:rsid w:val="00004ABE"/>
    <w:rsid w:val="00005633"/>
    <w:rsid w:val="00010869"/>
    <w:rsid w:val="00011C93"/>
    <w:rsid w:val="00017FFB"/>
    <w:rsid w:val="00022B44"/>
    <w:rsid w:val="00023C74"/>
    <w:rsid w:val="00027ECE"/>
    <w:rsid w:val="000417CF"/>
    <w:rsid w:val="00047980"/>
    <w:rsid w:val="000554AA"/>
    <w:rsid w:val="00060AD1"/>
    <w:rsid w:val="00060C95"/>
    <w:rsid w:val="00067F08"/>
    <w:rsid w:val="00075F00"/>
    <w:rsid w:val="00086CB4"/>
    <w:rsid w:val="00096A77"/>
    <w:rsid w:val="000A2D28"/>
    <w:rsid w:val="000E1A6D"/>
    <w:rsid w:val="000E6607"/>
    <w:rsid w:val="000F01B6"/>
    <w:rsid w:val="000F39A4"/>
    <w:rsid w:val="000F4818"/>
    <w:rsid w:val="000F732E"/>
    <w:rsid w:val="000F79BF"/>
    <w:rsid w:val="00102941"/>
    <w:rsid w:val="00111618"/>
    <w:rsid w:val="0011284E"/>
    <w:rsid w:val="00120088"/>
    <w:rsid w:val="00122C2D"/>
    <w:rsid w:val="001255B8"/>
    <w:rsid w:val="00131108"/>
    <w:rsid w:val="001322A3"/>
    <w:rsid w:val="0013769E"/>
    <w:rsid w:val="001429E3"/>
    <w:rsid w:val="001509DA"/>
    <w:rsid w:val="0015658D"/>
    <w:rsid w:val="0015782E"/>
    <w:rsid w:val="001631C3"/>
    <w:rsid w:val="00170330"/>
    <w:rsid w:val="001A28D1"/>
    <w:rsid w:val="001B7F92"/>
    <w:rsid w:val="001D7D9D"/>
    <w:rsid w:val="001E5B5B"/>
    <w:rsid w:val="001E630D"/>
    <w:rsid w:val="001F075D"/>
    <w:rsid w:val="0021563D"/>
    <w:rsid w:val="002369E5"/>
    <w:rsid w:val="00237916"/>
    <w:rsid w:val="002409C0"/>
    <w:rsid w:val="0024190D"/>
    <w:rsid w:val="00284DC9"/>
    <w:rsid w:val="002A3886"/>
    <w:rsid w:val="002A6DEE"/>
    <w:rsid w:val="002B032C"/>
    <w:rsid w:val="002B0EE4"/>
    <w:rsid w:val="002B5741"/>
    <w:rsid w:val="002C262E"/>
    <w:rsid w:val="002D5365"/>
    <w:rsid w:val="002E451A"/>
    <w:rsid w:val="002E6945"/>
    <w:rsid w:val="003045B4"/>
    <w:rsid w:val="003153D9"/>
    <w:rsid w:val="00316D0E"/>
    <w:rsid w:val="00320B63"/>
    <w:rsid w:val="00325434"/>
    <w:rsid w:val="00333401"/>
    <w:rsid w:val="00333ADC"/>
    <w:rsid w:val="00334F65"/>
    <w:rsid w:val="003438B1"/>
    <w:rsid w:val="003469F2"/>
    <w:rsid w:val="00350F7A"/>
    <w:rsid w:val="00364914"/>
    <w:rsid w:val="00373A78"/>
    <w:rsid w:val="0037401C"/>
    <w:rsid w:val="003840DC"/>
    <w:rsid w:val="00395162"/>
    <w:rsid w:val="0039608A"/>
    <w:rsid w:val="003A45AE"/>
    <w:rsid w:val="003B1C53"/>
    <w:rsid w:val="003B2BB8"/>
    <w:rsid w:val="003B40D3"/>
    <w:rsid w:val="003B74A4"/>
    <w:rsid w:val="003D34FF"/>
    <w:rsid w:val="004009B4"/>
    <w:rsid w:val="00400B4C"/>
    <w:rsid w:val="00435282"/>
    <w:rsid w:val="004515AD"/>
    <w:rsid w:val="004545D7"/>
    <w:rsid w:val="00456F68"/>
    <w:rsid w:val="00470124"/>
    <w:rsid w:val="004711DC"/>
    <w:rsid w:val="004714BC"/>
    <w:rsid w:val="00472B9B"/>
    <w:rsid w:val="004759D5"/>
    <w:rsid w:val="00487C71"/>
    <w:rsid w:val="00491016"/>
    <w:rsid w:val="00495885"/>
    <w:rsid w:val="004A7289"/>
    <w:rsid w:val="004B54CA"/>
    <w:rsid w:val="004C28D2"/>
    <w:rsid w:val="004C2F5A"/>
    <w:rsid w:val="004C492E"/>
    <w:rsid w:val="004E0157"/>
    <w:rsid w:val="004E5CBF"/>
    <w:rsid w:val="004F045C"/>
    <w:rsid w:val="00502BB7"/>
    <w:rsid w:val="00503640"/>
    <w:rsid w:val="00536FFD"/>
    <w:rsid w:val="00544314"/>
    <w:rsid w:val="00550F41"/>
    <w:rsid w:val="00553F8C"/>
    <w:rsid w:val="005540F3"/>
    <w:rsid w:val="005602CB"/>
    <w:rsid w:val="0057770B"/>
    <w:rsid w:val="005778BD"/>
    <w:rsid w:val="00593DDB"/>
    <w:rsid w:val="00594677"/>
    <w:rsid w:val="005A1177"/>
    <w:rsid w:val="005A12A0"/>
    <w:rsid w:val="005B2B2F"/>
    <w:rsid w:val="005B2C56"/>
    <w:rsid w:val="005B3D80"/>
    <w:rsid w:val="005B4636"/>
    <w:rsid w:val="005C2769"/>
    <w:rsid w:val="005C3AA9"/>
    <w:rsid w:val="005C6D67"/>
    <w:rsid w:val="005E0F5B"/>
    <w:rsid w:val="005E3639"/>
    <w:rsid w:val="005E69F4"/>
    <w:rsid w:val="005F2726"/>
    <w:rsid w:val="00611DDE"/>
    <w:rsid w:val="006162BD"/>
    <w:rsid w:val="00617AEA"/>
    <w:rsid w:val="00620873"/>
    <w:rsid w:val="00621FC5"/>
    <w:rsid w:val="00622A59"/>
    <w:rsid w:val="00631B86"/>
    <w:rsid w:val="00637B02"/>
    <w:rsid w:val="00643789"/>
    <w:rsid w:val="006603BA"/>
    <w:rsid w:val="0066174C"/>
    <w:rsid w:val="00666A57"/>
    <w:rsid w:val="0068034F"/>
    <w:rsid w:val="00683A84"/>
    <w:rsid w:val="00694483"/>
    <w:rsid w:val="0069521B"/>
    <w:rsid w:val="00695DCE"/>
    <w:rsid w:val="006A19BC"/>
    <w:rsid w:val="006A4CE7"/>
    <w:rsid w:val="006B76CA"/>
    <w:rsid w:val="006C6A1F"/>
    <w:rsid w:val="006D0D53"/>
    <w:rsid w:val="006D567E"/>
    <w:rsid w:val="006E6891"/>
    <w:rsid w:val="0070093F"/>
    <w:rsid w:val="00702558"/>
    <w:rsid w:val="00717E9D"/>
    <w:rsid w:val="007316F5"/>
    <w:rsid w:val="007616D2"/>
    <w:rsid w:val="00766427"/>
    <w:rsid w:val="00766C6B"/>
    <w:rsid w:val="00766DB4"/>
    <w:rsid w:val="00766EEB"/>
    <w:rsid w:val="00770E1B"/>
    <w:rsid w:val="00770E61"/>
    <w:rsid w:val="00773FAC"/>
    <w:rsid w:val="00775627"/>
    <w:rsid w:val="00785261"/>
    <w:rsid w:val="0079758C"/>
    <w:rsid w:val="007A420C"/>
    <w:rsid w:val="007A7521"/>
    <w:rsid w:val="007B0256"/>
    <w:rsid w:val="007B634D"/>
    <w:rsid w:val="007C0008"/>
    <w:rsid w:val="007C6FD1"/>
    <w:rsid w:val="007D18B6"/>
    <w:rsid w:val="007E0A92"/>
    <w:rsid w:val="007E6FC1"/>
    <w:rsid w:val="007F1A9C"/>
    <w:rsid w:val="007F7151"/>
    <w:rsid w:val="0080387C"/>
    <w:rsid w:val="00803955"/>
    <w:rsid w:val="00822795"/>
    <w:rsid w:val="0083177B"/>
    <w:rsid w:val="0085483A"/>
    <w:rsid w:val="00856383"/>
    <w:rsid w:val="00856664"/>
    <w:rsid w:val="00861213"/>
    <w:rsid w:val="0087190C"/>
    <w:rsid w:val="00872AD6"/>
    <w:rsid w:val="00877756"/>
    <w:rsid w:val="00877841"/>
    <w:rsid w:val="00880424"/>
    <w:rsid w:val="008A10B6"/>
    <w:rsid w:val="008A19E6"/>
    <w:rsid w:val="008B7A0A"/>
    <w:rsid w:val="008D5703"/>
    <w:rsid w:val="008D7750"/>
    <w:rsid w:val="008E2B52"/>
    <w:rsid w:val="008E53BC"/>
    <w:rsid w:val="008E7F66"/>
    <w:rsid w:val="008F5154"/>
    <w:rsid w:val="0090660A"/>
    <w:rsid w:val="009077BA"/>
    <w:rsid w:val="00914417"/>
    <w:rsid w:val="009225F0"/>
    <w:rsid w:val="0093462C"/>
    <w:rsid w:val="0094188C"/>
    <w:rsid w:val="009463B6"/>
    <w:rsid w:val="00953795"/>
    <w:rsid w:val="009545EE"/>
    <w:rsid w:val="0096497E"/>
    <w:rsid w:val="00965E4A"/>
    <w:rsid w:val="00974189"/>
    <w:rsid w:val="00996B4A"/>
    <w:rsid w:val="00996F53"/>
    <w:rsid w:val="009A0473"/>
    <w:rsid w:val="009C6EA5"/>
    <w:rsid w:val="009C7226"/>
    <w:rsid w:val="009D7887"/>
    <w:rsid w:val="009E273C"/>
    <w:rsid w:val="009F4730"/>
    <w:rsid w:val="009F75DC"/>
    <w:rsid w:val="00A008BE"/>
    <w:rsid w:val="00A122E9"/>
    <w:rsid w:val="00A1589D"/>
    <w:rsid w:val="00A172C3"/>
    <w:rsid w:val="00A23E09"/>
    <w:rsid w:val="00A26967"/>
    <w:rsid w:val="00A26C13"/>
    <w:rsid w:val="00A27C44"/>
    <w:rsid w:val="00A3141D"/>
    <w:rsid w:val="00A327D9"/>
    <w:rsid w:val="00A463F6"/>
    <w:rsid w:val="00A56385"/>
    <w:rsid w:val="00A654FE"/>
    <w:rsid w:val="00A815D3"/>
    <w:rsid w:val="00A8385E"/>
    <w:rsid w:val="00A9121A"/>
    <w:rsid w:val="00A9188C"/>
    <w:rsid w:val="00A95F7B"/>
    <w:rsid w:val="00AC123F"/>
    <w:rsid w:val="00AC62C9"/>
    <w:rsid w:val="00AD0314"/>
    <w:rsid w:val="00AE1F1C"/>
    <w:rsid w:val="00AF00AB"/>
    <w:rsid w:val="00AF60FD"/>
    <w:rsid w:val="00B04ED8"/>
    <w:rsid w:val="00B06F7C"/>
    <w:rsid w:val="00B104D1"/>
    <w:rsid w:val="00B109BE"/>
    <w:rsid w:val="00B11C37"/>
    <w:rsid w:val="00B12521"/>
    <w:rsid w:val="00B21D34"/>
    <w:rsid w:val="00B47525"/>
    <w:rsid w:val="00B516F5"/>
    <w:rsid w:val="00B535F8"/>
    <w:rsid w:val="00B53E3F"/>
    <w:rsid w:val="00B56850"/>
    <w:rsid w:val="00B57284"/>
    <w:rsid w:val="00B57E87"/>
    <w:rsid w:val="00B83053"/>
    <w:rsid w:val="00B91E3E"/>
    <w:rsid w:val="00B975B0"/>
    <w:rsid w:val="00BA2DB9"/>
    <w:rsid w:val="00BA40BB"/>
    <w:rsid w:val="00BB20E1"/>
    <w:rsid w:val="00BB2E7B"/>
    <w:rsid w:val="00BC4CC8"/>
    <w:rsid w:val="00BD0436"/>
    <w:rsid w:val="00BD3767"/>
    <w:rsid w:val="00BE2BCF"/>
    <w:rsid w:val="00BE7148"/>
    <w:rsid w:val="00BF59FC"/>
    <w:rsid w:val="00C07232"/>
    <w:rsid w:val="00C07275"/>
    <w:rsid w:val="00C274E0"/>
    <w:rsid w:val="00C44EC7"/>
    <w:rsid w:val="00C47DB5"/>
    <w:rsid w:val="00C52E26"/>
    <w:rsid w:val="00C7027E"/>
    <w:rsid w:val="00C747BF"/>
    <w:rsid w:val="00C84DD7"/>
    <w:rsid w:val="00C86FE0"/>
    <w:rsid w:val="00CA37A4"/>
    <w:rsid w:val="00CB3A2D"/>
    <w:rsid w:val="00CB4003"/>
    <w:rsid w:val="00CB4A8E"/>
    <w:rsid w:val="00CB4C7E"/>
    <w:rsid w:val="00CB5863"/>
    <w:rsid w:val="00CB7B3C"/>
    <w:rsid w:val="00CC0441"/>
    <w:rsid w:val="00CC21F7"/>
    <w:rsid w:val="00CC709E"/>
    <w:rsid w:val="00CD011F"/>
    <w:rsid w:val="00CD63D5"/>
    <w:rsid w:val="00CE077F"/>
    <w:rsid w:val="00CE2A81"/>
    <w:rsid w:val="00CE7293"/>
    <w:rsid w:val="00CF3584"/>
    <w:rsid w:val="00CF5EEB"/>
    <w:rsid w:val="00D10AF5"/>
    <w:rsid w:val="00D112A6"/>
    <w:rsid w:val="00D17313"/>
    <w:rsid w:val="00D214CC"/>
    <w:rsid w:val="00D21645"/>
    <w:rsid w:val="00D33AA8"/>
    <w:rsid w:val="00D56390"/>
    <w:rsid w:val="00D571EF"/>
    <w:rsid w:val="00D72CFF"/>
    <w:rsid w:val="00D937A1"/>
    <w:rsid w:val="00D95818"/>
    <w:rsid w:val="00D96339"/>
    <w:rsid w:val="00D96A95"/>
    <w:rsid w:val="00DA243A"/>
    <w:rsid w:val="00DA7122"/>
    <w:rsid w:val="00DB7A17"/>
    <w:rsid w:val="00DC1A11"/>
    <w:rsid w:val="00DC4040"/>
    <w:rsid w:val="00DC659E"/>
    <w:rsid w:val="00DD3A35"/>
    <w:rsid w:val="00DE6CDC"/>
    <w:rsid w:val="00DF1910"/>
    <w:rsid w:val="00DF1C3E"/>
    <w:rsid w:val="00DF4FA6"/>
    <w:rsid w:val="00DF7F92"/>
    <w:rsid w:val="00E05605"/>
    <w:rsid w:val="00E07262"/>
    <w:rsid w:val="00E16768"/>
    <w:rsid w:val="00E17EF8"/>
    <w:rsid w:val="00E2358B"/>
    <w:rsid w:val="00E2375B"/>
    <w:rsid w:val="00E2724F"/>
    <w:rsid w:val="00E273E4"/>
    <w:rsid w:val="00E470E1"/>
    <w:rsid w:val="00E503FD"/>
    <w:rsid w:val="00E54B3A"/>
    <w:rsid w:val="00E73BEA"/>
    <w:rsid w:val="00E775DF"/>
    <w:rsid w:val="00E779DB"/>
    <w:rsid w:val="00E837FF"/>
    <w:rsid w:val="00E87058"/>
    <w:rsid w:val="00E95241"/>
    <w:rsid w:val="00EA333B"/>
    <w:rsid w:val="00EB0E47"/>
    <w:rsid w:val="00EC097C"/>
    <w:rsid w:val="00EE2EFD"/>
    <w:rsid w:val="00EE43A2"/>
    <w:rsid w:val="00F30AFE"/>
    <w:rsid w:val="00F31CDB"/>
    <w:rsid w:val="00F32E0C"/>
    <w:rsid w:val="00F4012A"/>
    <w:rsid w:val="00F40A45"/>
    <w:rsid w:val="00F43A86"/>
    <w:rsid w:val="00F445C3"/>
    <w:rsid w:val="00F8421A"/>
    <w:rsid w:val="00FA1445"/>
    <w:rsid w:val="00FA1989"/>
    <w:rsid w:val="00FA2498"/>
    <w:rsid w:val="00FA28B7"/>
    <w:rsid w:val="00FA31E0"/>
    <w:rsid w:val="00FA5687"/>
    <w:rsid w:val="00FC257C"/>
    <w:rsid w:val="00FC2F0D"/>
    <w:rsid w:val="00FC313C"/>
    <w:rsid w:val="00FE748E"/>
    <w:rsid w:val="00FF7538"/>
    <w:rsid w:val="00FF76A8"/>
    <w:rsid w:val="01401DB5"/>
    <w:rsid w:val="030EB518"/>
    <w:rsid w:val="03571100"/>
    <w:rsid w:val="0358ED1D"/>
    <w:rsid w:val="038AE025"/>
    <w:rsid w:val="03902360"/>
    <w:rsid w:val="04BB7F18"/>
    <w:rsid w:val="059D050C"/>
    <w:rsid w:val="05D9F103"/>
    <w:rsid w:val="0638F75E"/>
    <w:rsid w:val="091A38D2"/>
    <w:rsid w:val="0C57A299"/>
    <w:rsid w:val="0CE24F90"/>
    <w:rsid w:val="0D35ECF7"/>
    <w:rsid w:val="0D8694DA"/>
    <w:rsid w:val="0DC4263A"/>
    <w:rsid w:val="0E7742A5"/>
    <w:rsid w:val="0EBA405F"/>
    <w:rsid w:val="10A415FD"/>
    <w:rsid w:val="11D3203C"/>
    <w:rsid w:val="13591D05"/>
    <w:rsid w:val="17A5F03D"/>
    <w:rsid w:val="18FB3823"/>
    <w:rsid w:val="193F4449"/>
    <w:rsid w:val="19C27E74"/>
    <w:rsid w:val="1AEFAEFD"/>
    <w:rsid w:val="1BDAD5D7"/>
    <w:rsid w:val="1C57F9C3"/>
    <w:rsid w:val="1CAEBE10"/>
    <w:rsid w:val="1D093EFB"/>
    <w:rsid w:val="1DD08048"/>
    <w:rsid w:val="1DF4BEBB"/>
    <w:rsid w:val="1E88AC56"/>
    <w:rsid w:val="1EDB827C"/>
    <w:rsid w:val="1F2EAF43"/>
    <w:rsid w:val="215FE29B"/>
    <w:rsid w:val="2208028D"/>
    <w:rsid w:val="22E49F48"/>
    <w:rsid w:val="2300A522"/>
    <w:rsid w:val="242B2530"/>
    <w:rsid w:val="24DDC420"/>
    <w:rsid w:val="26CC1830"/>
    <w:rsid w:val="26E34EA8"/>
    <w:rsid w:val="28A5DFAC"/>
    <w:rsid w:val="297FBB9A"/>
    <w:rsid w:val="2A56D5F7"/>
    <w:rsid w:val="2B56A60B"/>
    <w:rsid w:val="2B626494"/>
    <w:rsid w:val="2C4BF5D8"/>
    <w:rsid w:val="2C5D5383"/>
    <w:rsid w:val="2C613F0E"/>
    <w:rsid w:val="2DCDCC45"/>
    <w:rsid w:val="33260ADC"/>
    <w:rsid w:val="335A26D7"/>
    <w:rsid w:val="3469BEE6"/>
    <w:rsid w:val="34E52C0D"/>
    <w:rsid w:val="3A1EED28"/>
    <w:rsid w:val="3A87EED0"/>
    <w:rsid w:val="3B9BADA2"/>
    <w:rsid w:val="3D3F470B"/>
    <w:rsid w:val="3DB7FE90"/>
    <w:rsid w:val="3DEB2D42"/>
    <w:rsid w:val="3EBFF26F"/>
    <w:rsid w:val="3EE0BCF7"/>
    <w:rsid w:val="3F4BDAE1"/>
    <w:rsid w:val="3FD8A7C4"/>
    <w:rsid w:val="4033B8EA"/>
    <w:rsid w:val="418C3239"/>
    <w:rsid w:val="42567690"/>
    <w:rsid w:val="42AA4985"/>
    <w:rsid w:val="436B5B66"/>
    <w:rsid w:val="4577CE06"/>
    <w:rsid w:val="49D41987"/>
    <w:rsid w:val="49EF6136"/>
    <w:rsid w:val="4A2E7CFD"/>
    <w:rsid w:val="4B6B612B"/>
    <w:rsid w:val="4CB95829"/>
    <w:rsid w:val="50C4DF0F"/>
    <w:rsid w:val="51E9CE9D"/>
    <w:rsid w:val="5311E2B3"/>
    <w:rsid w:val="539C73DA"/>
    <w:rsid w:val="5442C707"/>
    <w:rsid w:val="54AD0CAE"/>
    <w:rsid w:val="5513F908"/>
    <w:rsid w:val="5633B799"/>
    <w:rsid w:val="57900765"/>
    <w:rsid w:val="5792065A"/>
    <w:rsid w:val="58B8D7B2"/>
    <w:rsid w:val="5A8CA408"/>
    <w:rsid w:val="5B9E3453"/>
    <w:rsid w:val="5D6EDDD2"/>
    <w:rsid w:val="5DF8485F"/>
    <w:rsid w:val="5E16B7CC"/>
    <w:rsid w:val="6008F5E7"/>
    <w:rsid w:val="611FB9DD"/>
    <w:rsid w:val="623CE9F6"/>
    <w:rsid w:val="654FF9F0"/>
    <w:rsid w:val="6855F200"/>
    <w:rsid w:val="687F8108"/>
    <w:rsid w:val="693A036A"/>
    <w:rsid w:val="69BD6C64"/>
    <w:rsid w:val="6A12BE44"/>
    <w:rsid w:val="6A55C27D"/>
    <w:rsid w:val="6A6C25FB"/>
    <w:rsid w:val="6CBC0798"/>
    <w:rsid w:val="6D24148D"/>
    <w:rsid w:val="6FDDE128"/>
    <w:rsid w:val="70C399B6"/>
    <w:rsid w:val="70D89DCE"/>
    <w:rsid w:val="710A9669"/>
    <w:rsid w:val="722DD584"/>
    <w:rsid w:val="74B01F82"/>
    <w:rsid w:val="7597844C"/>
    <w:rsid w:val="759FDBF1"/>
    <w:rsid w:val="799238C8"/>
    <w:rsid w:val="79D5E14C"/>
    <w:rsid w:val="7A22DB9F"/>
    <w:rsid w:val="7C54F058"/>
    <w:rsid w:val="7CBBAC67"/>
    <w:rsid w:val="7D58DD4F"/>
    <w:rsid w:val="7E28008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5A58E"/>
  <w15:chartTrackingRefBased/>
  <w15:docId w15:val="{81303456-9876-4BEC-ADAC-11FB66A10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1177"/>
    <w:pPr>
      <w:spacing w:before="80" w:after="80"/>
    </w:pPr>
    <w:rPr>
      <w:rFonts w:ascii="Montserrat" w:hAnsi="Montserrat"/>
    </w:rPr>
  </w:style>
  <w:style w:type="paragraph" w:styleId="Heading1">
    <w:name w:val="heading 1"/>
    <w:basedOn w:val="Normal"/>
    <w:next w:val="Normal"/>
    <w:link w:val="Heading1Char"/>
    <w:uiPriority w:val="9"/>
    <w:qFormat/>
    <w:rsid w:val="00334F65"/>
    <w:pPr>
      <w:spacing w:before="360" w:after="0"/>
      <w:contextualSpacing/>
      <w:outlineLvl w:val="0"/>
    </w:pPr>
    <w:rPr>
      <w:rFonts w:asciiTheme="majorHAnsi" w:eastAsiaTheme="majorEastAsia" w:hAnsiTheme="majorHAnsi" w:cstheme="majorBidi"/>
      <w:bCs/>
      <w:color w:val="136512" w:themeColor="accent1" w:themeShade="BF"/>
      <w:sz w:val="42"/>
      <w:szCs w:val="28"/>
    </w:rPr>
  </w:style>
  <w:style w:type="paragraph" w:styleId="Heading2">
    <w:name w:val="heading 2"/>
    <w:basedOn w:val="Normal"/>
    <w:next w:val="Normal"/>
    <w:link w:val="Heading2Char"/>
    <w:uiPriority w:val="9"/>
    <w:unhideWhenUsed/>
    <w:qFormat/>
    <w:rsid w:val="00BD0436"/>
    <w:pPr>
      <w:spacing w:before="200" w:after="0"/>
      <w:outlineLvl w:val="1"/>
    </w:pPr>
    <w:rPr>
      <w:rFonts w:asciiTheme="majorHAnsi" w:eastAsiaTheme="majorEastAsia" w:hAnsiTheme="majorHAnsi" w:cstheme="majorBidi"/>
      <w:bCs/>
      <w:color w:val="0D4AC4" w:themeColor="accent3" w:themeShade="BF"/>
      <w:sz w:val="32"/>
      <w:szCs w:val="26"/>
    </w:rPr>
  </w:style>
  <w:style w:type="paragraph" w:styleId="Heading3">
    <w:name w:val="heading 3"/>
    <w:basedOn w:val="Normal"/>
    <w:next w:val="Normal"/>
    <w:link w:val="Heading3Char"/>
    <w:uiPriority w:val="9"/>
    <w:unhideWhenUsed/>
    <w:qFormat/>
    <w:rsid w:val="00DC1A11"/>
    <w:pPr>
      <w:spacing w:before="200" w:after="0" w:line="271" w:lineRule="auto"/>
      <w:outlineLvl w:val="2"/>
    </w:pPr>
    <w:rPr>
      <w:rFonts w:asciiTheme="majorHAnsi" w:eastAsiaTheme="majorEastAsia" w:hAnsiTheme="majorHAnsi" w:cstheme="majorBidi"/>
      <w:bCs/>
      <w:color w:val="9618A3" w:themeColor="accent2" w:themeShade="BF"/>
      <w:sz w:val="28"/>
    </w:rPr>
  </w:style>
  <w:style w:type="paragraph" w:styleId="Heading4">
    <w:name w:val="heading 4"/>
    <w:basedOn w:val="Normal"/>
    <w:next w:val="Normal"/>
    <w:link w:val="Heading4Char"/>
    <w:uiPriority w:val="9"/>
    <w:unhideWhenUsed/>
    <w:qFormat/>
    <w:rsid w:val="00DC1A11"/>
    <w:pPr>
      <w:spacing w:before="200" w:after="0"/>
      <w:outlineLvl w:val="3"/>
    </w:pPr>
    <w:rPr>
      <w:rFonts w:asciiTheme="majorHAnsi" w:eastAsiaTheme="majorEastAsia" w:hAnsiTheme="majorHAnsi" w:cstheme="majorBidi"/>
      <w:bCs/>
      <w:iCs/>
      <w:color w:val="4F4F4F" w:themeColor="text2"/>
      <w:sz w:val="28"/>
    </w:rPr>
  </w:style>
  <w:style w:type="paragraph" w:styleId="Heading5">
    <w:name w:val="heading 5"/>
    <w:basedOn w:val="Normal"/>
    <w:next w:val="Normal"/>
    <w:link w:val="Heading5Char"/>
    <w:uiPriority w:val="9"/>
    <w:unhideWhenUsed/>
    <w:qFormat/>
    <w:rsid w:val="00DC1A11"/>
    <w:pPr>
      <w:spacing w:before="200" w:after="0"/>
      <w:outlineLvl w:val="4"/>
    </w:pPr>
    <w:rPr>
      <w:rFonts w:eastAsiaTheme="majorEastAsia" w:cstheme="majorBidi"/>
      <w:b/>
      <w:bCs/>
      <w:color w:val="4F4F4F" w:themeColor="text2"/>
      <w:sz w:val="24"/>
    </w:rPr>
  </w:style>
  <w:style w:type="paragraph" w:styleId="Heading6">
    <w:name w:val="heading 6"/>
    <w:basedOn w:val="Normal"/>
    <w:next w:val="Normal"/>
    <w:link w:val="Heading6Char"/>
    <w:uiPriority w:val="9"/>
    <w:unhideWhenUsed/>
    <w:qFormat/>
    <w:rsid w:val="00DC1A11"/>
    <w:pPr>
      <w:spacing w:after="0" w:line="271" w:lineRule="auto"/>
      <w:outlineLvl w:val="5"/>
    </w:pPr>
    <w:rPr>
      <w:rFonts w:eastAsiaTheme="majorEastAsia" w:cstheme="majorBidi"/>
      <w:b/>
      <w:bCs/>
      <w:i/>
      <w:iCs/>
      <w:color w:val="4F4F4F" w:themeColor="text2"/>
      <w:sz w:val="24"/>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4F65"/>
    <w:rPr>
      <w:rFonts w:asciiTheme="majorHAnsi" w:eastAsiaTheme="majorEastAsia" w:hAnsiTheme="majorHAnsi" w:cstheme="majorBidi"/>
      <w:bCs/>
      <w:color w:val="136512" w:themeColor="accent1" w:themeShade="BF"/>
      <w:sz w:val="42"/>
      <w:szCs w:val="28"/>
    </w:rPr>
  </w:style>
  <w:style w:type="character" w:customStyle="1" w:styleId="Heading2Char">
    <w:name w:val="Heading 2 Char"/>
    <w:basedOn w:val="DefaultParagraphFont"/>
    <w:link w:val="Heading2"/>
    <w:uiPriority w:val="9"/>
    <w:rsid w:val="00BD0436"/>
    <w:rPr>
      <w:rFonts w:asciiTheme="majorHAnsi" w:eastAsiaTheme="majorEastAsia" w:hAnsiTheme="majorHAnsi" w:cstheme="majorBidi"/>
      <w:bCs/>
      <w:color w:val="0D4AC4" w:themeColor="accent3" w:themeShade="BF"/>
      <w:sz w:val="32"/>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C1A11"/>
    <w:rPr>
      <w:rFonts w:asciiTheme="majorHAnsi" w:eastAsiaTheme="majorEastAsia" w:hAnsiTheme="majorHAnsi" w:cstheme="majorBidi"/>
      <w:bCs/>
      <w:color w:val="9618A3" w:themeColor="accent2" w:themeShade="BF"/>
      <w:sz w:val="28"/>
    </w:rPr>
  </w:style>
  <w:style w:type="character" w:customStyle="1" w:styleId="Heading4Char">
    <w:name w:val="Heading 4 Char"/>
    <w:basedOn w:val="DefaultParagraphFont"/>
    <w:link w:val="Heading4"/>
    <w:uiPriority w:val="9"/>
    <w:rsid w:val="00DC1A11"/>
    <w:rPr>
      <w:rFonts w:asciiTheme="majorHAnsi" w:eastAsiaTheme="majorEastAsia" w:hAnsiTheme="majorHAnsi" w:cstheme="majorBidi"/>
      <w:bCs/>
      <w:iCs/>
      <w:color w:val="4F4F4F" w:themeColor="text2"/>
      <w:sz w:val="28"/>
    </w:rPr>
  </w:style>
  <w:style w:type="character" w:customStyle="1" w:styleId="Heading5Char">
    <w:name w:val="Heading 5 Char"/>
    <w:basedOn w:val="DefaultParagraphFont"/>
    <w:link w:val="Heading5"/>
    <w:uiPriority w:val="9"/>
    <w:rsid w:val="00DC1A11"/>
    <w:rPr>
      <w:rFonts w:ascii="Montserrat" w:eastAsiaTheme="majorEastAsia" w:hAnsi="Montserrat" w:cstheme="majorBidi"/>
      <w:b/>
      <w:bCs/>
      <w:color w:val="4F4F4F" w:themeColor="text2"/>
      <w:sz w:val="24"/>
    </w:rPr>
  </w:style>
  <w:style w:type="character" w:customStyle="1" w:styleId="Heading6Char">
    <w:name w:val="Heading 6 Char"/>
    <w:basedOn w:val="DefaultParagraphFont"/>
    <w:link w:val="Heading6"/>
    <w:uiPriority w:val="9"/>
    <w:rsid w:val="00DC1A11"/>
    <w:rPr>
      <w:rFonts w:ascii="Montserrat" w:eastAsiaTheme="majorEastAsia" w:hAnsi="Montserrat" w:cstheme="majorBidi"/>
      <w:b/>
      <w:bCs/>
      <w:i/>
      <w:iCs/>
      <w:color w:val="4F4F4F" w:themeColor="text2"/>
      <w:sz w:val="24"/>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9463B6"/>
    <w:pPr>
      <w:spacing w:after="160"/>
    </w:pPr>
    <w:rPr>
      <w:rFonts w:asciiTheme="majorHAnsi" w:eastAsiaTheme="majorEastAsia" w:hAnsiTheme="majorHAnsi" w:cstheme="majorBidi"/>
      <w:i/>
      <w:iCs/>
      <w:color w:val="4F4F4F" w:themeColor="text2"/>
      <w:spacing w:val="13"/>
      <w:sz w:val="32"/>
      <w:szCs w:val="24"/>
    </w:rPr>
  </w:style>
  <w:style w:type="character" w:customStyle="1" w:styleId="SubtitleChar">
    <w:name w:val="Subtitle Char"/>
    <w:basedOn w:val="DefaultParagraphFont"/>
    <w:link w:val="Subtitle"/>
    <w:uiPriority w:val="11"/>
    <w:rsid w:val="009463B6"/>
    <w:rPr>
      <w:rFonts w:asciiTheme="majorHAnsi" w:eastAsiaTheme="majorEastAsia" w:hAnsiTheme="majorHAnsi" w:cstheme="majorBidi"/>
      <w:i/>
      <w:iCs/>
      <w:color w:val="4F4F4F" w:themeColor="text2"/>
      <w:spacing w:val="13"/>
      <w:sz w:val="32"/>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C52E26"/>
    <w:pPr>
      <w:numPr>
        <w:numId w:val="2"/>
      </w:numPr>
      <w:ind w:right="357"/>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customStyle="1" w:styleId="Summary">
    <w:name w:val="Summary"/>
    <w:basedOn w:val="Normal"/>
    <w:link w:val="SummaryChar"/>
    <w:qFormat/>
    <w:rsid w:val="00DA7122"/>
    <w:pPr>
      <w:spacing w:before="120" w:after="320"/>
    </w:pPr>
    <w:rPr>
      <w:b/>
      <w:color w:val="4F4F4F" w:themeColor="text2"/>
    </w:rPr>
  </w:style>
  <w:style w:type="character" w:customStyle="1" w:styleId="SummaryChar">
    <w:name w:val="Summary Char"/>
    <w:basedOn w:val="DefaultParagraphFont"/>
    <w:link w:val="Summary"/>
    <w:rsid w:val="00DA7122"/>
    <w:rPr>
      <w:rFonts w:ascii="Montserrat" w:hAnsi="Montserrat"/>
      <w:b/>
      <w:color w:val="4F4F4F" w:themeColor="text2"/>
    </w:rPr>
  </w:style>
  <w:style w:type="character" w:styleId="PlaceholderText">
    <w:name w:val="Placeholder Text"/>
    <w:basedOn w:val="DefaultParagraphFont"/>
    <w:uiPriority w:val="99"/>
    <w:semiHidden/>
    <w:rsid w:val="001429E3"/>
    <w:rPr>
      <w:color w:val="666666"/>
    </w:rPr>
  </w:style>
  <w:style w:type="paragraph" w:customStyle="1" w:styleId="Tableorimagenote">
    <w:name w:val="Table or image note"/>
    <w:basedOn w:val="Normal"/>
    <w:link w:val="TableorimagenoteChar"/>
    <w:qFormat/>
    <w:rsid w:val="00770E61"/>
    <w:rPr>
      <w:color w:val="4F4F4F" w:themeColor="text2"/>
      <w:sz w:val="19"/>
    </w:rPr>
  </w:style>
  <w:style w:type="character" w:customStyle="1" w:styleId="TableorimagenoteChar">
    <w:name w:val="Table or image note Char"/>
    <w:basedOn w:val="DefaultParagraphFont"/>
    <w:link w:val="Tableorimagenote"/>
    <w:rsid w:val="00770E61"/>
    <w:rPr>
      <w:rFonts w:ascii="Montserrat" w:hAnsi="Montserrat"/>
      <w:color w:val="4F4F4F" w:themeColor="text2"/>
      <w:sz w:val="19"/>
    </w:rPr>
  </w:style>
  <w:style w:type="paragraph" w:customStyle="1" w:styleId="Focusbox">
    <w:name w:val="Focus box"/>
    <w:basedOn w:val="Tableorimagenote"/>
    <w:link w:val="FocusboxChar"/>
    <w:qFormat/>
    <w:rsid w:val="0015658D"/>
    <w:pPr>
      <w:pBdr>
        <w:top w:val="single" w:sz="48" w:space="1" w:color="EEEEEE"/>
        <w:left w:val="single" w:sz="48" w:space="4" w:color="EEEEEE"/>
        <w:bottom w:val="single" w:sz="48" w:space="1" w:color="EEEEEE"/>
        <w:right w:val="single" w:sz="48" w:space="4" w:color="EEEEEE"/>
      </w:pBdr>
      <w:shd w:val="clear" w:color="auto" w:fill="EEEEEE"/>
      <w:spacing w:line="264" w:lineRule="auto"/>
    </w:pPr>
    <w:rPr>
      <w:color w:val="000000" w:themeColor="text1"/>
      <w:sz w:val="22"/>
    </w:rPr>
  </w:style>
  <w:style w:type="character" w:customStyle="1" w:styleId="FocusboxChar">
    <w:name w:val="Focus box Char"/>
    <w:basedOn w:val="TableorimagenoteChar"/>
    <w:link w:val="Focusbox"/>
    <w:rsid w:val="0015658D"/>
    <w:rPr>
      <w:rFonts w:ascii="Montserrat" w:hAnsi="Montserrat"/>
      <w:color w:val="000000" w:themeColor="text1"/>
      <w:sz w:val="19"/>
      <w:shd w:val="clear" w:color="auto" w:fill="EEEEEE"/>
    </w:rPr>
  </w:style>
  <w:style w:type="table" w:styleId="PlainTable5">
    <w:name w:val="Plain Table 5"/>
    <w:basedOn w:val="TableNormal"/>
    <w:uiPriority w:val="45"/>
    <w:rsid w:val="00502BB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uiPriority w:val="99"/>
    <w:semiHidden/>
    <w:unhideWhenUsed/>
    <w:rsid w:val="004C2F5A"/>
    <w:rPr>
      <w:sz w:val="16"/>
      <w:szCs w:val="16"/>
    </w:rPr>
  </w:style>
  <w:style w:type="paragraph" w:styleId="CommentText">
    <w:name w:val="annotation text"/>
    <w:basedOn w:val="Normal"/>
    <w:link w:val="CommentTextChar"/>
    <w:uiPriority w:val="99"/>
    <w:unhideWhenUsed/>
    <w:rsid w:val="004C2F5A"/>
    <w:pPr>
      <w:spacing w:before="240" w:after="240" w:line="240" w:lineRule="auto"/>
    </w:pPr>
    <w:rPr>
      <w:rFonts w:asciiTheme="minorHAnsi" w:eastAsia="Times New Roman" w:hAnsiTheme="minorHAnsi" w:cs="Arial"/>
      <w:kern w:val="0"/>
      <w:sz w:val="20"/>
      <w:szCs w:val="20"/>
      <w:lang w:eastAsia="en-AU"/>
      <w14:ligatures w14:val="none"/>
    </w:rPr>
  </w:style>
  <w:style w:type="character" w:customStyle="1" w:styleId="CommentTextChar">
    <w:name w:val="Comment Text Char"/>
    <w:basedOn w:val="DefaultParagraphFont"/>
    <w:link w:val="CommentText"/>
    <w:uiPriority w:val="99"/>
    <w:rsid w:val="004C2F5A"/>
    <w:rPr>
      <w:rFonts w:eastAsia="Times New Roman" w:cs="Arial"/>
      <w:kern w:val="0"/>
      <w:sz w:val="20"/>
      <w:szCs w:val="20"/>
      <w:lang w:eastAsia="en-AU"/>
      <w14:ligatures w14:val="none"/>
    </w:rPr>
  </w:style>
  <w:style w:type="paragraph" w:styleId="Revision">
    <w:name w:val="Revision"/>
    <w:hidden/>
    <w:uiPriority w:val="99"/>
    <w:semiHidden/>
    <w:rsid w:val="004C2F5A"/>
    <w:pPr>
      <w:spacing w:after="0" w:line="240" w:lineRule="auto"/>
    </w:pPr>
    <w:rPr>
      <w:rFonts w:ascii="Montserrat" w:hAnsi="Montserrat"/>
    </w:rPr>
  </w:style>
  <w:style w:type="paragraph" w:styleId="CommentSubject">
    <w:name w:val="annotation subject"/>
    <w:basedOn w:val="CommentText"/>
    <w:next w:val="CommentText"/>
    <w:link w:val="CommentSubjectChar"/>
    <w:uiPriority w:val="99"/>
    <w:semiHidden/>
    <w:unhideWhenUsed/>
    <w:rsid w:val="00023C74"/>
    <w:pPr>
      <w:spacing w:before="80" w:after="80"/>
    </w:pPr>
    <w:rPr>
      <w:rFonts w:ascii="Montserrat" w:eastAsiaTheme="minorHAnsi" w:hAnsi="Montserrat" w:cstheme="minorBidi"/>
      <w:b/>
      <w:bCs/>
      <w:kern w:val="2"/>
      <w:lang w:eastAsia="en-US"/>
      <w14:ligatures w14:val="standardContextual"/>
    </w:rPr>
  </w:style>
  <w:style w:type="character" w:customStyle="1" w:styleId="CommentSubjectChar">
    <w:name w:val="Comment Subject Char"/>
    <w:basedOn w:val="CommentTextChar"/>
    <w:link w:val="CommentSubject"/>
    <w:uiPriority w:val="99"/>
    <w:semiHidden/>
    <w:rsid w:val="00023C74"/>
    <w:rPr>
      <w:rFonts w:ascii="Montserrat" w:eastAsia="Times New Roman" w:hAnsi="Montserrat" w:cs="Arial"/>
      <w:b/>
      <w:bCs/>
      <w:kern w:val="0"/>
      <w:sz w:val="20"/>
      <w:szCs w:val="20"/>
      <w:lang w:eastAsia="en-AU"/>
      <w14:ligatures w14:val="none"/>
    </w:rPr>
  </w:style>
  <w:style w:type="character" w:styleId="Hyperlink">
    <w:name w:val="Hyperlink"/>
    <w:basedOn w:val="DefaultParagraphFont"/>
    <w:uiPriority w:val="99"/>
    <w:unhideWhenUsed/>
    <w:rsid w:val="00766EEB"/>
    <w:rPr>
      <w:color w:val="0563C1" w:themeColor="hyperlink"/>
      <w:u w:val="single"/>
    </w:rPr>
  </w:style>
  <w:style w:type="character" w:customStyle="1" w:styleId="UnresolvedMention1">
    <w:name w:val="Unresolved Mention1"/>
    <w:basedOn w:val="DefaultParagraphFont"/>
    <w:uiPriority w:val="99"/>
    <w:semiHidden/>
    <w:unhideWhenUsed/>
    <w:rsid w:val="00766E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ndda.gov.au/abou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0056\Desktop\NDDA%20A4%20Factsheet%20Template.dotx" TargetMode="External"/></Relationships>
</file>

<file path=word/theme/theme1.xml><?xml version="1.0" encoding="utf-8"?>
<a:theme xmlns:a="http://schemas.openxmlformats.org/drawingml/2006/main" name="Office Theme">
  <a:themeElements>
    <a:clrScheme name="NDDA">
      <a:dk1>
        <a:sysClr val="windowText" lastClr="000000"/>
      </a:dk1>
      <a:lt1>
        <a:sysClr val="window" lastClr="FFFFFF"/>
      </a:lt1>
      <a:dk2>
        <a:srgbClr val="4F4F4F"/>
      </a:dk2>
      <a:lt2>
        <a:srgbClr val="E7E6E6"/>
      </a:lt2>
      <a:accent1>
        <a:srgbClr val="1A8819"/>
      </a:accent1>
      <a:accent2>
        <a:srgbClr val="C920DB"/>
      </a:accent2>
      <a:accent3>
        <a:srgbClr val="296BF0"/>
      </a:accent3>
      <a:accent4>
        <a:srgbClr val="E4295D"/>
      </a:accent4>
      <a:accent5>
        <a:srgbClr val="EA2638"/>
      </a:accent5>
      <a:accent6>
        <a:srgbClr val="F86C26"/>
      </a:accent6>
      <a:hlink>
        <a:srgbClr val="0563C1"/>
      </a:hlink>
      <a:folHlink>
        <a:srgbClr val="954F72"/>
      </a:folHlink>
    </a:clrScheme>
    <a:fontScheme name="NDDA">
      <a:majorFont>
        <a:latin typeface="Montserrat SemiBold"/>
        <a:ea typeface=""/>
        <a:cs typeface=""/>
      </a:majorFont>
      <a:minorFont>
        <a:latin typeface="Montserrat"/>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8D3AF3A4D8BCC45A23BBBA84DD8AC0C" ma:contentTypeVersion="17" ma:contentTypeDescription="Create a new document." ma:contentTypeScope="" ma:versionID="820bdec1ff2419ed2f3f9f1971ac8496">
  <xsd:schema xmlns:xsd="http://www.w3.org/2001/XMLSchema" xmlns:xs="http://www.w3.org/2001/XMLSchema" xmlns:p="http://schemas.microsoft.com/office/2006/metadata/properties" xmlns:ns2="be3cd478-9a4f-48aa-9f95-5e2bd18988bf" xmlns:ns3="a65d168f-33ce-47c3-9968-ff18bef2dabb" targetNamespace="http://schemas.microsoft.com/office/2006/metadata/properties" ma:root="true" ma:fieldsID="99f4d57157d6486093a5b0bdf3efb6c7" ns2:_="" ns3:_="">
    <xsd:import namespace="be3cd478-9a4f-48aa-9f95-5e2bd18988bf"/>
    <xsd:import namespace="a65d168f-33ce-47c3-9968-ff18bef2dab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Joh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3cd478-9a4f-48aa-9f95-5e2bd1898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ce23699-d321-44ed-a20c-4c4d0d22f64c" ma:termSetId="09814cd3-568e-fe90-9814-8d621ff8fb84" ma:anchorId="fba54fb3-c3e1-fe81-a776-ca4b69148c4d" ma:open="true" ma:isKeyword="false">
      <xsd:complexType>
        <xsd:sequence>
          <xsd:element ref="pc:Terms" minOccurs="0" maxOccurs="1"/>
        </xsd:sequence>
      </xsd:complex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John" ma:index="24" nillable="true" ma:displayName="John" ma:format="Dropdown" ma:list="UserInfo" ma:SharePointGroup="0" ma:internalName="Joh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65d168f-33ce-47c3-9968-ff18bef2dab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c706862-0d0f-469a-b254-aacc928e9663}" ma:internalName="TaxCatchAll" ma:showField="CatchAllData" ma:web="a65d168f-33ce-47c3-9968-ff18bef2da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e3cd478-9a4f-48aa-9f95-5e2bd18988bf">
      <Terms xmlns="http://schemas.microsoft.com/office/infopath/2007/PartnerControls"/>
    </lcf76f155ced4ddcb4097134ff3c332f>
    <TaxCatchAll xmlns="a65d168f-33ce-47c3-9968-ff18bef2dabb" xsi:nil="true"/>
    <John xmlns="be3cd478-9a4f-48aa-9f95-5e2bd18988bf">
      <UserInfo>
        <DisplayName/>
        <AccountId xsi:nil="true"/>
        <AccountType/>
      </UserInfo>
    </John>
  </documentManagement>
</p:properties>
</file>

<file path=customXml/itemProps1.xml><?xml version="1.0" encoding="utf-8"?>
<ds:datastoreItem xmlns:ds="http://schemas.openxmlformats.org/officeDocument/2006/customXml" ds:itemID="{CC0A5DA3-1051-4961-BD78-3723A4CFF3C9}">
  <ds:schemaRefs>
    <ds:schemaRef ds:uri="http://schemas.microsoft.com/sharepoint/v3/contenttype/forms"/>
  </ds:schemaRefs>
</ds:datastoreItem>
</file>

<file path=customXml/itemProps2.xml><?xml version="1.0" encoding="utf-8"?>
<ds:datastoreItem xmlns:ds="http://schemas.openxmlformats.org/officeDocument/2006/customXml" ds:itemID="{C94B6D32-3CB2-4D34-AC9E-B5760F5D4B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3cd478-9a4f-48aa-9f95-5e2bd18988bf"/>
    <ds:schemaRef ds:uri="a65d168f-33ce-47c3-9968-ff18bef2d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B46030-7098-4BA3-B245-3E8D35EDD6FC}">
  <ds:schemaRefs>
    <ds:schemaRef ds:uri="http://schemas.openxmlformats.org/officeDocument/2006/bibliography"/>
  </ds:schemaRefs>
</ds:datastoreItem>
</file>

<file path=customXml/itemProps4.xml><?xml version="1.0" encoding="utf-8"?>
<ds:datastoreItem xmlns:ds="http://schemas.openxmlformats.org/officeDocument/2006/customXml" ds:itemID="{694DD0E4-49E8-42FF-BC44-7EC8131DA234}">
  <ds:schemaRefs>
    <ds:schemaRef ds:uri="http://schemas.microsoft.com/office/2006/metadata/properties"/>
    <ds:schemaRef ds:uri="http://schemas.microsoft.com/office/infopath/2007/PartnerControls"/>
    <ds:schemaRef ds:uri="be3cd478-9a4f-48aa-9f95-5e2bd18988bf"/>
    <ds:schemaRef ds:uri="a65d168f-33ce-47c3-9968-ff18bef2dabb"/>
  </ds:schemaRefs>
</ds:datastoreItem>
</file>

<file path=docProps/app.xml><?xml version="1.0" encoding="utf-8"?>
<Properties xmlns="http://schemas.openxmlformats.org/officeDocument/2006/extended-properties" xmlns:vt="http://schemas.openxmlformats.org/officeDocument/2006/docPropsVTypes">
  <Template>NDDA A4 Factsheet Template</Template>
  <TotalTime>0</TotalTime>
  <Pages>2</Pages>
  <Words>402</Words>
  <Characters>2293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Medición de la discapacidad en el Activo Nacional de Datos sobre Discapacidad</vt:lpstr>
    </vt:vector>
  </TitlesOfParts>
  <Company>Department of Social Services</Company>
  <LinksUpToDate>false</LinksUpToDate>
  <CharactersWithSpaces>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Medición de la discapacidad en el Activo Nacional de Datos sobre Discapacidad</dc:title>
  <dc:creator>Department of Social Services</dc:creator>
  <cp:keywords>[SEC=OFFICIAL]</cp:keywords>
  <cp:lastModifiedBy>User</cp:lastModifiedBy>
  <cp:revision>2</cp:revision>
  <cp:lastPrinted>2024-11-18T00:55:00Z</cp:lastPrinted>
  <dcterms:created xsi:type="dcterms:W3CDTF">2024-12-08T23:07:00Z</dcterms:created>
  <dcterms:modified xsi:type="dcterms:W3CDTF">2024-12-08T23:07:00Z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0x01010018D3AF3A4D8BCC45A23BBBA84DD8AC0C</vt:lpwstr>
  </property>
  <property fmtid="{D5CDD505-2E9C-101B-9397-08002B2CF9AE}" pid="3" name="MediaServiceImageTags">
    <vt:lpwstr/>
  </property>
  <property fmtid="{D5CDD505-2E9C-101B-9397-08002B2CF9AE}" pid="4" name="MSIP_Label_c8e5a7ee-c283-40b0-98eb-fa437df4c031_ActionId">
    <vt:lpwstr>a3626134-7de8-41b5-b9af-2d36170178fb</vt:lpwstr>
  </property>
  <property fmtid="{D5CDD505-2E9C-101B-9397-08002B2CF9AE}" pid="5" name="MSIP_Label_c8e5a7ee-c283-40b0-98eb-fa437df4c031_ContentBits">
    <vt:lpwstr>0</vt:lpwstr>
  </property>
  <property fmtid="{D5CDD505-2E9C-101B-9397-08002B2CF9AE}" pid="6" name="MSIP_Label_c8e5a7ee-c283-40b0-98eb-fa437df4c031_Enabled">
    <vt:lpwstr>true</vt:lpwstr>
  </property>
  <property fmtid="{D5CDD505-2E9C-101B-9397-08002B2CF9AE}" pid="7" name="MSIP_Label_c8e5a7ee-c283-40b0-98eb-fa437df4c031_Method">
    <vt:lpwstr>Privileged</vt:lpwstr>
  </property>
  <property fmtid="{D5CDD505-2E9C-101B-9397-08002B2CF9AE}" pid="8" name="MSIP_Label_c8e5a7ee-c283-40b0-98eb-fa437df4c031_Name">
    <vt:lpwstr>OFFICIAL</vt:lpwstr>
  </property>
  <property fmtid="{D5CDD505-2E9C-101B-9397-08002B2CF9AE}" pid="9" name="MSIP_Label_c8e5a7ee-c283-40b0-98eb-fa437df4c031_SetDate">
    <vt:lpwstr>2024-10-16T00:03:34Z</vt:lpwstr>
  </property>
  <property fmtid="{D5CDD505-2E9C-101B-9397-08002B2CF9AE}" pid="10" name="MSIP_Label_c8e5a7ee-c283-40b0-98eb-fa437df4c031_SiteId">
    <vt:lpwstr>34cdb737-c4fa-4c21-9a34-88ac2d721f88</vt:lpwstr>
  </property>
  <property fmtid="{D5CDD505-2E9C-101B-9397-08002B2CF9AE}" pid="11" name="MSIP_Label_eb34d90b-fc41-464d-af60-f74d721d0790_ActionId">
    <vt:lpwstr>2f8ff0eaa1de419fb80a8ac77f2e7595</vt:lpwstr>
  </property>
  <property fmtid="{D5CDD505-2E9C-101B-9397-08002B2CF9AE}" pid="12" name="MSIP_Label_eb34d90b-fc41-464d-af60-f74d721d0790_ContentBits">
    <vt:lpwstr>0</vt:lpwstr>
  </property>
  <property fmtid="{D5CDD505-2E9C-101B-9397-08002B2CF9AE}" pid="13" name="MSIP_Label_eb34d90b-fc41-464d-af60-f74d721d0790_Enabled">
    <vt:lpwstr>true</vt:lpwstr>
  </property>
  <property fmtid="{D5CDD505-2E9C-101B-9397-08002B2CF9AE}" pid="14" name="MSIP_Label_eb34d90b-fc41-464d-af60-f74d721d0790_Method">
    <vt:lpwstr>Privileged</vt:lpwstr>
  </property>
  <property fmtid="{D5CDD505-2E9C-101B-9397-08002B2CF9AE}" pid="15" name="MSIP_Label_eb34d90b-fc41-464d-af60-f74d721d0790_Name">
    <vt:lpwstr>OFFICIAL</vt:lpwstr>
  </property>
  <property fmtid="{D5CDD505-2E9C-101B-9397-08002B2CF9AE}" pid="16" name="MSIP_Label_eb34d90b-fc41-464d-af60-f74d721d0790_SetDate">
    <vt:lpwstr>2024-09-23T00:07:04Z</vt:lpwstr>
  </property>
  <property fmtid="{D5CDD505-2E9C-101B-9397-08002B2CF9AE}" pid="17" name="MSIP_Label_eb34d90b-fc41-464d-af60-f74d721d0790_SiteId">
    <vt:lpwstr>61e36dd1-ca6e-4d61-aa0a-2b4eb88317a3</vt:lpwstr>
  </property>
  <property fmtid="{D5CDD505-2E9C-101B-9397-08002B2CF9AE}" pid="18" name="PMHMAC">
    <vt:lpwstr>v=2022.1;a=SHA256;h=1441F141AE57323270714C185CCE9A5E9A3D12351B8FD3FF7D67CC2C1D2351BA</vt:lpwstr>
  </property>
  <property fmtid="{D5CDD505-2E9C-101B-9397-08002B2CF9AE}" pid="19" name="PMUuid">
    <vt:lpwstr>v=2022.2;d=gov.au;g=46DD6D7C-8107-577B-BC6E-F348953B2E44</vt:lpwstr>
  </property>
  <property fmtid="{D5CDD505-2E9C-101B-9397-08002B2CF9AE}" pid="20" name="PM_Caveats_Count">
    <vt:lpwstr>0</vt:lpwstr>
  </property>
  <property fmtid="{D5CDD505-2E9C-101B-9397-08002B2CF9AE}" pid="21" name="PM_Display">
    <vt:lpwstr>OFFICIAL</vt:lpwstr>
  </property>
  <property fmtid="{D5CDD505-2E9C-101B-9397-08002B2CF9AE}" pid="22" name="PM_DisplayValueSecClassificationWithQualifier">
    <vt:lpwstr>OFFICIAL</vt:lpwstr>
  </property>
  <property fmtid="{D5CDD505-2E9C-101B-9397-08002B2CF9AE}" pid="23" name="PM_Hash_Salt">
    <vt:lpwstr>46DB98EB8AC48177A3B46B8410804FC1</vt:lpwstr>
  </property>
  <property fmtid="{D5CDD505-2E9C-101B-9397-08002B2CF9AE}" pid="24" name="PM_Hash_Salt_Prev">
    <vt:lpwstr>A4138B0E351A1CCD53E89C4DA538EEA4</vt:lpwstr>
  </property>
  <property fmtid="{D5CDD505-2E9C-101B-9397-08002B2CF9AE}" pid="25" name="PM_Hash_SHA1">
    <vt:lpwstr>2089822DD991263333A466E5E8559D8D83288F3B</vt:lpwstr>
  </property>
  <property fmtid="{D5CDD505-2E9C-101B-9397-08002B2CF9AE}" pid="26" name="PM_Hash_Version">
    <vt:lpwstr>2022.1</vt:lpwstr>
  </property>
  <property fmtid="{D5CDD505-2E9C-101B-9397-08002B2CF9AE}" pid="27" name="PM_InsertionValue">
    <vt:lpwstr>OFFICIAL</vt:lpwstr>
  </property>
  <property fmtid="{D5CDD505-2E9C-101B-9397-08002B2CF9AE}" pid="28" name="PM_Markers">
    <vt:lpwstr/>
  </property>
  <property fmtid="{D5CDD505-2E9C-101B-9397-08002B2CF9AE}" pid="29" name="PM_Namespace">
    <vt:lpwstr>gov.au</vt:lpwstr>
  </property>
  <property fmtid="{D5CDD505-2E9C-101B-9397-08002B2CF9AE}" pid="30" name="PM_Note">
    <vt:lpwstr/>
  </property>
  <property fmtid="{D5CDD505-2E9C-101B-9397-08002B2CF9AE}" pid="31" name="PM_Originating_FileId">
    <vt:lpwstr>53854BE383C94CD78FA0EC9A27AE3ED1</vt:lpwstr>
  </property>
  <property fmtid="{D5CDD505-2E9C-101B-9397-08002B2CF9AE}" pid="32" name="PM_OriginationTimeStamp">
    <vt:lpwstr>2024-09-23T00:07:04Z</vt:lpwstr>
  </property>
  <property fmtid="{D5CDD505-2E9C-101B-9397-08002B2CF9AE}" pid="33" name="PM_OriginatorDomainName_SHA256">
    <vt:lpwstr>E83A2A66C4061446A7E3732E8D44762184B6B377D962B96C83DC624302585857</vt:lpwstr>
  </property>
  <property fmtid="{D5CDD505-2E9C-101B-9397-08002B2CF9AE}" pid="34" name="PM_OriginatorUserAccountName_SHA256">
    <vt:lpwstr>5D29DC85CDA736951EB0115B9F234C83A8F29F9EB4140E87590980C5DF8237CE</vt:lpwstr>
  </property>
  <property fmtid="{D5CDD505-2E9C-101B-9397-08002B2CF9AE}" pid="35" name="PM_Originator_Hash_SHA1">
    <vt:lpwstr>2C748E18795B0557FF637A0CC3A3AD35CC95B122</vt:lpwstr>
  </property>
  <property fmtid="{D5CDD505-2E9C-101B-9397-08002B2CF9AE}" pid="36" name="PM_ProtectiveMarkingImage_Footer">
    <vt:lpwstr>C:\Program Files (x86)\Common Files\janusNET Shared\janusSEAL\Images\DocumentSlashBlue.png</vt:lpwstr>
  </property>
  <property fmtid="{D5CDD505-2E9C-101B-9397-08002B2CF9AE}" pid="37" name="PM_ProtectiveMarkingImage_Header">
    <vt:lpwstr>C:\Program Files (x86)\Common Files\janusNET Shared\janusSEAL\Images\DocumentSlashBlue.png</vt:lpwstr>
  </property>
  <property fmtid="{D5CDD505-2E9C-101B-9397-08002B2CF9AE}" pid="38" name="PM_ProtectiveMarkingValue_Footer">
    <vt:lpwstr>OFFICIAL</vt:lpwstr>
  </property>
  <property fmtid="{D5CDD505-2E9C-101B-9397-08002B2CF9AE}" pid="39" name="PM_ProtectiveMarkingValue_Header">
    <vt:lpwstr>OFFICIAL</vt:lpwstr>
  </property>
  <property fmtid="{D5CDD505-2E9C-101B-9397-08002B2CF9AE}" pid="40" name="PM_Qualifier">
    <vt:lpwstr/>
  </property>
  <property fmtid="{D5CDD505-2E9C-101B-9397-08002B2CF9AE}" pid="41" name="PM_Qualifier_Prev">
    <vt:lpwstr/>
  </property>
  <property fmtid="{D5CDD505-2E9C-101B-9397-08002B2CF9AE}" pid="42" name="PM_SecurityClassification">
    <vt:lpwstr>OFFICIAL</vt:lpwstr>
  </property>
  <property fmtid="{D5CDD505-2E9C-101B-9397-08002B2CF9AE}" pid="43" name="PM_SecurityClassification_Prev">
    <vt:lpwstr>OFFICIAL</vt:lpwstr>
  </property>
  <property fmtid="{D5CDD505-2E9C-101B-9397-08002B2CF9AE}" pid="44" name="PM_Version">
    <vt:lpwstr>2018.4</vt:lpwstr>
  </property>
</Properties>
</file>