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424CC" w14:textId="6AA1F579" w:rsidR="00DF7F92" w:rsidRPr="00A94C5A" w:rsidRDefault="00245C39" w:rsidP="00DA3D31">
      <w:pPr>
        <w:tabs>
          <w:tab w:val="left" w:pos="765"/>
          <w:tab w:val="right" w:pos="9241"/>
        </w:tabs>
        <w:bidi/>
        <w:rPr>
          <w:rFonts w:ascii="Dubai" w:hAnsi="Dubai" w:cs="Dubai"/>
        </w:rPr>
      </w:pPr>
      <w:r w:rsidRPr="00A94C5A">
        <w:rPr>
          <w:rFonts w:ascii="Dubai" w:hAnsi="Dubai" w:cs="Dubai"/>
        </w:rPr>
        <w:tab/>
      </w:r>
      <w:r w:rsidRPr="00A94C5A">
        <w:rPr>
          <w:rFonts w:ascii="Dubai" w:hAnsi="Dubai" w:cs="Dubai"/>
        </w:rPr>
        <w:tab/>
      </w:r>
      <w:r w:rsidR="00DA3D31" w:rsidRPr="00A94C5A">
        <w:rPr>
          <w:rFonts w:ascii="Dubai" w:hAnsi="Dubai" w:cs="Dubai"/>
          <w:noProof/>
        </w:rPr>
        <w:drawing>
          <wp:inline distT="0" distB="0" distL="0" distR="0" wp14:anchorId="62530A5B" wp14:editId="4DB46673">
            <wp:extent cx="1872000" cy="713313"/>
            <wp:effectExtent l="0" t="0" r="0" b="0"/>
            <wp:docPr id="2118104949"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04949"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r w:rsidR="00DE6CDC" w:rsidRPr="00A94C5A">
        <w:rPr>
          <w:rFonts w:ascii="Dubai" w:hAnsi="Dubai" w:cs="Dubai"/>
          <w:noProof/>
        </w:rPr>
        <mc:AlternateContent>
          <mc:Choice Requires="wps">
            <w:drawing>
              <wp:anchor distT="0" distB="0" distL="114300" distR="114300" simplePos="0" relativeHeight="251658240" behindDoc="0" locked="0" layoutInCell="1" allowOverlap="1" wp14:anchorId="5E93DB0C" wp14:editId="69473BD4">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19F6342A"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E93DB0C"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19F6342A" w14:textId="77777777" w:rsidR="00DE6CDC" w:rsidRDefault="00DE6CDC" w:rsidP="00DE6CDC">
                      <w:pPr>
                        <w:jc w:val="center"/>
                      </w:pPr>
                    </w:p>
                  </w:txbxContent>
                </v:textbox>
                <w10:wrap anchorx="page" anchory="page"/>
              </v:shape>
            </w:pict>
          </mc:Fallback>
        </mc:AlternateContent>
      </w:r>
    </w:p>
    <w:p w14:paraId="7F346D37" w14:textId="77777777" w:rsidR="009C5B0F" w:rsidRPr="00244385" w:rsidRDefault="00245C39" w:rsidP="00806C5F">
      <w:pPr>
        <w:pStyle w:val="Heading1"/>
        <w:bidi/>
        <w:spacing w:before="480" w:after="240"/>
        <w:contextualSpacing w:val="0"/>
        <w:rPr>
          <w:rFonts w:ascii="Dubai" w:hAnsi="Dubai" w:cs="Dubai"/>
          <w:b/>
          <w:sz w:val="42"/>
          <w:szCs w:val="42"/>
        </w:rPr>
      </w:pPr>
      <w:r w:rsidRPr="00244385">
        <w:rPr>
          <w:rFonts w:ascii="Dubai" w:hAnsi="Dubai" w:cs="Dubai"/>
          <w:b/>
          <w:sz w:val="42"/>
          <w:szCs w:val="42"/>
          <w:rtl/>
          <w:lang w:val="ar"/>
        </w:rPr>
        <w:t>ورقة حقائق ميثاق أصول بيانات الإعاقة الوطنية</w:t>
      </w:r>
    </w:p>
    <w:p w14:paraId="194ED649" w14:textId="77777777" w:rsidR="009C5B0F" w:rsidRPr="00A94C5A" w:rsidRDefault="00245C39" w:rsidP="00806C5F">
      <w:pPr>
        <w:bidi/>
        <w:spacing w:before="240" w:after="120"/>
        <w:rPr>
          <w:rFonts w:ascii="Dubai" w:hAnsi="Dubai" w:cs="Dubai"/>
          <w:sz w:val="24"/>
          <w:szCs w:val="28"/>
        </w:rPr>
      </w:pPr>
      <w:r w:rsidRPr="00A94C5A">
        <w:rPr>
          <w:rFonts w:ascii="Dubai" w:hAnsi="Dubai" w:cs="Dubai"/>
          <w:sz w:val="24"/>
          <w:szCs w:val="28"/>
          <w:rtl/>
          <w:lang w:val="ar"/>
        </w:rPr>
        <w:t>ميثاق أصول بيانات الإعاقة الوطنية (الميثاق) هو وثيقة حول كيفية استخدام أصول بيانات الإعاقة الوطنية. يحتوي على مبادئ وقواعد لأصول بيانات الإعاقة الوطنية.</w:t>
      </w:r>
    </w:p>
    <w:p w14:paraId="007F7961" w14:textId="77777777" w:rsidR="009C5B0F" w:rsidRPr="00A94C5A" w:rsidRDefault="00245C39" w:rsidP="00806C5F">
      <w:pPr>
        <w:bidi/>
        <w:spacing w:before="240" w:after="240"/>
        <w:rPr>
          <w:rFonts w:ascii="Dubai" w:hAnsi="Dubai" w:cs="Dubai"/>
          <w:sz w:val="24"/>
          <w:szCs w:val="28"/>
        </w:rPr>
      </w:pPr>
      <w:r w:rsidRPr="00A94C5A">
        <w:rPr>
          <w:rFonts w:ascii="Dubai" w:hAnsi="Dubai" w:cs="Dubai"/>
          <w:sz w:val="24"/>
          <w:szCs w:val="28"/>
          <w:rtl/>
          <w:lang w:val="ar"/>
        </w:rPr>
        <w:t>يجب على جميع الباحثين الذين يستخدمون أصول بيانات الإعاقة الوطنية، بما في ذلك التابعين للحكومة، اتباع الميثاق.</w:t>
      </w:r>
    </w:p>
    <w:p w14:paraId="35601CF6" w14:textId="77777777" w:rsidR="009C5B0F" w:rsidRPr="00A94C5A" w:rsidRDefault="00245C39" w:rsidP="00806C5F">
      <w:pPr>
        <w:bidi/>
        <w:spacing w:before="240" w:after="240"/>
        <w:rPr>
          <w:rFonts w:ascii="Dubai" w:hAnsi="Dubai" w:cs="Dubai"/>
          <w:sz w:val="24"/>
          <w:szCs w:val="28"/>
        </w:rPr>
      </w:pPr>
      <w:r w:rsidRPr="00A94C5A">
        <w:rPr>
          <w:rFonts w:ascii="Dubai" w:hAnsi="Dubai" w:cs="Dubai"/>
          <w:sz w:val="24"/>
          <w:szCs w:val="28"/>
          <w:rtl/>
          <w:lang w:val="ar"/>
        </w:rPr>
        <w:t>وافق مجلس الوزراء ووزراء شؤون الإعاقة على الميثاق في النصف الأول من عام 2024. يجب التحقق من أي تغييرات في الميثاق من قبل مجتمع الإعاقة والموافقة عليها من قبل المجلس ووزراء شؤون الإعاقة.</w:t>
      </w:r>
    </w:p>
    <w:p w14:paraId="4343CEFA" w14:textId="77777777" w:rsidR="009C5B0F" w:rsidRPr="00244385" w:rsidRDefault="00245C39" w:rsidP="00F410F0">
      <w:pPr>
        <w:pStyle w:val="Heading2"/>
        <w:bidi/>
        <w:rPr>
          <w:rFonts w:ascii="Dubai" w:hAnsi="Dubai" w:cs="Dubai"/>
          <w:b/>
          <w:szCs w:val="32"/>
        </w:rPr>
      </w:pPr>
      <w:r w:rsidRPr="00244385">
        <w:rPr>
          <w:rFonts w:ascii="Dubai" w:hAnsi="Dubai" w:cs="Dubai"/>
          <w:b/>
          <w:szCs w:val="32"/>
          <w:rtl/>
          <w:lang w:val="ar"/>
        </w:rPr>
        <w:t>مبادئ الميثاق</w:t>
      </w:r>
    </w:p>
    <w:p w14:paraId="1B682859" w14:textId="77777777" w:rsidR="009C5B0F" w:rsidRPr="00A94C5A" w:rsidRDefault="00245C39" w:rsidP="00806C5F">
      <w:pPr>
        <w:bidi/>
        <w:spacing w:before="240" w:after="120"/>
        <w:rPr>
          <w:rFonts w:ascii="Dubai" w:hAnsi="Dubai" w:cs="Dubai"/>
          <w:sz w:val="24"/>
          <w:szCs w:val="28"/>
        </w:rPr>
      </w:pPr>
      <w:r w:rsidRPr="00A94C5A">
        <w:rPr>
          <w:rFonts w:ascii="Dubai" w:hAnsi="Dubai" w:cs="Dubai"/>
          <w:sz w:val="24"/>
          <w:szCs w:val="28"/>
          <w:rtl/>
          <w:lang w:val="ar"/>
        </w:rPr>
        <w:t>تصف المبادئ كيفية عمل أصول بيانات الإعاقة الوطنية. وتهدف إلى التأكد من أن أصول بيانات الإعاقة الوطنية:</w:t>
      </w:r>
    </w:p>
    <w:p w14:paraId="05E0A01F" w14:textId="77777777" w:rsidR="009C5B0F" w:rsidRPr="00A94C5A" w:rsidRDefault="00245C39" w:rsidP="00806C5F">
      <w:pPr>
        <w:pStyle w:val="ListParagraph"/>
        <w:numPr>
          <w:ilvl w:val="0"/>
          <w:numId w:val="8"/>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تشمل الأشخاص ذوي الإعاقة</w:t>
      </w:r>
    </w:p>
    <w:p w14:paraId="156B8B2C" w14:textId="77777777" w:rsidR="009C5B0F" w:rsidRPr="00A94C5A" w:rsidRDefault="00245C39" w:rsidP="00806C5F">
      <w:pPr>
        <w:pStyle w:val="ListParagraph"/>
        <w:numPr>
          <w:ilvl w:val="0"/>
          <w:numId w:val="8"/>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تشارك المعلومات بتنسيقات يسهل الوصول إليها</w:t>
      </w:r>
    </w:p>
    <w:p w14:paraId="59C6DC84" w14:textId="77777777" w:rsidR="009C5B0F" w:rsidRPr="00A94C5A" w:rsidRDefault="00245C39" w:rsidP="00806C5F">
      <w:pPr>
        <w:pStyle w:val="ListParagraph"/>
        <w:numPr>
          <w:ilvl w:val="0"/>
          <w:numId w:val="8"/>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تقدم مزايا للأشخاص ذوي الإعاقة</w:t>
      </w:r>
    </w:p>
    <w:p w14:paraId="3D06A35F" w14:textId="77777777" w:rsidR="009C5B0F" w:rsidRPr="00A94C5A" w:rsidRDefault="00245C39" w:rsidP="00806C5F">
      <w:pPr>
        <w:pStyle w:val="ListParagraph"/>
        <w:numPr>
          <w:ilvl w:val="0"/>
          <w:numId w:val="8"/>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شفافة وخاضعة للمساءلة</w:t>
      </w:r>
    </w:p>
    <w:p w14:paraId="42B6512C" w14:textId="2989164A" w:rsidR="00B7608D" w:rsidRDefault="00245C39" w:rsidP="00806C5F">
      <w:pPr>
        <w:pStyle w:val="ListParagraph"/>
        <w:numPr>
          <w:ilvl w:val="0"/>
          <w:numId w:val="8"/>
        </w:numPr>
        <w:bidi/>
        <w:spacing w:before="120" w:after="240"/>
        <w:ind w:left="714" w:hanging="357"/>
        <w:contextualSpacing w:val="0"/>
        <w:rPr>
          <w:rFonts w:ascii="Dubai" w:hAnsi="Dubai" w:cs="Dubai"/>
          <w:sz w:val="24"/>
          <w:szCs w:val="28"/>
          <w:rtl/>
          <w:lang w:val="ar"/>
        </w:rPr>
      </w:pPr>
      <w:r w:rsidRPr="00A94C5A">
        <w:rPr>
          <w:rFonts w:ascii="Dubai" w:hAnsi="Dubai" w:cs="Dubai"/>
          <w:sz w:val="24"/>
          <w:szCs w:val="28"/>
          <w:rtl/>
          <w:lang w:val="ar"/>
        </w:rPr>
        <w:t>تحافظ على أمان البيانات.</w:t>
      </w:r>
    </w:p>
    <w:p w14:paraId="2ED7D813" w14:textId="32F48784" w:rsidR="009C5B0F" w:rsidRPr="00B7608D" w:rsidRDefault="00B7608D" w:rsidP="00B7608D">
      <w:pPr>
        <w:spacing w:before="0" w:after="200" w:line="276" w:lineRule="auto"/>
        <w:rPr>
          <w:rFonts w:ascii="Dubai" w:hAnsi="Dubai" w:cs="Dubai"/>
          <w:sz w:val="24"/>
          <w:szCs w:val="28"/>
          <w:lang w:val="en-US"/>
        </w:rPr>
      </w:pPr>
      <w:r>
        <w:rPr>
          <w:rFonts w:ascii="Dubai" w:hAnsi="Dubai" w:cs="Dubai"/>
          <w:sz w:val="24"/>
          <w:szCs w:val="28"/>
          <w:rtl/>
          <w:lang w:val="ar"/>
        </w:rPr>
        <w:br w:type="page"/>
      </w:r>
    </w:p>
    <w:p w14:paraId="6754E0C5" w14:textId="77777777" w:rsidR="009C5B0F" w:rsidRPr="00244385" w:rsidRDefault="00245C39" w:rsidP="00F410F0">
      <w:pPr>
        <w:pStyle w:val="Heading2"/>
        <w:bidi/>
        <w:rPr>
          <w:rFonts w:ascii="Dubai" w:hAnsi="Dubai" w:cs="Dubai"/>
          <w:b/>
          <w:szCs w:val="32"/>
        </w:rPr>
      </w:pPr>
      <w:r w:rsidRPr="00244385">
        <w:rPr>
          <w:rFonts w:ascii="Dubai" w:hAnsi="Dubai" w:cs="Dubai"/>
          <w:b/>
          <w:szCs w:val="32"/>
          <w:rtl/>
          <w:lang w:val="ar"/>
        </w:rPr>
        <w:lastRenderedPageBreak/>
        <w:t>قواعد الميثاق</w:t>
      </w:r>
    </w:p>
    <w:p w14:paraId="3E3FD2F6" w14:textId="77777777" w:rsidR="009C5B0F" w:rsidRPr="00A94C5A" w:rsidRDefault="00245C39" w:rsidP="00806C5F">
      <w:pPr>
        <w:bidi/>
        <w:spacing w:before="240" w:after="120"/>
        <w:rPr>
          <w:rFonts w:ascii="Dubai" w:hAnsi="Dubai" w:cs="Dubai"/>
          <w:sz w:val="24"/>
          <w:szCs w:val="28"/>
        </w:rPr>
      </w:pPr>
      <w:r w:rsidRPr="00A94C5A">
        <w:rPr>
          <w:rFonts w:ascii="Dubai" w:hAnsi="Dubai" w:cs="Dubai"/>
          <w:sz w:val="24"/>
          <w:szCs w:val="28"/>
          <w:rtl/>
          <w:lang w:val="ar"/>
        </w:rPr>
        <w:t>تسرد القواعد ما يمكن وما لا يمكن استخدام أصول بيانات الإعاقة الوطنية من أجله.</w:t>
      </w:r>
    </w:p>
    <w:p w14:paraId="318D08B3" w14:textId="77777777" w:rsidR="009C5B0F" w:rsidRPr="00A94C5A" w:rsidRDefault="00245C39" w:rsidP="00806C5F">
      <w:pPr>
        <w:bidi/>
        <w:spacing w:before="240" w:after="120"/>
        <w:rPr>
          <w:rFonts w:ascii="Dubai" w:hAnsi="Dubai" w:cs="Dubai"/>
          <w:sz w:val="24"/>
          <w:szCs w:val="28"/>
        </w:rPr>
      </w:pPr>
      <w:r w:rsidRPr="00A94C5A">
        <w:rPr>
          <w:rFonts w:ascii="Dubai" w:hAnsi="Dubai" w:cs="Dubai"/>
          <w:b/>
          <w:bCs/>
          <w:sz w:val="24"/>
          <w:szCs w:val="28"/>
          <w:rtl/>
          <w:lang w:val="ar"/>
        </w:rPr>
        <w:t>لا يمكن</w:t>
      </w:r>
      <w:r w:rsidRPr="00A94C5A">
        <w:rPr>
          <w:rFonts w:ascii="Dubai" w:hAnsi="Dubai" w:cs="Dubai"/>
          <w:sz w:val="24"/>
          <w:szCs w:val="28"/>
          <w:rtl/>
          <w:lang w:val="ar"/>
        </w:rPr>
        <w:t xml:space="preserve"> استخدام أصول بيانات الإعاقة الوطنية إلا للأبحاث التي:</w:t>
      </w:r>
    </w:p>
    <w:p w14:paraId="0A9392FF" w14:textId="77777777" w:rsidR="009C5B0F" w:rsidRPr="00A94C5A" w:rsidRDefault="00245C39" w:rsidP="00806C5F">
      <w:pPr>
        <w:pStyle w:val="ListParagraph"/>
        <w:numPr>
          <w:ilvl w:val="0"/>
          <w:numId w:val="9"/>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تُحسِّن فهم تجارب الأشخاص ذوي الإعاقة</w:t>
      </w:r>
    </w:p>
    <w:p w14:paraId="5A7AFD8D" w14:textId="77777777" w:rsidR="009C5B0F" w:rsidRPr="00A94C5A" w:rsidRDefault="00245C39" w:rsidP="00806C5F">
      <w:pPr>
        <w:pStyle w:val="ListParagraph"/>
        <w:numPr>
          <w:ilvl w:val="0"/>
          <w:numId w:val="9"/>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تدرس كيفية عمل البرامج على تحسين النتائج للأشخاص ذوي الإعاقة</w:t>
      </w:r>
    </w:p>
    <w:p w14:paraId="3B5DFDEA" w14:textId="77777777" w:rsidR="009C5B0F" w:rsidRPr="00A94C5A" w:rsidRDefault="00245C39" w:rsidP="00806C5F">
      <w:pPr>
        <w:pStyle w:val="ListParagraph"/>
        <w:numPr>
          <w:ilvl w:val="0"/>
          <w:numId w:val="9"/>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تقيس كيفية تطبيق المعايير الدولية للإعاقة وأطر حقوق الإنسان في الممارسة العملية في أستراليا</w:t>
      </w:r>
    </w:p>
    <w:p w14:paraId="1FE2BEDF" w14:textId="77777777" w:rsidR="009C5B0F" w:rsidRPr="00A94C5A" w:rsidRDefault="00245C39" w:rsidP="00806C5F">
      <w:pPr>
        <w:pStyle w:val="ListParagraph"/>
        <w:numPr>
          <w:ilvl w:val="0"/>
          <w:numId w:val="9"/>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تقارن فوائد الخدمات المختلفة وتساعد الأشخاص على فهم الخدمات المناسبة لهم</w:t>
      </w:r>
    </w:p>
    <w:p w14:paraId="58C121B7" w14:textId="77777777" w:rsidR="009C5B0F" w:rsidRPr="00A94C5A" w:rsidRDefault="00245C39" w:rsidP="00806C5F">
      <w:pPr>
        <w:pStyle w:val="ListParagraph"/>
        <w:numPr>
          <w:ilvl w:val="0"/>
          <w:numId w:val="9"/>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تدعم المجتمعات الشاملة من خلال مشاركة الأفكار حول الأشخاص ذوي الإعاقة</w:t>
      </w:r>
    </w:p>
    <w:p w14:paraId="043745DF" w14:textId="77777777" w:rsidR="009C5B0F" w:rsidRPr="00A94C5A" w:rsidRDefault="00245C39" w:rsidP="00806C5F">
      <w:pPr>
        <w:pStyle w:val="ListParagraph"/>
        <w:numPr>
          <w:ilvl w:val="0"/>
          <w:numId w:val="9"/>
        </w:numPr>
        <w:bidi/>
        <w:spacing w:before="120" w:after="240"/>
        <w:ind w:left="714" w:hanging="357"/>
        <w:contextualSpacing w:val="0"/>
        <w:rPr>
          <w:rFonts w:ascii="Dubai" w:hAnsi="Dubai" w:cs="Dubai"/>
          <w:sz w:val="24"/>
          <w:szCs w:val="28"/>
        </w:rPr>
      </w:pPr>
      <w:r w:rsidRPr="00A94C5A">
        <w:rPr>
          <w:rFonts w:ascii="Dubai" w:hAnsi="Dubai" w:cs="Dubai"/>
          <w:sz w:val="24"/>
          <w:szCs w:val="28"/>
          <w:rtl/>
          <w:lang w:val="ar"/>
        </w:rPr>
        <w:t>تساهم في فهم أفضل للأشخاص ذوي الإعاقة وأسرهم ومقدمي الرعاية.</w:t>
      </w:r>
    </w:p>
    <w:p w14:paraId="57802E10" w14:textId="77777777" w:rsidR="009C5B0F" w:rsidRPr="00A94C5A" w:rsidRDefault="00245C39" w:rsidP="00806C5F">
      <w:pPr>
        <w:bidi/>
        <w:spacing w:before="240" w:after="120"/>
        <w:rPr>
          <w:rFonts w:ascii="Dubai" w:hAnsi="Dubai" w:cs="Dubai"/>
          <w:sz w:val="24"/>
          <w:szCs w:val="28"/>
        </w:rPr>
      </w:pPr>
      <w:r w:rsidRPr="00A94C5A">
        <w:rPr>
          <w:rFonts w:ascii="Dubai" w:hAnsi="Dubai" w:cs="Dubai"/>
          <w:b/>
          <w:bCs/>
          <w:sz w:val="24"/>
          <w:szCs w:val="28"/>
          <w:rtl/>
          <w:lang w:val="ar"/>
        </w:rPr>
        <w:t>لا يمكن</w:t>
      </w:r>
      <w:r w:rsidRPr="00A94C5A">
        <w:rPr>
          <w:rFonts w:ascii="Dubai" w:hAnsi="Dubai" w:cs="Dubai"/>
          <w:sz w:val="24"/>
          <w:szCs w:val="28"/>
          <w:rtl/>
          <w:lang w:val="ar"/>
        </w:rPr>
        <w:t xml:space="preserve"> استخدام أصول بيانات الإعاقة الوطنية:</w:t>
      </w:r>
    </w:p>
    <w:p w14:paraId="6B740289" w14:textId="77777777" w:rsidR="009C5B0F" w:rsidRPr="00A94C5A" w:rsidRDefault="00245C39" w:rsidP="00806C5F">
      <w:pPr>
        <w:pStyle w:val="ListParagraph"/>
        <w:numPr>
          <w:ilvl w:val="0"/>
          <w:numId w:val="10"/>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لتحديد هوية الأشخاص لأي غرض</w:t>
      </w:r>
    </w:p>
    <w:p w14:paraId="5C924318" w14:textId="77777777" w:rsidR="009C5B0F" w:rsidRPr="00A94C5A" w:rsidRDefault="00245C39" w:rsidP="00806C5F">
      <w:pPr>
        <w:pStyle w:val="ListParagraph"/>
        <w:numPr>
          <w:ilvl w:val="0"/>
          <w:numId w:val="10"/>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لاتخاذ قرارات بشأن وصول الفرد إلى التمويل الحكومي</w:t>
      </w:r>
    </w:p>
    <w:p w14:paraId="7224DD56" w14:textId="77777777" w:rsidR="009C5B0F" w:rsidRPr="00A94C5A" w:rsidRDefault="00245C39" w:rsidP="00806C5F">
      <w:pPr>
        <w:pStyle w:val="ListParagraph"/>
        <w:numPr>
          <w:ilvl w:val="0"/>
          <w:numId w:val="10"/>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لأي غرض يتعارض مع نهج حقوق الإنسان أو قوانين الخصوصية</w:t>
      </w:r>
    </w:p>
    <w:p w14:paraId="0B4C227C" w14:textId="77777777" w:rsidR="009C5B0F" w:rsidRPr="00A94C5A" w:rsidRDefault="00245C39" w:rsidP="00806C5F">
      <w:pPr>
        <w:pStyle w:val="ListParagraph"/>
        <w:numPr>
          <w:ilvl w:val="0"/>
          <w:numId w:val="10"/>
        </w:numPr>
        <w:bidi/>
        <w:spacing w:before="120" w:after="120"/>
        <w:ind w:left="714" w:hanging="357"/>
        <w:contextualSpacing w:val="0"/>
        <w:rPr>
          <w:rFonts w:ascii="Dubai" w:hAnsi="Dubai" w:cs="Dubai"/>
          <w:sz w:val="24"/>
          <w:szCs w:val="28"/>
        </w:rPr>
      </w:pPr>
      <w:r w:rsidRPr="00A94C5A">
        <w:rPr>
          <w:rFonts w:ascii="Dubai" w:hAnsi="Dubai" w:cs="Dubai"/>
          <w:sz w:val="24"/>
          <w:szCs w:val="28"/>
          <w:rtl/>
          <w:lang w:val="ar"/>
        </w:rPr>
        <w:t>في أدوات اتخاذ القرار آليًا لأغراض الامتثال مثل زيادة الديون</w:t>
      </w:r>
    </w:p>
    <w:p w14:paraId="02D39471" w14:textId="77777777" w:rsidR="009C5B0F" w:rsidRPr="00A94C5A" w:rsidRDefault="00245C39" w:rsidP="00806C5F">
      <w:pPr>
        <w:pStyle w:val="ListParagraph"/>
        <w:numPr>
          <w:ilvl w:val="0"/>
          <w:numId w:val="10"/>
        </w:numPr>
        <w:bidi/>
        <w:spacing w:before="120" w:after="240"/>
        <w:ind w:left="714" w:hanging="357"/>
        <w:contextualSpacing w:val="0"/>
        <w:rPr>
          <w:rFonts w:ascii="Dubai" w:hAnsi="Dubai" w:cs="Dubai"/>
          <w:sz w:val="24"/>
          <w:szCs w:val="28"/>
        </w:rPr>
      </w:pPr>
      <w:r w:rsidRPr="00A94C5A">
        <w:rPr>
          <w:rFonts w:ascii="Dubai" w:hAnsi="Dubai" w:cs="Dubai"/>
          <w:sz w:val="24"/>
          <w:szCs w:val="28"/>
          <w:rtl/>
          <w:lang w:val="ar"/>
        </w:rPr>
        <w:t>لتحديد ترتيبات التمويل بين حكومة أستراليا وحكومات الولايات والأقاليم دون موافقة الحكومات المعنية. </w:t>
      </w:r>
    </w:p>
    <w:p w14:paraId="09F258AB" w14:textId="435D8B36" w:rsidR="0039608A" w:rsidRPr="00A94C5A" w:rsidRDefault="00245C39" w:rsidP="00982CFD">
      <w:pPr>
        <w:bidi/>
        <w:spacing w:before="240" w:after="120"/>
        <w:rPr>
          <w:rFonts w:ascii="Dubai" w:hAnsi="Dubai" w:cs="Dubai"/>
          <w:sz w:val="24"/>
          <w:szCs w:val="28"/>
        </w:rPr>
      </w:pPr>
      <w:r w:rsidRPr="00A94C5A">
        <w:rPr>
          <w:rFonts w:ascii="Dubai" w:hAnsi="Dubai" w:cs="Dubai"/>
          <w:sz w:val="24"/>
          <w:szCs w:val="28"/>
          <w:rtl/>
          <w:lang w:val="ar"/>
        </w:rPr>
        <w:t xml:space="preserve">يمكنك العثور على مزيد من المعلومات حول أصول بيانات الإعاقة الوطنية على </w:t>
      </w:r>
      <w:hyperlink r:id="rId13" w:tgtFrame="_blank" w:history="1">
        <w:r w:rsidRPr="00A94C5A">
          <w:rPr>
            <w:rStyle w:val="Hyperlink"/>
            <w:rFonts w:ascii="Dubai" w:hAnsi="Dubai" w:cs="Dubai"/>
            <w:b/>
            <w:bCs/>
            <w:sz w:val="24"/>
            <w:szCs w:val="28"/>
            <w:rtl/>
            <w:lang w:val="ar"/>
          </w:rPr>
          <w:t>www.ndda.gov.au</w:t>
        </w:r>
      </w:hyperlink>
      <w:r w:rsidRPr="00A94C5A">
        <w:rPr>
          <w:rFonts w:ascii="Dubai" w:hAnsi="Dubai" w:cs="Dubai"/>
          <w:sz w:val="24"/>
          <w:szCs w:val="28"/>
          <w:rtl/>
          <w:lang w:val="ar"/>
        </w:rPr>
        <w:t xml:space="preserve"> أو عن طريق إرسال بريد إلكتروني </w:t>
      </w:r>
      <w:r w:rsidRPr="0028443F">
        <w:rPr>
          <w:rFonts w:ascii="Dubai" w:hAnsi="Dubai" w:cs="Dubai"/>
          <w:sz w:val="24"/>
          <w:szCs w:val="28"/>
          <w:rtl/>
          <w:lang w:val="ar"/>
        </w:rPr>
        <w:t xml:space="preserve">إلى </w:t>
      </w:r>
      <w:hyperlink r:id="rId14" w:history="1">
        <w:r w:rsidRPr="0028443F">
          <w:rPr>
            <w:rStyle w:val="Hyperlink"/>
            <w:rFonts w:ascii="Dubai" w:hAnsi="Dubai" w:cs="Dubai"/>
            <w:b/>
            <w:bCs/>
            <w:sz w:val="24"/>
            <w:szCs w:val="28"/>
            <w:rtl/>
            <w:lang w:val="ar"/>
          </w:rPr>
          <w:t>NDDA@dss.gov.au</w:t>
        </w:r>
      </w:hyperlink>
      <w:r w:rsidRPr="00A94C5A">
        <w:rPr>
          <w:rFonts w:ascii="Dubai" w:hAnsi="Dubai" w:cs="Dubai"/>
          <w:sz w:val="24"/>
          <w:szCs w:val="28"/>
          <w:rtl/>
          <w:lang w:val="ar"/>
        </w:rPr>
        <w:t>.</w:t>
      </w:r>
    </w:p>
    <w:sectPr w:rsidR="0039608A" w:rsidRPr="00A94C5A" w:rsidSect="00122C2D">
      <w:headerReference w:type="default" r:id="rId15"/>
      <w:footerReference w:type="default" r:id="rId16"/>
      <w:headerReference w:type="first" r:id="rId17"/>
      <w:footerReference w:type="first" r:id="rId18"/>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5E3017" w14:textId="77777777" w:rsidR="00E10500" w:rsidRDefault="00E10500">
      <w:pPr>
        <w:spacing w:before="0" w:after="0" w:line="240" w:lineRule="auto"/>
      </w:pPr>
      <w:r>
        <w:separator/>
      </w:r>
    </w:p>
  </w:endnote>
  <w:endnote w:type="continuationSeparator" w:id="0">
    <w:p w14:paraId="2CF9E663" w14:textId="77777777" w:rsidR="00E10500" w:rsidRDefault="00E105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A0EFE822-C7B8-4BAA-B6BB-DD80FF57DD05}"/>
  </w:font>
  <w:font w:name="Times New Roman">
    <w:panose1 w:val="02020603050405020304"/>
    <w:charset w:val="00"/>
    <w:family w:val="roman"/>
    <w:pitch w:val="variable"/>
    <w:sig w:usb0="E0002EFF" w:usb1="C000785B" w:usb2="00000009" w:usb3="00000000" w:csb0="000001FF" w:csb1="00000000"/>
    <w:embedRegular r:id="rId2" w:fontKey="{27B73B38-C895-4EE3-8BFB-4EBF35F3ADAE}"/>
    <w:embedBold r:id="rId3" w:fontKey="{A2B563A3-23BE-4F52-BCDE-6EA0BF955ACD}"/>
    <w:embedItalic r:id="rId4" w:fontKey="{75B5C98E-7388-41A9-A764-DFC98D2932B0}"/>
    <w:embedBoldItalic r:id="rId5" w:fontKey="{E599D188-8539-4778-BA5B-1BD44810DE4D}"/>
  </w:font>
  <w:font w:name="Courier New">
    <w:panose1 w:val="02070309020205020404"/>
    <w:charset w:val="00"/>
    <w:family w:val="modern"/>
    <w:pitch w:val="fixed"/>
    <w:sig w:usb0="E0002EFF" w:usb1="C0007843" w:usb2="00000009" w:usb3="00000000" w:csb0="000001FF" w:csb1="00000000"/>
    <w:embedRegular r:id="rId6" w:fontKey="{32E5B978-F614-4D1E-9310-ACB965DC3315}"/>
  </w:font>
  <w:font w:name="Wingdings">
    <w:panose1 w:val="05000000000000000000"/>
    <w:charset w:val="02"/>
    <w:family w:val="auto"/>
    <w:pitch w:val="variable"/>
    <w:sig w:usb0="00000000" w:usb1="10000000" w:usb2="00000000" w:usb3="00000000" w:csb0="80000000" w:csb1="00000000"/>
    <w:embedRegular r:id="rId7" w:fontKey="{BBC9FD81-8E91-4FC3-9D89-A324847530D8}"/>
  </w:font>
  <w:font w:name="Montserrat">
    <w:charset w:val="00"/>
    <w:family w:val="auto"/>
    <w:pitch w:val="variable"/>
    <w:sig w:usb0="2000020F" w:usb1="00000003" w:usb2="00000000" w:usb3="00000000" w:csb0="00000197" w:csb1="00000000"/>
    <w:embedRegular r:id="rId8" w:fontKey="{695614C6-29F5-4934-842B-7B6E2E26794A}"/>
    <w:embedBold r:id="rId9" w:fontKey="{8B75B1E1-B8FA-4ADE-B658-8173FE832B78}"/>
    <w:embedItalic r:id="rId10" w:fontKey="{275B0F16-A0D7-416C-BCFA-E88CF841A324}"/>
    <w:embedBoldItalic r:id="rId11" w:fontKey="{5A51A21C-5FEB-46BE-AB93-BD98F5552D7B}"/>
  </w:font>
  <w:font w:name="Montserrat SemiBold">
    <w:charset w:val="00"/>
    <w:family w:val="auto"/>
    <w:pitch w:val="variable"/>
    <w:sig w:usb0="2000020F" w:usb1="00000003" w:usb2="00000000" w:usb3="00000000" w:csb0="00000197" w:csb1="00000000"/>
    <w:embedRegular r:id="rId12" w:fontKey="{0C9C13CF-31B8-4552-AD12-22E90E34CBCB}"/>
    <w:embedItalic r:id="rId13" w:fontKey="{9269777D-2F55-4B6B-875C-017AEFCEF928}"/>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BBE08799-8633-4F6B-9073-89219BD4FE2D}"/>
    <w:embedItalic r:id="rId15" w:fontKey="{0BA62776-F98C-41AA-B51D-4480CEBB7827}"/>
    <w:embedBoldItalic r:id="rId16" w:fontKey="{CDB28A43-99B2-45BB-B548-9EA51733E0D2}"/>
  </w:font>
  <w:font w:name="Dubai">
    <w:panose1 w:val="020B0503030403030204"/>
    <w:charset w:val="00"/>
    <w:family w:val="swiss"/>
    <w:pitch w:val="variable"/>
    <w:sig w:usb0="80002067" w:usb1="80000000" w:usb2="00000008" w:usb3="00000000" w:csb0="00000041" w:csb1="00000000"/>
    <w:embedRegular r:id="rId17" w:fontKey="{2F68322C-3061-491E-9E2E-390B160E4545}"/>
    <w:embedBold r:id="rId18" w:fontKey="{E6FBB9F8-4768-4691-9AF6-CCE351D491BD}"/>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B089B" w14:textId="7936F7EA" w:rsidR="00666A57" w:rsidRPr="00601808" w:rsidRDefault="00245C39" w:rsidP="00E837FF">
    <w:pPr>
      <w:pStyle w:val="Footer"/>
      <w:tabs>
        <w:tab w:val="clear" w:pos="4513"/>
        <w:tab w:val="left" w:pos="4243"/>
        <w:tab w:val="left" w:pos="4819"/>
      </w:tabs>
      <w:bidi/>
      <w:rPr>
        <w:rFonts w:ascii="Dubai" w:hAnsi="Dubai" w:cs="Dubai"/>
        <w:sz w:val="20"/>
        <w:szCs w:val="20"/>
      </w:rPr>
    </w:pPr>
    <w:r w:rsidRPr="00601808">
      <w:rPr>
        <w:rFonts w:ascii="Dubai" w:hAnsi="Dubai" w:cs="Dubai"/>
        <w:noProof/>
        <w:sz w:val="20"/>
        <w:szCs w:val="20"/>
      </w:rPr>
      <mc:AlternateContent>
        <mc:Choice Requires="wps">
          <w:drawing>
            <wp:anchor distT="0" distB="0" distL="114300" distR="114300" simplePos="0" relativeHeight="251664384" behindDoc="0" locked="0" layoutInCell="1" allowOverlap="1" wp14:anchorId="0B22F076" wp14:editId="566F8E85">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8F3ACF6" w14:textId="77777777" w:rsidR="00E23BEC" w:rsidRDefault="00E23BEC" w:rsidP="00E23BE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0B22F076" id="_x0000_t202" coordsize="21600,21600" o:spt="202" path="m,l,21600r21600,l21600,xe">
              <v:stroke joinstyle="miter"/>
              <v:path gradientshapeok="t" o:connecttype="rect"/>
            </v:shapetype>
            <v:shape id="_x0000_s1028" type="#_x0000_t202" alt="&quot;&quot;" style="position:absolute;left:0;text-align:left;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68F3ACF6" w14:textId="77777777" w:rsidR="00E23BEC" w:rsidRDefault="00E23BEC" w:rsidP="00E23BEC">
                    <w:pPr>
                      <w:jc w:val="center"/>
                    </w:pPr>
                  </w:p>
                </w:txbxContent>
              </v:textbox>
              <w10:wrap anchorx="page" anchory="page"/>
            </v:shape>
          </w:pict>
        </mc:Fallback>
      </mc:AlternateContent>
    </w:r>
    <w:r w:rsidR="00611DDE" w:rsidRPr="00601808">
      <w:rPr>
        <w:rFonts w:ascii="Dubai" w:hAnsi="Dubai" w:cs="Dubai"/>
        <w:noProof/>
        <w:sz w:val="20"/>
        <w:szCs w:val="20"/>
      </w:rPr>
      <w:drawing>
        <wp:anchor distT="0" distB="0" distL="114300" distR="114300" simplePos="0" relativeHeight="251659264" behindDoc="0" locked="0" layoutInCell="1" allowOverlap="1" wp14:anchorId="10BB723D" wp14:editId="021A538C">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73820"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601808" w:rsidRPr="00601808">
      <w:rPr>
        <w:sz w:val="20"/>
        <w:szCs w:val="20"/>
      </w:rPr>
      <w:t xml:space="preserve"> </w:t>
    </w:r>
    <w:r w:rsidR="00601808" w:rsidRPr="00601808">
      <w:rPr>
        <w:rFonts w:ascii="Dubai" w:hAnsi="Dubai" w:cs="Dubai"/>
        <w:noProof/>
        <w:sz w:val="20"/>
        <w:szCs w:val="20"/>
      </w:rPr>
      <w:t>Arabic</w:t>
    </w:r>
    <w:r w:rsidR="00601808" w:rsidRPr="00601808">
      <w:rPr>
        <w:rFonts w:ascii="Dubai" w:hAnsi="Dubai" w:cs="Dubai"/>
        <w:noProof/>
        <w:sz w:val="20"/>
        <w:szCs w:val="20"/>
        <w:rtl/>
      </w:rPr>
      <w:t xml:space="preserve"> | </w:t>
    </w:r>
    <w:r w:rsidR="00601808" w:rsidRPr="00601808">
      <w:rPr>
        <w:rFonts w:ascii="Dubai" w:hAnsi="Dubai" w:cs="Dubai" w:hint="cs"/>
        <w:noProof/>
        <w:sz w:val="20"/>
        <w:szCs w:val="20"/>
        <w:rtl/>
      </w:rPr>
      <w:t>العربية</w:t>
    </w:r>
    <w:r w:rsidR="00E16768" w:rsidRPr="00601808">
      <w:rPr>
        <w:rFonts w:ascii="Dubai" w:hAnsi="Dubai" w:cs="Dubai"/>
        <w:sz w:val="20"/>
        <w:szCs w:val="20"/>
        <w:rtl/>
        <w:lang w:val="ar"/>
      </w:rPr>
      <w:tab/>
    </w:r>
    <w:r w:rsidR="00E16768" w:rsidRPr="00601808">
      <w:rPr>
        <w:rFonts w:ascii="Dubai" w:hAnsi="Dubai" w:cs="Dubai"/>
        <w:sz w:val="20"/>
        <w:szCs w:val="20"/>
        <w:rtl/>
        <w:lang w:val="ar"/>
      </w:rPr>
      <w:tab/>
    </w:r>
    <w:r w:rsidR="00E16768" w:rsidRPr="00601808">
      <w:rPr>
        <w:rFonts w:ascii="Dubai" w:hAnsi="Dubai" w:cs="Dubai"/>
        <w:sz w:val="20"/>
        <w:szCs w:val="20"/>
        <w:rtl/>
        <w:lang w:val="ar"/>
      </w:rPr>
      <w:tab/>
    </w:r>
    <w:r w:rsidR="00E16768" w:rsidRPr="00601808">
      <w:rPr>
        <w:rFonts w:ascii="Dubai" w:hAnsi="Dubai" w:cs="Dubai"/>
        <w:sz w:val="20"/>
        <w:szCs w:val="20"/>
      </w:rPr>
      <w:fldChar w:fldCharType="begin"/>
    </w:r>
    <w:r w:rsidR="00E16768" w:rsidRPr="00601808">
      <w:rPr>
        <w:rFonts w:ascii="Dubai" w:hAnsi="Dubai" w:cs="Dubai"/>
        <w:sz w:val="20"/>
        <w:szCs w:val="20"/>
        <w:rtl/>
        <w:lang w:val="ar"/>
      </w:rPr>
      <w:instrText xml:space="preserve"> PAGE   \* MERGEFORMAT </w:instrText>
    </w:r>
    <w:r w:rsidR="00E16768" w:rsidRPr="00601808">
      <w:rPr>
        <w:rFonts w:ascii="Dubai" w:hAnsi="Dubai" w:cs="Dubai"/>
        <w:sz w:val="20"/>
        <w:szCs w:val="20"/>
      </w:rPr>
      <w:fldChar w:fldCharType="separate"/>
    </w:r>
    <w:r w:rsidR="00E16768" w:rsidRPr="00601808">
      <w:rPr>
        <w:rFonts w:ascii="Dubai" w:hAnsi="Dubai" w:cs="Dubai"/>
        <w:sz w:val="20"/>
        <w:szCs w:val="20"/>
        <w:rtl/>
        <w:lang w:val="ar"/>
      </w:rPr>
      <w:t>2</w:t>
    </w:r>
    <w:r w:rsidR="00E16768" w:rsidRPr="00601808">
      <w:rPr>
        <w:rFonts w:ascii="Dubai" w:hAnsi="Dubai" w:cs="Duba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DFAF7" w14:textId="3D6ED59C" w:rsidR="001429E3" w:rsidRPr="00601808" w:rsidRDefault="00245C39" w:rsidP="00E837FF">
    <w:pPr>
      <w:pStyle w:val="Footer"/>
      <w:tabs>
        <w:tab w:val="clear" w:pos="4513"/>
        <w:tab w:val="left" w:pos="4224"/>
      </w:tabs>
      <w:bidi/>
      <w:rPr>
        <w:rFonts w:ascii="Dubai" w:hAnsi="Dubai" w:cs="Dubai"/>
        <w:sz w:val="20"/>
        <w:szCs w:val="20"/>
      </w:rPr>
    </w:pPr>
    <w:r w:rsidRPr="00601808">
      <w:rPr>
        <w:rFonts w:ascii="Dubai" w:hAnsi="Dubai" w:cs="Dubai"/>
        <w:noProof/>
        <w:sz w:val="20"/>
        <w:szCs w:val="20"/>
      </w:rPr>
      <w:drawing>
        <wp:anchor distT="0" distB="0" distL="114300" distR="114300" simplePos="0" relativeHeight="251658240" behindDoc="0" locked="0" layoutInCell="1" allowOverlap="1" wp14:anchorId="4703DCFA" wp14:editId="7A4148B9">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31426"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601808">
      <w:rPr>
        <w:rFonts w:ascii="Dubai" w:hAnsi="Dubai" w:cs="Dubai"/>
        <w:noProof/>
        <w:sz w:val="20"/>
        <w:szCs w:val="20"/>
      </w:rPr>
      <mc:AlternateContent>
        <mc:Choice Requires="wps">
          <w:drawing>
            <wp:anchor distT="0" distB="0" distL="114300" distR="114300" simplePos="0" relativeHeight="251662336" behindDoc="0" locked="0" layoutInCell="1" allowOverlap="1" wp14:anchorId="358FD340" wp14:editId="69A80368">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02E378A8" w14:textId="77777777" w:rsidR="00E23BEC" w:rsidRDefault="00E23BEC" w:rsidP="00E23BE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358FD340" id="_x0000_t202" coordsize="21600,21600" o:spt="202" path="m,l,21600r21600,l21600,xe">
              <v:stroke joinstyle="miter"/>
              <v:path gradientshapeok="t" o:connecttype="rect"/>
            </v:shapetype>
            <v:shape id="_x0000_s1029" type="#_x0000_t202" alt="&quot;&quot;" style="position:absolute;left:0;text-align:left;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02E378A8" w14:textId="77777777" w:rsidR="00E23BEC" w:rsidRDefault="00E23BEC" w:rsidP="00E23BEC">
                    <w:pPr>
                      <w:jc w:val="center"/>
                    </w:pPr>
                  </w:p>
                </w:txbxContent>
              </v:textbox>
              <w10:wrap anchorx="page" anchory="page"/>
            </v:shape>
          </w:pict>
        </mc:Fallback>
      </mc:AlternateContent>
    </w:r>
    <w:r w:rsidR="00BA10C0" w:rsidRPr="00601808">
      <w:rPr>
        <w:rFonts w:ascii="Dubai" w:hAnsi="Dubai" w:cs="Dubai"/>
        <w:sz w:val="20"/>
        <w:szCs w:val="20"/>
      </w:rPr>
      <w:t>Arabic</w:t>
    </w:r>
    <w:r w:rsidR="00BA10C0" w:rsidRPr="00601808">
      <w:rPr>
        <w:rFonts w:ascii="Dubai" w:hAnsi="Dubai" w:cs="Dubai"/>
        <w:sz w:val="20"/>
        <w:szCs w:val="20"/>
        <w:rtl/>
      </w:rPr>
      <w:t xml:space="preserve"> | العربية</w:t>
    </w:r>
    <w:r w:rsidR="00AF00AB" w:rsidRPr="00601808">
      <w:rPr>
        <w:rFonts w:ascii="Dubai" w:hAnsi="Dubai" w:cs="Dubai"/>
        <w:sz w:val="20"/>
        <w:szCs w:val="20"/>
        <w:rtl/>
        <w:lang w:val="ar"/>
      </w:rPr>
      <w:tab/>
    </w:r>
    <w:r w:rsidR="00A94C5A" w:rsidRPr="00601808">
      <w:rPr>
        <w:rFonts w:ascii="Dubai" w:hAnsi="Dubai" w:cs="Dubai"/>
        <w:sz w:val="20"/>
        <w:szCs w:val="20"/>
        <w:lang w:val="en-US"/>
      </w:rPr>
      <w:tab/>
    </w:r>
    <w:r w:rsidR="00AF00AB" w:rsidRPr="00601808">
      <w:rPr>
        <w:rFonts w:ascii="Dubai" w:hAnsi="Dubai" w:cs="Dubai"/>
        <w:sz w:val="20"/>
        <w:szCs w:val="20"/>
      </w:rPr>
      <w:fldChar w:fldCharType="begin"/>
    </w:r>
    <w:r w:rsidR="00AF00AB" w:rsidRPr="00601808">
      <w:rPr>
        <w:rFonts w:ascii="Dubai" w:hAnsi="Dubai" w:cs="Dubai"/>
        <w:sz w:val="20"/>
        <w:szCs w:val="20"/>
        <w:rtl/>
        <w:lang w:val="ar"/>
      </w:rPr>
      <w:instrText xml:space="preserve"> PAGE   \* MERGEFORMAT </w:instrText>
    </w:r>
    <w:r w:rsidR="00AF00AB" w:rsidRPr="00601808">
      <w:rPr>
        <w:rFonts w:ascii="Dubai" w:hAnsi="Dubai" w:cs="Dubai"/>
        <w:sz w:val="20"/>
        <w:szCs w:val="20"/>
      </w:rPr>
      <w:fldChar w:fldCharType="separate"/>
    </w:r>
    <w:r w:rsidR="00AF00AB" w:rsidRPr="00601808">
      <w:rPr>
        <w:rFonts w:ascii="Dubai" w:hAnsi="Dubai" w:cs="Dubai"/>
        <w:sz w:val="20"/>
        <w:szCs w:val="20"/>
        <w:rtl/>
        <w:lang w:val="ar"/>
      </w:rPr>
      <w:t>1</w:t>
    </w:r>
    <w:r w:rsidR="00AF00AB" w:rsidRPr="00601808">
      <w:rPr>
        <w:rFonts w:ascii="Dubai" w:hAnsi="Dubai" w:cs="Duba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17D94F" w14:textId="77777777" w:rsidR="00E10500" w:rsidRDefault="00E10500">
      <w:pPr>
        <w:spacing w:before="0" w:after="0" w:line="240" w:lineRule="auto"/>
      </w:pPr>
      <w:r>
        <w:separator/>
      </w:r>
    </w:p>
  </w:footnote>
  <w:footnote w:type="continuationSeparator" w:id="0">
    <w:p w14:paraId="5070B2A1" w14:textId="77777777" w:rsidR="00E10500" w:rsidRDefault="00E1050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88FAFE" w14:textId="77777777" w:rsidR="001255B8" w:rsidRDefault="00245C39" w:rsidP="00DA3D31">
    <w:pPr>
      <w:pStyle w:val="Header"/>
      <w:bidi/>
      <w:spacing w:before="240" w:after="360"/>
      <w:jc w:val="right"/>
    </w:pPr>
    <w:r>
      <w:rPr>
        <w:noProof/>
      </w:rPr>
      <mc:AlternateContent>
        <mc:Choice Requires="wps">
          <w:drawing>
            <wp:anchor distT="0" distB="0" distL="114300" distR="114300" simplePos="0" relativeHeight="251660288" behindDoc="0" locked="0" layoutInCell="1" allowOverlap="1" wp14:anchorId="45453662" wp14:editId="0B441889">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27F6A1F5" w14:textId="77777777" w:rsidR="00DE6CDC" w:rsidRDefault="00DE6CDC" w:rsidP="00DE6CDC">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45453662" id="_x0000_t202" coordsize="21600,21600" o:spt="202" path="m,l,21600r21600,l21600,xe">
              <v:stroke joinstyle="miter"/>
              <v:path gradientshapeok="t" o:connecttype="rect"/>
            </v:shapetype>
            <v:shape id="_x0000_s1027" type="#_x0000_t202" alt="&quot;&quot;" style="position:absolute;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27F6A1F5" w14:textId="77777777" w:rsidR="00DE6CDC" w:rsidRDefault="00DE6CDC" w:rsidP="00DE6CDC">
                    <w:pPr>
                      <w:jc w:val="center"/>
                    </w:pPr>
                  </w:p>
                </w:txbxContent>
              </v:textbox>
              <w10:wrap anchorx="margin" anchory="page"/>
            </v:shape>
          </w:pict>
        </mc:Fallback>
      </mc:AlternateContent>
    </w:r>
    <w:r w:rsidR="001255B8">
      <w:rPr>
        <w:noProof/>
      </w:rPr>
      <w:drawing>
        <wp:inline distT="0" distB="0" distL="0" distR="0" wp14:anchorId="4E6DE575" wp14:editId="1D4462E1">
          <wp:extent cx="1872000" cy="713313"/>
          <wp:effectExtent l="0" t="0" r="0" b="0"/>
          <wp:docPr id="1556671504" name="Picture 1" descr="شعار أصول بيانات الإعاقة الوطنية، وهو عبارة عن خط ملون منحني متصل بنقاط يرمز إلى ربط الأشخاص والبيان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شعار أصول بيانات الإعاقة الوطنية، وهو عبارة عن خط ملون منحني متصل بنقاط يرمز إلى ربط الأشخاص والبيانات"/>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5733A" w14:textId="77777777" w:rsidR="00E837FF" w:rsidRDefault="00E837FF" w:rsidP="00E837F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C37DE"/>
    <w:multiLevelType w:val="hybridMultilevel"/>
    <w:tmpl w:val="07DE163C"/>
    <w:lvl w:ilvl="0" w:tplc="9F52AF38">
      <w:start w:val="1"/>
      <w:numFmt w:val="bullet"/>
      <w:lvlText w:val=""/>
      <w:lvlJc w:val="left"/>
      <w:pPr>
        <w:ind w:left="720" w:hanging="360"/>
      </w:pPr>
      <w:rPr>
        <w:rFonts w:ascii="Symbol" w:hAnsi="Symbol" w:hint="default"/>
      </w:rPr>
    </w:lvl>
    <w:lvl w:ilvl="1" w:tplc="8EA86486" w:tentative="1">
      <w:start w:val="1"/>
      <w:numFmt w:val="bullet"/>
      <w:lvlText w:val="o"/>
      <w:lvlJc w:val="left"/>
      <w:pPr>
        <w:ind w:left="1440" w:hanging="360"/>
      </w:pPr>
      <w:rPr>
        <w:rFonts w:ascii="Courier New" w:hAnsi="Courier New" w:cs="Courier New" w:hint="default"/>
      </w:rPr>
    </w:lvl>
    <w:lvl w:ilvl="2" w:tplc="0936977A" w:tentative="1">
      <w:start w:val="1"/>
      <w:numFmt w:val="bullet"/>
      <w:lvlText w:val=""/>
      <w:lvlJc w:val="left"/>
      <w:pPr>
        <w:ind w:left="2160" w:hanging="360"/>
      </w:pPr>
      <w:rPr>
        <w:rFonts w:ascii="Wingdings" w:hAnsi="Wingdings" w:hint="default"/>
      </w:rPr>
    </w:lvl>
    <w:lvl w:ilvl="3" w:tplc="949CBC98" w:tentative="1">
      <w:start w:val="1"/>
      <w:numFmt w:val="bullet"/>
      <w:lvlText w:val=""/>
      <w:lvlJc w:val="left"/>
      <w:pPr>
        <w:ind w:left="2880" w:hanging="360"/>
      </w:pPr>
      <w:rPr>
        <w:rFonts w:ascii="Symbol" w:hAnsi="Symbol" w:hint="default"/>
      </w:rPr>
    </w:lvl>
    <w:lvl w:ilvl="4" w:tplc="BE0ED5A4" w:tentative="1">
      <w:start w:val="1"/>
      <w:numFmt w:val="bullet"/>
      <w:lvlText w:val="o"/>
      <w:lvlJc w:val="left"/>
      <w:pPr>
        <w:ind w:left="3600" w:hanging="360"/>
      </w:pPr>
      <w:rPr>
        <w:rFonts w:ascii="Courier New" w:hAnsi="Courier New" w:cs="Courier New" w:hint="default"/>
      </w:rPr>
    </w:lvl>
    <w:lvl w:ilvl="5" w:tplc="6FD0F738" w:tentative="1">
      <w:start w:val="1"/>
      <w:numFmt w:val="bullet"/>
      <w:lvlText w:val=""/>
      <w:lvlJc w:val="left"/>
      <w:pPr>
        <w:ind w:left="4320" w:hanging="360"/>
      </w:pPr>
      <w:rPr>
        <w:rFonts w:ascii="Wingdings" w:hAnsi="Wingdings" w:hint="default"/>
      </w:rPr>
    </w:lvl>
    <w:lvl w:ilvl="6" w:tplc="CB1217DA" w:tentative="1">
      <w:start w:val="1"/>
      <w:numFmt w:val="bullet"/>
      <w:lvlText w:val=""/>
      <w:lvlJc w:val="left"/>
      <w:pPr>
        <w:ind w:left="5040" w:hanging="360"/>
      </w:pPr>
      <w:rPr>
        <w:rFonts w:ascii="Symbol" w:hAnsi="Symbol" w:hint="default"/>
      </w:rPr>
    </w:lvl>
    <w:lvl w:ilvl="7" w:tplc="594E60FE" w:tentative="1">
      <w:start w:val="1"/>
      <w:numFmt w:val="bullet"/>
      <w:lvlText w:val="o"/>
      <w:lvlJc w:val="left"/>
      <w:pPr>
        <w:ind w:left="5760" w:hanging="360"/>
      </w:pPr>
      <w:rPr>
        <w:rFonts w:ascii="Courier New" w:hAnsi="Courier New" w:cs="Courier New" w:hint="default"/>
      </w:rPr>
    </w:lvl>
    <w:lvl w:ilvl="8" w:tplc="61A0C704" w:tentative="1">
      <w:start w:val="1"/>
      <w:numFmt w:val="bullet"/>
      <w:lvlText w:val=""/>
      <w:lvlJc w:val="left"/>
      <w:pPr>
        <w:ind w:left="6480" w:hanging="360"/>
      </w:pPr>
      <w:rPr>
        <w:rFonts w:ascii="Wingdings" w:hAnsi="Wingdings" w:hint="default"/>
      </w:rPr>
    </w:lvl>
  </w:abstractNum>
  <w:abstractNum w:abstractNumId="1" w15:restartNumberingAfterBreak="0">
    <w:nsid w:val="0DE11401"/>
    <w:multiLevelType w:val="hybridMultilevel"/>
    <w:tmpl w:val="5F7CA974"/>
    <w:lvl w:ilvl="0" w:tplc="6DE8E8CC">
      <w:start w:val="1"/>
      <w:numFmt w:val="bullet"/>
      <w:lvlText w:val=""/>
      <w:lvlJc w:val="left"/>
      <w:pPr>
        <w:ind w:left="720" w:hanging="360"/>
      </w:pPr>
      <w:rPr>
        <w:rFonts w:ascii="Symbol" w:hAnsi="Symbol" w:hint="default"/>
      </w:rPr>
    </w:lvl>
    <w:lvl w:ilvl="1" w:tplc="619C31BE" w:tentative="1">
      <w:start w:val="1"/>
      <w:numFmt w:val="bullet"/>
      <w:lvlText w:val="o"/>
      <w:lvlJc w:val="left"/>
      <w:pPr>
        <w:ind w:left="1440" w:hanging="360"/>
      </w:pPr>
      <w:rPr>
        <w:rFonts w:ascii="Courier New" w:hAnsi="Courier New" w:cs="Courier New" w:hint="default"/>
      </w:rPr>
    </w:lvl>
    <w:lvl w:ilvl="2" w:tplc="B406F9C4" w:tentative="1">
      <w:start w:val="1"/>
      <w:numFmt w:val="bullet"/>
      <w:lvlText w:val=""/>
      <w:lvlJc w:val="left"/>
      <w:pPr>
        <w:ind w:left="2160" w:hanging="360"/>
      </w:pPr>
      <w:rPr>
        <w:rFonts w:ascii="Wingdings" w:hAnsi="Wingdings" w:hint="default"/>
      </w:rPr>
    </w:lvl>
    <w:lvl w:ilvl="3" w:tplc="7E06317E" w:tentative="1">
      <w:start w:val="1"/>
      <w:numFmt w:val="bullet"/>
      <w:lvlText w:val=""/>
      <w:lvlJc w:val="left"/>
      <w:pPr>
        <w:ind w:left="2880" w:hanging="360"/>
      </w:pPr>
      <w:rPr>
        <w:rFonts w:ascii="Symbol" w:hAnsi="Symbol" w:hint="default"/>
      </w:rPr>
    </w:lvl>
    <w:lvl w:ilvl="4" w:tplc="F912C0C0" w:tentative="1">
      <w:start w:val="1"/>
      <w:numFmt w:val="bullet"/>
      <w:lvlText w:val="o"/>
      <w:lvlJc w:val="left"/>
      <w:pPr>
        <w:ind w:left="3600" w:hanging="360"/>
      </w:pPr>
      <w:rPr>
        <w:rFonts w:ascii="Courier New" w:hAnsi="Courier New" w:cs="Courier New" w:hint="default"/>
      </w:rPr>
    </w:lvl>
    <w:lvl w:ilvl="5" w:tplc="20608F4A" w:tentative="1">
      <w:start w:val="1"/>
      <w:numFmt w:val="bullet"/>
      <w:lvlText w:val=""/>
      <w:lvlJc w:val="left"/>
      <w:pPr>
        <w:ind w:left="4320" w:hanging="360"/>
      </w:pPr>
      <w:rPr>
        <w:rFonts w:ascii="Wingdings" w:hAnsi="Wingdings" w:hint="default"/>
      </w:rPr>
    </w:lvl>
    <w:lvl w:ilvl="6" w:tplc="B614A2C4" w:tentative="1">
      <w:start w:val="1"/>
      <w:numFmt w:val="bullet"/>
      <w:lvlText w:val=""/>
      <w:lvlJc w:val="left"/>
      <w:pPr>
        <w:ind w:left="5040" w:hanging="360"/>
      </w:pPr>
      <w:rPr>
        <w:rFonts w:ascii="Symbol" w:hAnsi="Symbol" w:hint="default"/>
      </w:rPr>
    </w:lvl>
    <w:lvl w:ilvl="7" w:tplc="A39622C4" w:tentative="1">
      <w:start w:val="1"/>
      <w:numFmt w:val="bullet"/>
      <w:lvlText w:val="o"/>
      <w:lvlJc w:val="left"/>
      <w:pPr>
        <w:ind w:left="5760" w:hanging="360"/>
      </w:pPr>
      <w:rPr>
        <w:rFonts w:ascii="Courier New" w:hAnsi="Courier New" w:cs="Courier New" w:hint="default"/>
      </w:rPr>
    </w:lvl>
    <w:lvl w:ilvl="8" w:tplc="22CAE04E" w:tentative="1">
      <w:start w:val="1"/>
      <w:numFmt w:val="bullet"/>
      <w:lvlText w:val=""/>
      <w:lvlJc w:val="left"/>
      <w:pPr>
        <w:ind w:left="6480" w:hanging="360"/>
      </w:pPr>
      <w:rPr>
        <w:rFonts w:ascii="Wingdings" w:hAnsi="Wingdings" w:hint="default"/>
      </w:rPr>
    </w:lvl>
  </w:abstractNum>
  <w:abstractNum w:abstractNumId="2" w15:restartNumberingAfterBreak="0">
    <w:nsid w:val="0EE5162D"/>
    <w:multiLevelType w:val="hybridMultilevel"/>
    <w:tmpl w:val="E23CD06E"/>
    <w:lvl w:ilvl="0" w:tplc="27F08086">
      <w:start w:val="1"/>
      <w:numFmt w:val="bullet"/>
      <w:lvlText w:val=""/>
      <w:lvlJc w:val="left"/>
      <w:pPr>
        <w:ind w:left="720" w:hanging="360"/>
      </w:pPr>
      <w:rPr>
        <w:rFonts w:ascii="Symbol" w:hAnsi="Symbol" w:hint="default"/>
      </w:rPr>
    </w:lvl>
    <w:lvl w:ilvl="1" w:tplc="FC481BFA" w:tentative="1">
      <w:start w:val="1"/>
      <w:numFmt w:val="bullet"/>
      <w:lvlText w:val="o"/>
      <w:lvlJc w:val="left"/>
      <w:pPr>
        <w:ind w:left="1440" w:hanging="360"/>
      </w:pPr>
      <w:rPr>
        <w:rFonts w:ascii="Courier New" w:hAnsi="Courier New" w:cs="Courier New" w:hint="default"/>
      </w:rPr>
    </w:lvl>
    <w:lvl w:ilvl="2" w:tplc="96A80F4E" w:tentative="1">
      <w:start w:val="1"/>
      <w:numFmt w:val="bullet"/>
      <w:lvlText w:val=""/>
      <w:lvlJc w:val="left"/>
      <w:pPr>
        <w:ind w:left="2160" w:hanging="360"/>
      </w:pPr>
      <w:rPr>
        <w:rFonts w:ascii="Wingdings" w:hAnsi="Wingdings" w:hint="default"/>
      </w:rPr>
    </w:lvl>
    <w:lvl w:ilvl="3" w:tplc="908829F4" w:tentative="1">
      <w:start w:val="1"/>
      <w:numFmt w:val="bullet"/>
      <w:lvlText w:val=""/>
      <w:lvlJc w:val="left"/>
      <w:pPr>
        <w:ind w:left="2880" w:hanging="360"/>
      </w:pPr>
      <w:rPr>
        <w:rFonts w:ascii="Symbol" w:hAnsi="Symbol" w:hint="default"/>
      </w:rPr>
    </w:lvl>
    <w:lvl w:ilvl="4" w:tplc="DD8868E0" w:tentative="1">
      <w:start w:val="1"/>
      <w:numFmt w:val="bullet"/>
      <w:lvlText w:val="o"/>
      <w:lvlJc w:val="left"/>
      <w:pPr>
        <w:ind w:left="3600" w:hanging="360"/>
      </w:pPr>
      <w:rPr>
        <w:rFonts w:ascii="Courier New" w:hAnsi="Courier New" w:cs="Courier New" w:hint="default"/>
      </w:rPr>
    </w:lvl>
    <w:lvl w:ilvl="5" w:tplc="CB1472E6" w:tentative="1">
      <w:start w:val="1"/>
      <w:numFmt w:val="bullet"/>
      <w:lvlText w:val=""/>
      <w:lvlJc w:val="left"/>
      <w:pPr>
        <w:ind w:left="4320" w:hanging="360"/>
      </w:pPr>
      <w:rPr>
        <w:rFonts w:ascii="Wingdings" w:hAnsi="Wingdings" w:hint="default"/>
      </w:rPr>
    </w:lvl>
    <w:lvl w:ilvl="6" w:tplc="49628950" w:tentative="1">
      <w:start w:val="1"/>
      <w:numFmt w:val="bullet"/>
      <w:lvlText w:val=""/>
      <w:lvlJc w:val="left"/>
      <w:pPr>
        <w:ind w:left="5040" w:hanging="360"/>
      </w:pPr>
      <w:rPr>
        <w:rFonts w:ascii="Symbol" w:hAnsi="Symbol" w:hint="default"/>
      </w:rPr>
    </w:lvl>
    <w:lvl w:ilvl="7" w:tplc="554CC30E" w:tentative="1">
      <w:start w:val="1"/>
      <w:numFmt w:val="bullet"/>
      <w:lvlText w:val="o"/>
      <w:lvlJc w:val="left"/>
      <w:pPr>
        <w:ind w:left="5760" w:hanging="360"/>
      </w:pPr>
      <w:rPr>
        <w:rFonts w:ascii="Courier New" w:hAnsi="Courier New" w:cs="Courier New" w:hint="default"/>
      </w:rPr>
    </w:lvl>
    <w:lvl w:ilvl="8" w:tplc="91389CDC" w:tentative="1">
      <w:start w:val="1"/>
      <w:numFmt w:val="bullet"/>
      <w:lvlText w:val=""/>
      <w:lvlJc w:val="left"/>
      <w:pPr>
        <w:ind w:left="6480" w:hanging="360"/>
      </w:pPr>
      <w:rPr>
        <w:rFonts w:ascii="Wingdings" w:hAnsi="Wingdings" w:hint="default"/>
      </w:rPr>
    </w:lvl>
  </w:abstractNum>
  <w:abstractNum w:abstractNumId="3" w15:restartNumberingAfterBreak="0">
    <w:nsid w:val="1CDA7F7A"/>
    <w:multiLevelType w:val="hybridMultilevel"/>
    <w:tmpl w:val="8B6069E8"/>
    <w:lvl w:ilvl="0" w:tplc="3BF0B06A">
      <w:start w:val="1"/>
      <w:numFmt w:val="bullet"/>
      <w:lvlText w:val=""/>
      <w:lvlJc w:val="left"/>
      <w:pPr>
        <w:ind w:left="720" w:hanging="360"/>
      </w:pPr>
      <w:rPr>
        <w:rFonts w:ascii="Symbol" w:hAnsi="Symbol" w:hint="default"/>
      </w:rPr>
    </w:lvl>
    <w:lvl w:ilvl="1" w:tplc="56A46CD4" w:tentative="1">
      <w:start w:val="1"/>
      <w:numFmt w:val="bullet"/>
      <w:lvlText w:val="o"/>
      <w:lvlJc w:val="left"/>
      <w:pPr>
        <w:ind w:left="1440" w:hanging="360"/>
      </w:pPr>
      <w:rPr>
        <w:rFonts w:ascii="Courier New" w:hAnsi="Courier New" w:cs="Courier New" w:hint="default"/>
      </w:rPr>
    </w:lvl>
    <w:lvl w:ilvl="2" w:tplc="780852CC" w:tentative="1">
      <w:start w:val="1"/>
      <w:numFmt w:val="bullet"/>
      <w:lvlText w:val=""/>
      <w:lvlJc w:val="left"/>
      <w:pPr>
        <w:ind w:left="2160" w:hanging="360"/>
      </w:pPr>
      <w:rPr>
        <w:rFonts w:ascii="Wingdings" w:hAnsi="Wingdings" w:hint="default"/>
      </w:rPr>
    </w:lvl>
    <w:lvl w:ilvl="3" w:tplc="DD385E9C" w:tentative="1">
      <w:start w:val="1"/>
      <w:numFmt w:val="bullet"/>
      <w:lvlText w:val=""/>
      <w:lvlJc w:val="left"/>
      <w:pPr>
        <w:ind w:left="2880" w:hanging="360"/>
      </w:pPr>
      <w:rPr>
        <w:rFonts w:ascii="Symbol" w:hAnsi="Symbol" w:hint="default"/>
      </w:rPr>
    </w:lvl>
    <w:lvl w:ilvl="4" w:tplc="FAFEA050" w:tentative="1">
      <w:start w:val="1"/>
      <w:numFmt w:val="bullet"/>
      <w:lvlText w:val="o"/>
      <w:lvlJc w:val="left"/>
      <w:pPr>
        <w:ind w:left="3600" w:hanging="360"/>
      </w:pPr>
      <w:rPr>
        <w:rFonts w:ascii="Courier New" w:hAnsi="Courier New" w:cs="Courier New" w:hint="default"/>
      </w:rPr>
    </w:lvl>
    <w:lvl w:ilvl="5" w:tplc="8B06CE2A" w:tentative="1">
      <w:start w:val="1"/>
      <w:numFmt w:val="bullet"/>
      <w:lvlText w:val=""/>
      <w:lvlJc w:val="left"/>
      <w:pPr>
        <w:ind w:left="4320" w:hanging="360"/>
      </w:pPr>
      <w:rPr>
        <w:rFonts w:ascii="Wingdings" w:hAnsi="Wingdings" w:hint="default"/>
      </w:rPr>
    </w:lvl>
    <w:lvl w:ilvl="6" w:tplc="ABDE0766" w:tentative="1">
      <w:start w:val="1"/>
      <w:numFmt w:val="bullet"/>
      <w:lvlText w:val=""/>
      <w:lvlJc w:val="left"/>
      <w:pPr>
        <w:ind w:left="5040" w:hanging="360"/>
      </w:pPr>
      <w:rPr>
        <w:rFonts w:ascii="Symbol" w:hAnsi="Symbol" w:hint="default"/>
      </w:rPr>
    </w:lvl>
    <w:lvl w:ilvl="7" w:tplc="218C5D52" w:tentative="1">
      <w:start w:val="1"/>
      <w:numFmt w:val="bullet"/>
      <w:lvlText w:val="o"/>
      <w:lvlJc w:val="left"/>
      <w:pPr>
        <w:ind w:left="5760" w:hanging="360"/>
      </w:pPr>
      <w:rPr>
        <w:rFonts w:ascii="Courier New" w:hAnsi="Courier New" w:cs="Courier New" w:hint="default"/>
      </w:rPr>
    </w:lvl>
    <w:lvl w:ilvl="8" w:tplc="8F46D9FE" w:tentative="1">
      <w:start w:val="1"/>
      <w:numFmt w:val="bullet"/>
      <w:lvlText w:val=""/>
      <w:lvlJc w:val="left"/>
      <w:pPr>
        <w:ind w:left="6480" w:hanging="360"/>
      </w:pPr>
      <w:rPr>
        <w:rFonts w:ascii="Wingdings" w:hAnsi="Wingdings" w:hint="default"/>
      </w:rPr>
    </w:lvl>
  </w:abstractNum>
  <w:abstractNum w:abstractNumId="4" w15:restartNumberingAfterBreak="0">
    <w:nsid w:val="1D282B7A"/>
    <w:multiLevelType w:val="hybridMultilevel"/>
    <w:tmpl w:val="5C56A606"/>
    <w:lvl w:ilvl="0" w:tplc="EA64B24E">
      <w:start w:val="1"/>
      <w:numFmt w:val="bullet"/>
      <w:lvlText w:val=""/>
      <w:lvlJc w:val="left"/>
      <w:pPr>
        <w:ind w:left="720" w:hanging="360"/>
      </w:pPr>
      <w:rPr>
        <w:rFonts w:ascii="Symbol" w:hAnsi="Symbol" w:hint="default"/>
      </w:rPr>
    </w:lvl>
    <w:lvl w:ilvl="1" w:tplc="D250E826" w:tentative="1">
      <w:start w:val="1"/>
      <w:numFmt w:val="bullet"/>
      <w:lvlText w:val="o"/>
      <w:lvlJc w:val="left"/>
      <w:pPr>
        <w:ind w:left="1440" w:hanging="360"/>
      </w:pPr>
      <w:rPr>
        <w:rFonts w:ascii="Courier New" w:hAnsi="Courier New" w:cs="Courier New" w:hint="default"/>
      </w:rPr>
    </w:lvl>
    <w:lvl w:ilvl="2" w:tplc="ABB2356A" w:tentative="1">
      <w:start w:val="1"/>
      <w:numFmt w:val="bullet"/>
      <w:lvlText w:val=""/>
      <w:lvlJc w:val="left"/>
      <w:pPr>
        <w:ind w:left="2160" w:hanging="360"/>
      </w:pPr>
      <w:rPr>
        <w:rFonts w:ascii="Wingdings" w:hAnsi="Wingdings" w:hint="default"/>
      </w:rPr>
    </w:lvl>
    <w:lvl w:ilvl="3" w:tplc="9766A090" w:tentative="1">
      <w:start w:val="1"/>
      <w:numFmt w:val="bullet"/>
      <w:lvlText w:val=""/>
      <w:lvlJc w:val="left"/>
      <w:pPr>
        <w:ind w:left="2880" w:hanging="360"/>
      </w:pPr>
      <w:rPr>
        <w:rFonts w:ascii="Symbol" w:hAnsi="Symbol" w:hint="default"/>
      </w:rPr>
    </w:lvl>
    <w:lvl w:ilvl="4" w:tplc="37AA0752" w:tentative="1">
      <w:start w:val="1"/>
      <w:numFmt w:val="bullet"/>
      <w:lvlText w:val="o"/>
      <w:lvlJc w:val="left"/>
      <w:pPr>
        <w:ind w:left="3600" w:hanging="360"/>
      </w:pPr>
      <w:rPr>
        <w:rFonts w:ascii="Courier New" w:hAnsi="Courier New" w:cs="Courier New" w:hint="default"/>
      </w:rPr>
    </w:lvl>
    <w:lvl w:ilvl="5" w:tplc="327E5A3A" w:tentative="1">
      <w:start w:val="1"/>
      <w:numFmt w:val="bullet"/>
      <w:lvlText w:val=""/>
      <w:lvlJc w:val="left"/>
      <w:pPr>
        <w:ind w:left="4320" w:hanging="360"/>
      </w:pPr>
      <w:rPr>
        <w:rFonts w:ascii="Wingdings" w:hAnsi="Wingdings" w:hint="default"/>
      </w:rPr>
    </w:lvl>
    <w:lvl w:ilvl="6" w:tplc="B588CF36" w:tentative="1">
      <w:start w:val="1"/>
      <w:numFmt w:val="bullet"/>
      <w:lvlText w:val=""/>
      <w:lvlJc w:val="left"/>
      <w:pPr>
        <w:ind w:left="5040" w:hanging="360"/>
      </w:pPr>
      <w:rPr>
        <w:rFonts w:ascii="Symbol" w:hAnsi="Symbol" w:hint="default"/>
      </w:rPr>
    </w:lvl>
    <w:lvl w:ilvl="7" w:tplc="037CED86" w:tentative="1">
      <w:start w:val="1"/>
      <w:numFmt w:val="bullet"/>
      <w:lvlText w:val="o"/>
      <w:lvlJc w:val="left"/>
      <w:pPr>
        <w:ind w:left="5760" w:hanging="360"/>
      </w:pPr>
      <w:rPr>
        <w:rFonts w:ascii="Courier New" w:hAnsi="Courier New" w:cs="Courier New" w:hint="default"/>
      </w:rPr>
    </w:lvl>
    <w:lvl w:ilvl="8" w:tplc="D8908A42" w:tentative="1">
      <w:start w:val="1"/>
      <w:numFmt w:val="bullet"/>
      <w:lvlText w:val=""/>
      <w:lvlJc w:val="left"/>
      <w:pPr>
        <w:ind w:left="6480" w:hanging="360"/>
      </w:pPr>
      <w:rPr>
        <w:rFonts w:ascii="Wingdings" w:hAnsi="Wingdings" w:hint="default"/>
      </w:rPr>
    </w:lvl>
  </w:abstractNum>
  <w:abstractNum w:abstractNumId="5" w15:restartNumberingAfterBreak="0">
    <w:nsid w:val="30C47CB8"/>
    <w:multiLevelType w:val="hybridMultilevel"/>
    <w:tmpl w:val="DD8026CE"/>
    <w:lvl w:ilvl="0" w:tplc="2034CFF0">
      <w:start w:val="1"/>
      <w:numFmt w:val="bullet"/>
      <w:pStyle w:val="ListParagraph"/>
      <w:lvlText w:val=""/>
      <w:lvlJc w:val="left"/>
      <w:pPr>
        <w:ind w:left="1440" w:hanging="360"/>
      </w:pPr>
      <w:rPr>
        <w:rFonts w:ascii="Symbol" w:hAnsi="Symbol" w:hint="default"/>
      </w:rPr>
    </w:lvl>
    <w:lvl w:ilvl="1" w:tplc="A168BD44">
      <w:start w:val="1"/>
      <w:numFmt w:val="bullet"/>
      <w:lvlText w:val="o"/>
      <w:lvlJc w:val="left"/>
      <w:pPr>
        <w:ind w:left="2160" w:hanging="360"/>
      </w:pPr>
      <w:rPr>
        <w:rFonts w:ascii="Courier New" w:hAnsi="Courier New" w:cs="Courier New" w:hint="default"/>
      </w:rPr>
    </w:lvl>
    <w:lvl w:ilvl="2" w:tplc="4F001C0A" w:tentative="1">
      <w:start w:val="1"/>
      <w:numFmt w:val="bullet"/>
      <w:lvlText w:val=""/>
      <w:lvlJc w:val="left"/>
      <w:pPr>
        <w:ind w:left="2880" w:hanging="360"/>
      </w:pPr>
      <w:rPr>
        <w:rFonts w:ascii="Wingdings" w:hAnsi="Wingdings" w:hint="default"/>
      </w:rPr>
    </w:lvl>
    <w:lvl w:ilvl="3" w:tplc="12E655C2" w:tentative="1">
      <w:start w:val="1"/>
      <w:numFmt w:val="bullet"/>
      <w:lvlText w:val=""/>
      <w:lvlJc w:val="left"/>
      <w:pPr>
        <w:ind w:left="3600" w:hanging="360"/>
      </w:pPr>
      <w:rPr>
        <w:rFonts w:ascii="Symbol" w:hAnsi="Symbol" w:hint="default"/>
      </w:rPr>
    </w:lvl>
    <w:lvl w:ilvl="4" w:tplc="62E4561C" w:tentative="1">
      <w:start w:val="1"/>
      <w:numFmt w:val="bullet"/>
      <w:lvlText w:val="o"/>
      <w:lvlJc w:val="left"/>
      <w:pPr>
        <w:ind w:left="4320" w:hanging="360"/>
      </w:pPr>
      <w:rPr>
        <w:rFonts w:ascii="Courier New" w:hAnsi="Courier New" w:cs="Courier New" w:hint="default"/>
      </w:rPr>
    </w:lvl>
    <w:lvl w:ilvl="5" w:tplc="EC147D76" w:tentative="1">
      <w:start w:val="1"/>
      <w:numFmt w:val="bullet"/>
      <w:lvlText w:val=""/>
      <w:lvlJc w:val="left"/>
      <w:pPr>
        <w:ind w:left="5040" w:hanging="360"/>
      </w:pPr>
      <w:rPr>
        <w:rFonts w:ascii="Wingdings" w:hAnsi="Wingdings" w:hint="default"/>
      </w:rPr>
    </w:lvl>
    <w:lvl w:ilvl="6" w:tplc="8324A4CE" w:tentative="1">
      <w:start w:val="1"/>
      <w:numFmt w:val="bullet"/>
      <w:lvlText w:val=""/>
      <w:lvlJc w:val="left"/>
      <w:pPr>
        <w:ind w:left="5760" w:hanging="360"/>
      </w:pPr>
      <w:rPr>
        <w:rFonts w:ascii="Symbol" w:hAnsi="Symbol" w:hint="default"/>
      </w:rPr>
    </w:lvl>
    <w:lvl w:ilvl="7" w:tplc="151E7C6E" w:tentative="1">
      <w:start w:val="1"/>
      <w:numFmt w:val="bullet"/>
      <w:lvlText w:val="o"/>
      <w:lvlJc w:val="left"/>
      <w:pPr>
        <w:ind w:left="6480" w:hanging="360"/>
      </w:pPr>
      <w:rPr>
        <w:rFonts w:ascii="Courier New" w:hAnsi="Courier New" w:cs="Courier New" w:hint="default"/>
      </w:rPr>
    </w:lvl>
    <w:lvl w:ilvl="8" w:tplc="159C526E" w:tentative="1">
      <w:start w:val="1"/>
      <w:numFmt w:val="bullet"/>
      <w:lvlText w:val=""/>
      <w:lvlJc w:val="left"/>
      <w:pPr>
        <w:ind w:left="7200" w:hanging="360"/>
      </w:pPr>
      <w:rPr>
        <w:rFonts w:ascii="Wingdings" w:hAnsi="Wingdings" w:hint="default"/>
      </w:rPr>
    </w:lvl>
  </w:abstractNum>
  <w:abstractNum w:abstractNumId="6" w15:restartNumberingAfterBreak="0">
    <w:nsid w:val="4D3654AD"/>
    <w:multiLevelType w:val="hybridMultilevel"/>
    <w:tmpl w:val="722C93DE"/>
    <w:lvl w:ilvl="0" w:tplc="3E3E5784">
      <w:start w:val="1"/>
      <w:numFmt w:val="bullet"/>
      <w:lvlText w:val=""/>
      <w:lvlJc w:val="left"/>
      <w:pPr>
        <w:ind w:left="720" w:hanging="360"/>
      </w:pPr>
      <w:rPr>
        <w:rFonts w:ascii="Symbol" w:hAnsi="Symbol" w:hint="default"/>
      </w:rPr>
    </w:lvl>
    <w:lvl w:ilvl="1" w:tplc="ED06B35A">
      <w:start w:val="1"/>
      <w:numFmt w:val="bullet"/>
      <w:lvlText w:val="o"/>
      <w:lvlJc w:val="left"/>
      <w:pPr>
        <w:ind w:left="1440" w:hanging="360"/>
      </w:pPr>
      <w:rPr>
        <w:rFonts w:ascii="Courier New" w:hAnsi="Courier New" w:cs="Courier New" w:hint="default"/>
      </w:rPr>
    </w:lvl>
    <w:lvl w:ilvl="2" w:tplc="F5903F10" w:tentative="1">
      <w:start w:val="1"/>
      <w:numFmt w:val="bullet"/>
      <w:lvlText w:val=""/>
      <w:lvlJc w:val="left"/>
      <w:pPr>
        <w:ind w:left="2160" w:hanging="360"/>
      </w:pPr>
      <w:rPr>
        <w:rFonts w:ascii="Wingdings" w:hAnsi="Wingdings" w:hint="default"/>
      </w:rPr>
    </w:lvl>
    <w:lvl w:ilvl="3" w:tplc="B08EA462" w:tentative="1">
      <w:start w:val="1"/>
      <w:numFmt w:val="bullet"/>
      <w:lvlText w:val=""/>
      <w:lvlJc w:val="left"/>
      <w:pPr>
        <w:ind w:left="2880" w:hanging="360"/>
      </w:pPr>
      <w:rPr>
        <w:rFonts w:ascii="Symbol" w:hAnsi="Symbol" w:hint="default"/>
      </w:rPr>
    </w:lvl>
    <w:lvl w:ilvl="4" w:tplc="E5BA9C2C" w:tentative="1">
      <w:start w:val="1"/>
      <w:numFmt w:val="bullet"/>
      <w:lvlText w:val="o"/>
      <w:lvlJc w:val="left"/>
      <w:pPr>
        <w:ind w:left="3600" w:hanging="360"/>
      </w:pPr>
      <w:rPr>
        <w:rFonts w:ascii="Courier New" w:hAnsi="Courier New" w:cs="Courier New" w:hint="default"/>
      </w:rPr>
    </w:lvl>
    <w:lvl w:ilvl="5" w:tplc="CEA2DC82" w:tentative="1">
      <w:start w:val="1"/>
      <w:numFmt w:val="bullet"/>
      <w:lvlText w:val=""/>
      <w:lvlJc w:val="left"/>
      <w:pPr>
        <w:ind w:left="4320" w:hanging="360"/>
      </w:pPr>
      <w:rPr>
        <w:rFonts w:ascii="Wingdings" w:hAnsi="Wingdings" w:hint="default"/>
      </w:rPr>
    </w:lvl>
    <w:lvl w:ilvl="6" w:tplc="00D68CDE" w:tentative="1">
      <w:start w:val="1"/>
      <w:numFmt w:val="bullet"/>
      <w:lvlText w:val=""/>
      <w:lvlJc w:val="left"/>
      <w:pPr>
        <w:ind w:left="5040" w:hanging="360"/>
      </w:pPr>
      <w:rPr>
        <w:rFonts w:ascii="Symbol" w:hAnsi="Symbol" w:hint="default"/>
      </w:rPr>
    </w:lvl>
    <w:lvl w:ilvl="7" w:tplc="BB1805B2" w:tentative="1">
      <w:start w:val="1"/>
      <w:numFmt w:val="bullet"/>
      <w:lvlText w:val="o"/>
      <w:lvlJc w:val="left"/>
      <w:pPr>
        <w:ind w:left="5760" w:hanging="360"/>
      </w:pPr>
      <w:rPr>
        <w:rFonts w:ascii="Courier New" w:hAnsi="Courier New" w:cs="Courier New" w:hint="default"/>
      </w:rPr>
    </w:lvl>
    <w:lvl w:ilvl="8" w:tplc="EBE8D1AA" w:tentative="1">
      <w:start w:val="1"/>
      <w:numFmt w:val="bullet"/>
      <w:lvlText w:val=""/>
      <w:lvlJc w:val="left"/>
      <w:pPr>
        <w:ind w:left="6480" w:hanging="360"/>
      </w:pPr>
      <w:rPr>
        <w:rFonts w:ascii="Wingdings" w:hAnsi="Wingdings" w:hint="default"/>
      </w:rPr>
    </w:lvl>
  </w:abstractNum>
  <w:abstractNum w:abstractNumId="7" w15:restartNumberingAfterBreak="0">
    <w:nsid w:val="50202481"/>
    <w:multiLevelType w:val="hybridMultilevel"/>
    <w:tmpl w:val="35B016A6"/>
    <w:lvl w:ilvl="0" w:tplc="99FA8406">
      <w:start w:val="1"/>
      <w:numFmt w:val="bullet"/>
      <w:lvlText w:val=""/>
      <w:lvlJc w:val="left"/>
      <w:pPr>
        <w:ind w:left="720" w:hanging="360"/>
      </w:pPr>
      <w:rPr>
        <w:rFonts w:ascii="Symbol" w:hAnsi="Symbol" w:hint="default"/>
      </w:rPr>
    </w:lvl>
    <w:lvl w:ilvl="1" w:tplc="6F96391A" w:tentative="1">
      <w:start w:val="1"/>
      <w:numFmt w:val="bullet"/>
      <w:lvlText w:val="o"/>
      <w:lvlJc w:val="left"/>
      <w:pPr>
        <w:ind w:left="1440" w:hanging="360"/>
      </w:pPr>
      <w:rPr>
        <w:rFonts w:ascii="Courier New" w:hAnsi="Courier New" w:cs="Courier New" w:hint="default"/>
      </w:rPr>
    </w:lvl>
    <w:lvl w:ilvl="2" w:tplc="1CAC36A8" w:tentative="1">
      <w:start w:val="1"/>
      <w:numFmt w:val="bullet"/>
      <w:lvlText w:val=""/>
      <w:lvlJc w:val="left"/>
      <w:pPr>
        <w:ind w:left="2160" w:hanging="360"/>
      </w:pPr>
      <w:rPr>
        <w:rFonts w:ascii="Wingdings" w:hAnsi="Wingdings" w:hint="default"/>
      </w:rPr>
    </w:lvl>
    <w:lvl w:ilvl="3" w:tplc="49DAA64E" w:tentative="1">
      <w:start w:val="1"/>
      <w:numFmt w:val="bullet"/>
      <w:lvlText w:val=""/>
      <w:lvlJc w:val="left"/>
      <w:pPr>
        <w:ind w:left="2880" w:hanging="360"/>
      </w:pPr>
      <w:rPr>
        <w:rFonts w:ascii="Symbol" w:hAnsi="Symbol" w:hint="default"/>
      </w:rPr>
    </w:lvl>
    <w:lvl w:ilvl="4" w:tplc="897A7C96" w:tentative="1">
      <w:start w:val="1"/>
      <w:numFmt w:val="bullet"/>
      <w:lvlText w:val="o"/>
      <w:lvlJc w:val="left"/>
      <w:pPr>
        <w:ind w:left="3600" w:hanging="360"/>
      </w:pPr>
      <w:rPr>
        <w:rFonts w:ascii="Courier New" w:hAnsi="Courier New" w:cs="Courier New" w:hint="default"/>
      </w:rPr>
    </w:lvl>
    <w:lvl w:ilvl="5" w:tplc="125A5F64" w:tentative="1">
      <w:start w:val="1"/>
      <w:numFmt w:val="bullet"/>
      <w:lvlText w:val=""/>
      <w:lvlJc w:val="left"/>
      <w:pPr>
        <w:ind w:left="4320" w:hanging="360"/>
      </w:pPr>
      <w:rPr>
        <w:rFonts w:ascii="Wingdings" w:hAnsi="Wingdings" w:hint="default"/>
      </w:rPr>
    </w:lvl>
    <w:lvl w:ilvl="6" w:tplc="E23A75FE" w:tentative="1">
      <w:start w:val="1"/>
      <w:numFmt w:val="bullet"/>
      <w:lvlText w:val=""/>
      <w:lvlJc w:val="left"/>
      <w:pPr>
        <w:ind w:left="5040" w:hanging="360"/>
      </w:pPr>
      <w:rPr>
        <w:rFonts w:ascii="Symbol" w:hAnsi="Symbol" w:hint="default"/>
      </w:rPr>
    </w:lvl>
    <w:lvl w:ilvl="7" w:tplc="0AB6513E" w:tentative="1">
      <w:start w:val="1"/>
      <w:numFmt w:val="bullet"/>
      <w:lvlText w:val="o"/>
      <w:lvlJc w:val="left"/>
      <w:pPr>
        <w:ind w:left="5760" w:hanging="360"/>
      </w:pPr>
      <w:rPr>
        <w:rFonts w:ascii="Courier New" w:hAnsi="Courier New" w:cs="Courier New" w:hint="default"/>
      </w:rPr>
    </w:lvl>
    <w:lvl w:ilvl="8" w:tplc="1C88D366" w:tentative="1">
      <w:start w:val="1"/>
      <w:numFmt w:val="bullet"/>
      <w:lvlText w:val=""/>
      <w:lvlJc w:val="left"/>
      <w:pPr>
        <w:ind w:left="6480" w:hanging="360"/>
      </w:pPr>
      <w:rPr>
        <w:rFonts w:ascii="Wingdings" w:hAnsi="Wingdings" w:hint="default"/>
      </w:rPr>
    </w:lvl>
  </w:abstractNum>
  <w:abstractNum w:abstractNumId="8" w15:restartNumberingAfterBreak="0">
    <w:nsid w:val="578E1EA1"/>
    <w:multiLevelType w:val="hybridMultilevel"/>
    <w:tmpl w:val="77F68B34"/>
    <w:lvl w:ilvl="0" w:tplc="2AD47FAC">
      <w:start w:val="1"/>
      <w:numFmt w:val="bullet"/>
      <w:lvlText w:val=""/>
      <w:lvlJc w:val="left"/>
      <w:pPr>
        <w:ind w:left="720" w:hanging="360"/>
      </w:pPr>
      <w:rPr>
        <w:rFonts w:ascii="Symbol" w:hAnsi="Symbol" w:hint="default"/>
      </w:rPr>
    </w:lvl>
    <w:lvl w:ilvl="1" w:tplc="82EABA96" w:tentative="1">
      <w:start w:val="1"/>
      <w:numFmt w:val="bullet"/>
      <w:lvlText w:val="o"/>
      <w:lvlJc w:val="left"/>
      <w:pPr>
        <w:ind w:left="1440" w:hanging="360"/>
      </w:pPr>
      <w:rPr>
        <w:rFonts w:ascii="Courier New" w:hAnsi="Courier New" w:cs="Courier New" w:hint="default"/>
      </w:rPr>
    </w:lvl>
    <w:lvl w:ilvl="2" w:tplc="A3AA3F96" w:tentative="1">
      <w:start w:val="1"/>
      <w:numFmt w:val="bullet"/>
      <w:lvlText w:val=""/>
      <w:lvlJc w:val="left"/>
      <w:pPr>
        <w:ind w:left="2160" w:hanging="360"/>
      </w:pPr>
      <w:rPr>
        <w:rFonts w:ascii="Wingdings" w:hAnsi="Wingdings" w:hint="default"/>
      </w:rPr>
    </w:lvl>
    <w:lvl w:ilvl="3" w:tplc="E9E6AC38" w:tentative="1">
      <w:start w:val="1"/>
      <w:numFmt w:val="bullet"/>
      <w:lvlText w:val=""/>
      <w:lvlJc w:val="left"/>
      <w:pPr>
        <w:ind w:left="2880" w:hanging="360"/>
      </w:pPr>
      <w:rPr>
        <w:rFonts w:ascii="Symbol" w:hAnsi="Symbol" w:hint="default"/>
      </w:rPr>
    </w:lvl>
    <w:lvl w:ilvl="4" w:tplc="7878144C" w:tentative="1">
      <w:start w:val="1"/>
      <w:numFmt w:val="bullet"/>
      <w:lvlText w:val="o"/>
      <w:lvlJc w:val="left"/>
      <w:pPr>
        <w:ind w:left="3600" w:hanging="360"/>
      </w:pPr>
      <w:rPr>
        <w:rFonts w:ascii="Courier New" w:hAnsi="Courier New" w:cs="Courier New" w:hint="default"/>
      </w:rPr>
    </w:lvl>
    <w:lvl w:ilvl="5" w:tplc="FA32FE88" w:tentative="1">
      <w:start w:val="1"/>
      <w:numFmt w:val="bullet"/>
      <w:lvlText w:val=""/>
      <w:lvlJc w:val="left"/>
      <w:pPr>
        <w:ind w:left="4320" w:hanging="360"/>
      </w:pPr>
      <w:rPr>
        <w:rFonts w:ascii="Wingdings" w:hAnsi="Wingdings" w:hint="default"/>
      </w:rPr>
    </w:lvl>
    <w:lvl w:ilvl="6" w:tplc="37EA671A" w:tentative="1">
      <w:start w:val="1"/>
      <w:numFmt w:val="bullet"/>
      <w:lvlText w:val=""/>
      <w:lvlJc w:val="left"/>
      <w:pPr>
        <w:ind w:left="5040" w:hanging="360"/>
      </w:pPr>
      <w:rPr>
        <w:rFonts w:ascii="Symbol" w:hAnsi="Symbol" w:hint="default"/>
      </w:rPr>
    </w:lvl>
    <w:lvl w:ilvl="7" w:tplc="B1BE7348" w:tentative="1">
      <w:start w:val="1"/>
      <w:numFmt w:val="bullet"/>
      <w:lvlText w:val="o"/>
      <w:lvlJc w:val="left"/>
      <w:pPr>
        <w:ind w:left="5760" w:hanging="360"/>
      </w:pPr>
      <w:rPr>
        <w:rFonts w:ascii="Courier New" w:hAnsi="Courier New" w:cs="Courier New" w:hint="default"/>
      </w:rPr>
    </w:lvl>
    <w:lvl w:ilvl="8" w:tplc="1638A83E" w:tentative="1">
      <w:start w:val="1"/>
      <w:numFmt w:val="bullet"/>
      <w:lvlText w:val=""/>
      <w:lvlJc w:val="left"/>
      <w:pPr>
        <w:ind w:left="6480" w:hanging="360"/>
      </w:pPr>
      <w:rPr>
        <w:rFonts w:ascii="Wingdings" w:hAnsi="Wingdings" w:hint="default"/>
      </w:rPr>
    </w:lvl>
  </w:abstractNum>
  <w:abstractNum w:abstractNumId="9" w15:restartNumberingAfterBreak="0">
    <w:nsid w:val="5E3A2D0B"/>
    <w:multiLevelType w:val="hybridMultilevel"/>
    <w:tmpl w:val="86365046"/>
    <w:lvl w:ilvl="0" w:tplc="FF422C3E">
      <w:start w:val="1"/>
      <w:numFmt w:val="bullet"/>
      <w:lvlText w:val=""/>
      <w:lvlJc w:val="left"/>
      <w:pPr>
        <w:ind w:left="720" w:hanging="360"/>
      </w:pPr>
      <w:rPr>
        <w:rFonts w:ascii="Symbol" w:hAnsi="Symbol" w:hint="default"/>
      </w:rPr>
    </w:lvl>
    <w:lvl w:ilvl="1" w:tplc="BDD0843A">
      <w:start w:val="1"/>
      <w:numFmt w:val="bullet"/>
      <w:lvlText w:val="o"/>
      <w:lvlJc w:val="left"/>
      <w:pPr>
        <w:ind w:left="1440" w:hanging="360"/>
      </w:pPr>
      <w:rPr>
        <w:rFonts w:ascii="Courier New" w:hAnsi="Courier New" w:cs="Courier New" w:hint="default"/>
      </w:rPr>
    </w:lvl>
    <w:lvl w:ilvl="2" w:tplc="0ED417EC">
      <w:start w:val="1"/>
      <w:numFmt w:val="bullet"/>
      <w:lvlText w:val=""/>
      <w:lvlJc w:val="left"/>
      <w:pPr>
        <w:ind w:left="2160" w:hanging="360"/>
      </w:pPr>
      <w:rPr>
        <w:rFonts w:ascii="Wingdings" w:hAnsi="Wingdings" w:hint="default"/>
      </w:rPr>
    </w:lvl>
    <w:lvl w:ilvl="3" w:tplc="0FBAA7D0" w:tentative="1">
      <w:start w:val="1"/>
      <w:numFmt w:val="bullet"/>
      <w:lvlText w:val=""/>
      <w:lvlJc w:val="left"/>
      <w:pPr>
        <w:ind w:left="2880" w:hanging="360"/>
      </w:pPr>
      <w:rPr>
        <w:rFonts w:ascii="Symbol" w:hAnsi="Symbol" w:hint="default"/>
      </w:rPr>
    </w:lvl>
    <w:lvl w:ilvl="4" w:tplc="7D965D1E" w:tentative="1">
      <w:start w:val="1"/>
      <w:numFmt w:val="bullet"/>
      <w:lvlText w:val="o"/>
      <w:lvlJc w:val="left"/>
      <w:pPr>
        <w:ind w:left="3600" w:hanging="360"/>
      </w:pPr>
      <w:rPr>
        <w:rFonts w:ascii="Courier New" w:hAnsi="Courier New" w:cs="Courier New" w:hint="default"/>
      </w:rPr>
    </w:lvl>
    <w:lvl w:ilvl="5" w:tplc="E24E499E" w:tentative="1">
      <w:start w:val="1"/>
      <w:numFmt w:val="bullet"/>
      <w:lvlText w:val=""/>
      <w:lvlJc w:val="left"/>
      <w:pPr>
        <w:ind w:left="4320" w:hanging="360"/>
      </w:pPr>
      <w:rPr>
        <w:rFonts w:ascii="Wingdings" w:hAnsi="Wingdings" w:hint="default"/>
      </w:rPr>
    </w:lvl>
    <w:lvl w:ilvl="6" w:tplc="882A1988" w:tentative="1">
      <w:start w:val="1"/>
      <w:numFmt w:val="bullet"/>
      <w:lvlText w:val=""/>
      <w:lvlJc w:val="left"/>
      <w:pPr>
        <w:ind w:left="5040" w:hanging="360"/>
      </w:pPr>
      <w:rPr>
        <w:rFonts w:ascii="Symbol" w:hAnsi="Symbol" w:hint="default"/>
      </w:rPr>
    </w:lvl>
    <w:lvl w:ilvl="7" w:tplc="FE98D564" w:tentative="1">
      <w:start w:val="1"/>
      <w:numFmt w:val="bullet"/>
      <w:lvlText w:val="o"/>
      <w:lvlJc w:val="left"/>
      <w:pPr>
        <w:ind w:left="5760" w:hanging="360"/>
      </w:pPr>
      <w:rPr>
        <w:rFonts w:ascii="Courier New" w:hAnsi="Courier New" w:cs="Courier New" w:hint="default"/>
      </w:rPr>
    </w:lvl>
    <w:lvl w:ilvl="8" w:tplc="E38621CC" w:tentative="1">
      <w:start w:val="1"/>
      <w:numFmt w:val="bullet"/>
      <w:lvlText w:val=""/>
      <w:lvlJc w:val="left"/>
      <w:pPr>
        <w:ind w:left="6480" w:hanging="360"/>
      </w:pPr>
      <w:rPr>
        <w:rFonts w:ascii="Wingdings" w:hAnsi="Wingdings" w:hint="default"/>
      </w:rPr>
    </w:lvl>
  </w:abstractNum>
  <w:num w:numId="1" w16cid:durableId="1870559427">
    <w:abstractNumId w:val="9"/>
  </w:num>
  <w:num w:numId="2" w16cid:durableId="545533293">
    <w:abstractNumId w:val="5"/>
  </w:num>
  <w:num w:numId="3" w16cid:durableId="1166288381">
    <w:abstractNumId w:val="6"/>
  </w:num>
  <w:num w:numId="4" w16cid:durableId="941063867">
    <w:abstractNumId w:val="1"/>
  </w:num>
  <w:num w:numId="5" w16cid:durableId="710811192">
    <w:abstractNumId w:val="3"/>
  </w:num>
  <w:num w:numId="6" w16cid:durableId="1331328603">
    <w:abstractNumId w:val="7"/>
  </w:num>
  <w:num w:numId="7" w16cid:durableId="1176848498">
    <w:abstractNumId w:val="4"/>
  </w:num>
  <w:num w:numId="8" w16cid:durableId="94592607">
    <w:abstractNumId w:val="8"/>
  </w:num>
  <w:num w:numId="9" w16cid:durableId="783770088">
    <w:abstractNumId w:val="0"/>
  </w:num>
  <w:num w:numId="10" w16cid:durableId="4558297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11C93"/>
    <w:rsid w:val="000162B1"/>
    <w:rsid w:val="00017FFB"/>
    <w:rsid w:val="00047980"/>
    <w:rsid w:val="00060AD1"/>
    <w:rsid w:val="00060C95"/>
    <w:rsid w:val="00067F08"/>
    <w:rsid w:val="00091880"/>
    <w:rsid w:val="000927E6"/>
    <w:rsid w:val="000D530C"/>
    <w:rsid w:val="000F2DBF"/>
    <w:rsid w:val="000F39A4"/>
    <w:rsid w:val="001135C4"/>
    <w:rsid w:val="00122C2D"/>
    <w:rsid w:val="001255B8"/>
    <w:rsid w:val="0013769E"/>
    <w:rsid w:val="001429E3"/>
    <w:rsid w:val="001509DA"/>
    <w:rsid w:val="00151726"/>
    <w:rsid w:val="0015658D"/>
    <w:rsid w:val="001631C3"/>
    <w:rsid w:val="00172E51"/>
    <w:rsid w:val="001811AA"/>
    <w:rsid w:val="0019467B"/>
    <w:rsid w:val="001A1BFF"/>
    <w:rsid w:val="001B20D2"/>
    <w:rsid w:val="001E630D"/>
    <w:rsid w:val="001F075D"/>
    <w:rsid w:val="00227900"/>
    <w:rsid w:val="00236980"/>
    <w:rsid w:val="00244168"/>
    <w:rsid w:val="00244385"/>
    <w:rsid w:val="00245C39"/>
    <w:rsid w:val="00263846"/>
    <w:rsid w:val="002678DB"/>
    <w:rsid w:val="00280D30"/>
    <w:rsid w:val="0028443F"/>
    <w:rsid w:val="00284DC9"/>
    <w:rsid w:val="0029452B"/>
    <w:rsid w:val="002A3886"/>
    <w:rsid w:val="002B032C"/>
    <w:rsid w:val="002C262E"/>
    <w:rsid w:val="002E451A"/>
    <w:rsid w:val="002E6945"/>
    <w:rsid w:val="00320B63"/>
    <w:rsid w:val="00333401"/>
    <w:rsid w:val="00337FC2"/>
    <w:rsid w:val="00341E91"/>
    <w:rsid w:val="00350F7A"/>
    <w:rsid w:val="00364914"/>
    <w:rsid w:val="0039608A"/>
    <w:rsid w:val="003A295C"/>
    <w:rsid w:val="003A61FC"/>
    <w:rsid w:val="003B2BB8"/>
    <w:rsid w:val="003D34FF"/>
    <w:rsid w:val="004009B4"/>
    <w:rsid w:val="00400B4C"/>
    <w:rsid w:val="0042083D"/>
    <w:rsid w:val="004550EC"/>
    <w:rsid w:val="004714BC"/>
    <w:rsid w:val="00472B9B"/>
    <w:rsid w:val="00495885"/>
    <w:rsid w:val="004A68A4"/>
    <w:rsid w:val="004B54CA"/>
    <w:rsid w:val="004C28D2"/>
    <w:rsid w:val="004C492E"/>
    <w:rsid w:val="004E0157"/>
    <w:rsid w:val="004E5CBF"/>
    <w:rsid w:val="004F4788"/>
    <w:rsid w:val="00502BB7"/>
    <w:rsid w:val="0052480D"/>
    <w:rsid w:val="00525E2B"/>
    <w:rsid w:val="005321C1"/>
    <w:rsid w:val="00550F41"/>
    <w:rsid w:val="005540F3"/>
    <w:rsid w:val="00556D9F"/>
    <w:rsid w:val="005602CB"/>
    <w:rsid w:val="005840E0"/>
    <w:rsid w:val="00594677"/>
    <w:rsid w:val="005A1177"/>
    <w:rsid w:val="005B651F"/>
    <w:rsid w:val="005C3AA9"/>
    <w:rsid w:val="005D5A29"/>
    <w:rsid w:val="005E0F5B"/>
    <w:rsid w:val="005E3639"/>
    <w:rsid w:val="00601808"/>
    <w:rsid w:val="00611DDE"/>
    <w:rsid w:val="00615A24"/>
    <w:rsid w:val="00617AEA"/>
    <w:rsid w:val="00621FC5"/>
    <w:rsid w:val="00627463"/>
    <w:rsid w:val="00631B86"/>
    <w:rsid w:val="006328C3"/>
    <w:rsid w:val="00633B41"/>
    <w:rsid w:val="00637B02"/>
    <w:rsid w:val="006603BA"/>
    <w:rsid w:val="00662D57"/>
    <w:rsid w:val="00666A57"/>
    <w:rsid w:val="0066733E"/>
    <w:rsid w:val="00683A84"/>
    <w:rsid w:val="0069477B"/>
    <w:rsid w:val="006A4CE7"/>
    <w:rsid w:val="006A67AB"/>
    <w:rsid w:val="006D125C"/>
    <w:rsid w:val="006D5F59"/>
    <w:rsid w:val="006E6891"/>
    <w:rsid w:val="007316F5"/>
    <w:rsid w:val="00760A81"/>
    <w:rsid w:val="00766C6B"/>
    <w:rsid w:val="00770E61"/>
    <w:rsid w:val="00773FAC"/>
    <w:rsid w:val="00775B06"/>
    <w:rsid w:val="00785261"/>
    <w:rsid w:val="0079758C"/>
    <w:rsid w:val="007B0256"/>
    <w:rsid w:val="007C5BA4"/>
    <w:rsid w:val="007F582A"/>
    <w:rsid w:val="0080387C"/>
    <w:rsid w:val="00806C5F"/>
    <w:rsid w:val="0083177B"/>
    <w:rsid w:val="00880424"/>
    <w:rsid w:val="009225F0"/>
    <w:rsid w:val="00923500"/>
    <w:rsid w:val="0093462C"/>
    <w:rsid w:val="0094188C"/>
    <w:rsid w:val="0094601D"/>
    <w:rsid w:val="009463B6"/>
    <w:rsid w:val="00953795"/>
    <w:rsid w:val="00974189"/>
    <w:rsid w:val="0097699B"/>
    <w:rsid w:val="00982CFD"/>
    <w:rsid w:val="00996B4A"/>
    <w:rsid w:val="00996F53"/>
    <w:rsid w:val="009A0473"/>
    <w:rsid w:val="009C1219"/>
    <w:rsid w:val="009C5B0F"/>
    <w:rsid w:val="00A12D5D"/>
    <w:rsid w:val="00A15DA6"/>
    <w:rsid w:val="00A2021E"/>
    <w:rsid w:val="00A3141D"/>
    <w:rsid w:val="00A63172"/>
    <w:rsid w:val="00A815D3"/>
    <w:rsid w:val="00A94C5A"/>
    <w:rsid w:val="00AB40E0"/>
    <w:rsid w:val="00AC123F"/>
    <w:rsid w:val="00AC6AB4"/>
    <w:rsid w:val="00AD6D4F"/>
    <w:rsid w:val="00AD7209"/>
    <w:rsid w:val="00AE1F1C"/>
    <w:rsid w:val="00AE5D73"/>
    <w:rsid w:val="00AF00AB"/>
    <w:rsid w:val="00AF60FD"/>
    <w:rsid w:val="00B04ED8"/>
    <w:rsid w:val="00B06F7C"/>
    <w:rsid w:val="00B47525"/>
    <w:rsid w:val="00B5333B"/>
    <w:rsid w:val="00B635BA"/>
    <w:rsid w:val="00B7608D"/>
    <w:rsid w:val="00B91E3B"/>
    <w:rsid w:val="00B91E3E"/>
    <w:rsid w:val="00BA10C0"/>
    <w:rsid w:val="00BA2DB9"/>
    <w:rsid w:val="00BA40BB"/>
    <w:rsid w:val="00BB20E1"/>
    <w:rsid w:val="00BC0A5C"/>
    <w:rsid w:val="00BD0436"/>
    <w:rsid w:val="00BE09F6"/>
    <w:rsid w:val="00BE2BCF"/>
    <w:rsid w:val="00BE7148"/>
    <w:rsid w:val="00C06179"/>
    <w:rsid w:val="00C07232"/>
    <w:rsid w:val="00C42408"/>
    <w:rsid w:val="00C52E26"/>
    <w:rsid w:val="00C747BF"/>
    <w:rsid w:val="00C84DD7"/>
    <w:rsid w:val="00CB4003"/>
    <w:rsid w:val="00CB5863"/>
    <w:rsid w:val="00CD011F"/>
    <w:rsid w:val="00CD058E"/>
    <w:rsid w:val="00CE077F"/>
    <w:rsid w:val="00D10AF5"/>
    <w:rsid w:val="00D112A6"/>
    <w:rsid w:val="00D43498"/>
    <w:rsid w:val="00D501DD"/>
    <w:rsid w:val="00D75F35"/>
    <w:rsid w:val="00D76BAB"/>
    <w:rsid w:val="00D937A1"/>
    <w:rsid w:val="00D96339"/>
    <w:rsid w:val="00DA243A"/>
    <w:rsid w:val="00DA3D31"/>
    <w:rsid w:val="00DA7122"/>
    <w:rsid w:val="00DB7A17"/>
    <w:rsid w:val="00DC1A11"/>
    <w:rsid w:val="00DC289E"/>
    <w:rsid w:val="00DE6CDC"/>
    <w:rsid w:val="00DF4FFC"/>
    <w:rsid w:val="00DF7F92"/>
    <w:rsid w:val="00E10500"/>
    <w:rsid w:val="00E13FC5"/>
    <w:rsid w:val="00E16768"/>
    <w:rsid w:val="00E2375B"/>
    <w:rsid w:val="00E23BEC"/>
    <w:rsid w:val="00E2724F"/>
    <w:rsid w:val="00E273E4"/>
    <w:rsid w:val="00E419D7"/>
    <w:rsid w:val="00E5344E"/>
    <w:rsid w:val="00E73BEA"/>
    <w:rsid w:val="00E837FF"/>
    <w:rsid w:val="00E93A20"/>
    <w:rsid w:val="00E95241"/>
    <w:rsid w:val="00EA558A"/>
    <w:rsid w:val="00EC097C"/>
    <w:rsid w:val="00EC6054"/>
    <w:rsid w:val="00ED5F7E"/>
    <w:rsid w:val="00EE0350"/>
    <w:rsid w:val="00EE2EFD"/>
    <w:rsid w:val="00EF36CE"/>
    <w:rsid w:val="00F30AFE"/>
    <w:rsid w:val="00F31CDB"/>
    <w:rsid w:val="00F32E0C"/>
    <w:rsid w:val="00F410F0"/>
    <w:rsid w:val="00F741BE"/>
    <w:rsid w:val="00FA20FD"/>
    <w:rsid w:val="00FA31E0"/>
    <w:rsid w:val="00FB20BD"/>
    <w:rsid w:val="00FB6856"/>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354B8"/>
  <w15:chartTrackingRefBased/>
  <w15:docId w15:val="{E2C000AA-4502-4308-B302-870237592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D43498"/>
    <w:pPr>
      <w:spacing w:before="80" w:after="80" w:line="288" w:lineRule="auto"/>
    </w:pPr>
    <w:rPr>
      <w:rFonts w:ascii="Montserrat" w:hAnsi="Montserrat"/>
      <w:sz w:val="21"/>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410F0"/>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DC1A11"/>
    <w:pPr>
      <w:spacing w:before="200" w:after="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sz w:val="24"/>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sz w:val="24"/>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410F0"/>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C1A11"/>
    <w:rPr>
      <w:rFonts w:asciiTheme="majorHAnsi" w:eastAsiaTheme="majorEastAsia" w:hAnsiTheme="majorHAnsi" w:cstheme="majorBidi"/>
      <w:bCs/>
      <w:color w:val="9618A3" w:themeColor="accent2" w:themeShade="BF"/>
      <w:sz w:val="28"/>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szCs w:val="24"/>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customStyle="1" w:styleId="UnresolvedMention1">
    <w:name w:val="Unresolved Mention1"/>
    <w:basedOn w:val="DefaultParagraphFont"/>
    <w:uiPriority w:val="99"/>
    <w:semiHidden/>
    <w:unhideWhenUsed/>
    <w:rsid w:val="009C5B0F"/>
    <w:rPr>
      <w:color w:val="605E5C"/>
      <w:shd w:val="clear" w:color="auto" w:fill="E1DFDD"/>
    </w:rPr>
  </w:style>
  <w:style w:type="character" w:styleId="UnresolvedMention">
    <w:name w:val="Unresolved Mention"/>
    <w:basedOn w:val="DefaultParagraphFont"/>
    <w:uiPriority w:val="99"/>
    <w:rsid w:val="00284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NDDA@dss.gov.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2064E9-014A-4456-8070-898A577EE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DB6421-1077-4958-AFCF-200F35974BEE}">
  <ds:schemaRefs>
    <ds:schemaRef ds:uri="http://schemas.openxmlformats.org/officeDocument/2006/bibliography"/>
  </ds:schemaRefs>
</ds:datastoreItem>
</file>

<file path=customXml/itemProps4.xml><?xml version="1.0" encoding="utf-8"?>
<ds:datastoreItem xmlns:ds="http://schemas.openxmlformats.org/officeDocument/2006/customXml" ds:itemID="{16C8D032-E906-4C02-8B9C-028669AD10ED}">
  <ds:schemaRefs>
    <ds:schemaRef ds:uri="http://schemas.microsoft.com/sharepoint/events"/>
  </ds:schemaRefs>
</ds:datastoreItem>
</file>

<file path=customXml/itemProps5.xml><?xml version="1.0" encoding="utf-8"?>
<ds:datastoreItem xmlns:ds="http://schemas.openxmlformats.org/officeDocument/2006/customXml" ds:itemID="{EB1374D9-129E-4320-B377-B4848834A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Arabic | العربية</vt:lpstr>
    </vt:vector>
  </TitlesOfParts>
  <Company>Department of Social Services</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ورقة حقائق ميثاق أصول بيانات الإعاقة الوطنية</dc:title>
  <dc:creator>Department of Social Services</dc:creator>
  <cp:keywords>[SEC=OFFICIAL]</cp:keywords>
  <cp:lastModifiedBy>Thom Kiorgaard</cp:lastModifiedBy>
  <cp:revision>14</cp:revision>
  <dcterms:created xsi:type="dcterms:W3CDTF">2024-12-02T02:18:00Z</dcterms:created>
  <dcterms:modified xsi:type="dcterms:W3CDTF">2024-12-04T02:24:00Z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131b368f96b34882a88af1819a4d0be4</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v=2022.1;a=SHA256;h=5CFFE166567D8B1EFF5270D3BCE7824B8AD870367745DCAFA35B9E8317A4AC7A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6A2AA247A04DEAA533822167929AB5E0</vt:lpwstr>
  </property>
  <property fmtid="{D5CDD505-2E9C-101B-9397-08002B2CF9AE}" pid="17" name="PM_Hash_Salt_Prev">
    <vt:lpwstr>54DA1FBD0BFD3826EE0C7732368C59FB</vt:lpwstr>
  </property>
  <property fmtid="{D5CDD505-2E9C-101B-9397-08002B2CF9AE}" pid="18" name="PM_Hash_SHA1">
    <vt:lpwstr>D6CB2729A9454C0E6FC5E21AAC37C84AECF8B256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